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912" w:rsidRDefault="003E5912" w:rsidP="003E5912">
      <w:pPr>
        <w:adjustRightInd w:val="0"/>
        <w:snapToGrid w:val="0"/>
        <w:rPr>
          <w:rFonts w:ascii="黑体" w:eastAsia="黑体" w:hAnsi="黑体"/>
          <w:sz w:val="32"/>
          <w:szCs w:val="32"/>
        </w:rPr>
      </w:pPr>
      <w:r>
        <w:rPr>
          <w:rFonts w:ascii="黑体" w:eastAsia="黑体" w:hAnsi="黑体" w:hint="eastAsia"/>
          <w:sz w:val="32"/>
          <w:szCs w:val="32"/>
        </w:rPr>
        <w:t>附件2</w:t>
      </w:r>
    </w:p>
    <w:p w:rsidR="003E5912" w:rsidRDefault="003E5912" w:rsidP="003E5912">
      <w:pPr>
        <w:spacing w:line="360" w:lineRule="auto"/>
        <w:rPr>
          <w:rFonts w:eastAsia="方正黑体_GBK"/>
          <w:sz w:val="30"/>
          <w:szCs w:val="30"/>
        </w:rPr>
      </w:pPr>
    </w:p>
    <w:p w:rsidR="003E5912" w:rsidRDefault="003E5912" w:rsidP="003E5912">
      <w:pPr>
        <w:snapToGrid w:val="0"/>
        <w:spacing w:line="360" w:lineRule="auto"/>
        <w:jc w:val="center"/>
        <w:rPr>
          <w:rFonts w:eastAsia="黑体"/>
          <w:szCs w:val="21"/>
        </w:rPr>
      </w:pPr>
    </w:p>
    <w:p w:rsidR="003E5912" w:rsidRDefault="003E5912" w:rsidP="003E5912">
      <w:pPr>
        <w:snapToGrid w:val="0"/>
        <w:spacing w:line="360" w:lineRule="auto"/>
        <w:jc w:val="center"/>
        <w:rPr>
          <w:rFonts w:eastAsia="黑体"/>
          <w:szCs w:val="21"/>
        </w:rPr>
      </w:pPr>
    </w:p>
    <w:p w:rsidR="003E5912" w:rsidRDefault="003E5912" w:rsidP="003E5912">
      <w:pPr>
        <w:snapToGrid w:val="0"/>
        <w:spacing w:line="360" w:lineRule="auto"/>
        <w:jc w:val="center"/>
        <w:rPr>
          <w:rFonts w:eastAsia="黑体"/>
          <w:szCs w:val="21"/>
        </w:rPr>
      </w:pPr>
    </w:p>
    <w:p w:rsidR="003E5912" w:rsidRDefault="003E5912" w:rsidP="003E5912">
      <w:pPr>
        <w:snapToGrid w:val="0"/>
        <w:spacing w:line="360" w:lineRule="auto"/>
        <w:jc w:val="center"/>
        <w:rPr>
          <w:rFonts w:eastAsia="黑体"/>
          <w:szCs w:val="21"/>
        </w:rPr>
      </w:pPr>
    </w:p>
    <w:p w:rsidR="003E5912" w:rsidRDefault="003E5912" w:rsidP="003E5912">
      <w:pPr>
        <w:snapToGrid w:val="0"/>
        <w:spacing w:line="360" w:lineRule="auto"/>
        <w:jc w:val="center"/>
        <w:rPr>
          <w:rFonts w:eastAsia="黑体"/>
          <w:szCs w:val="21"/>
        </w:rPr>
      </w:pPr>
    </w:p>
    <w:p w:rsidR="003E5912" w:rsidRDefault="003E5912" w:rsidP="003E5912">
      <w:pPr>
        <w:snapToGrid w:val="0"/>
        <w:jc w:val="center"/>
        <w:rPr>
          <w:rFonts w:ascii="方正小标宋_GBK" w:eastAsia="方正小标宋_GBK" w:hAnsi="方正小标宋_GBK" w:cs="方正小标宋_GBK"/>
          <w:sz w:val="50"/>
          <w:szCs w:val="50"/>
        </w:rPr>
      </w:pPr>
      <w:bookmarkStart w:id="0" w:name="_Hlk55908918"/>
      <w:r>
        <w:rPr>
          <w:rFonts w:ascii="方正小标宋_GBK" w:eastAsia="方正小标宋_GBK" w:hAnsi="方正小标宋_GBK" w:cs="方正小标宋_GBK" w:hint="eastAsia"/>
          <w:sz w:val="50"/>
          <w:szCs w:val="50"/>
        </w:rPr>
        <w:t>企业温室气体排放核算与报告指南</w:t>
      </w:r>
    </w:p>
    <w:p w:rsidR="003E5912" w:rsidRDefault="003E5912" w:rsidP="003E5912">
      <w:pPr>
        <w:widowControl/>
        <w:snapToGrid w:val="0"/>
        <w:jc w:val="center"/>
        <w:rPr>
          <w:rFonts w:ascii="方正小标宋_GBK" w:eastAsia="方正小标宋_GBK" w:hAnsi="方正小标宋_GBK" w:cs="方正小标宋_GBK"/>
          <w:sz w:val="50"/>
          <w:szCs w:val="50"/>
        </w:rPr>
      </w:pPr>
      <w:r>
        <w:rPr>
          <w:rFonts w:ascii="方正小标宋_GBK" w:eastAsia="方正小标宋_GBK" w:hAnsi="方正小标宋_GBK" w:cs="方正小标宋_GBK" w:hint="eastAsia"/>
          <w:sz w:val="50"/>
          <w:szCs w:val="50"/>
        </w:rPr>
        <w:t>铝  冶  炼  行  业</w:t>
      </w:r>
    </w:p>
    <w:p w:rsidR="003E5912" w:rsidRDefault="003E5912" w:rsidP="003E5912">
      <w:pPr>
        <w:widowControl/>
        <w:adjustRightInd w:val="0"/>
        <w:snapToGrid w:val="0"/>
        <w:spacing w:beforeLines="80" w:before="249"/>
        <w:jc w:val="center"/>
        <w:rPr>
          <w:rFonts w:eastAsia="黑体"/>
          <w:sz w:val="36"/>
          <w:szCs w:val="36"/>
        </w:rPr>
      </w:pPr>
      <w:r>
        <w:rPr>
          <w:rFonts w:ascii="楷体_GB2312" w:eastAsia="楷体_GB2312" w:hAnsi="楷体_GB2312" w:cs="楷体_GB2312" w:hint="eastAsia"/>
          <w:spacing w:val="23"/>
          <w:sz w:val="32"/>
          <w:szCs w:val="32"/>
        </w:rPr>
        <w:t>（征求意见稿</w:t>
      </w:r>
      <w:r>
        <w:rPr>
          <w:rFonts w:ascii="楷体_GB2312" w:eastAsia="楷体_GB2312" w:hAnsi="楷体_GB2312" w:cs="楷体_GB2312" w:hint="eastAsia"/>
          <w:sz w:val="32"/>
          <w:szCs w:val="32"/>
        </w:rPr>
        <w:t>）</w:t>
      </w:r>
    </w:p>
    <w:bookmarkEnd w:id="0"/>
    <w:p w:rsidR="003E5912" w:rsidRDefault="003E5912" w:rsidP="003E5912">
      <w:pPr>
        <w:spacing w:beforeLines="50" w:before="156" w:line="360" w:lineRule="auto"/>
        <w:jc w:val="center"/>
        <w:rPr>
          <w:rFonts w:eastAsia="黑体"/>
          <w:sz w:val="32"/>
          <w:szCs w:val="32"/>
        </w:rPr>
      </w:pPr>
    </w:p>
    <w:p w:rsidR="003E5912" w:rsidRDefault="003E5912" w:rsidP="003E5912">
      <w:pPr>
        <w:spacing w:beforeLines="50" w:before="156" w:line="360" w:lineRule="auto"/>
        <w:jc w:val="center"/>
        <w:rPr>
          <w:rFonts w:eastAsia="黑体"/>
          <w:sz w:val="32"/>
          <w:szCs w:val="32"/>
        </w:rPr>
      </w:pPr>
    </w:p>
    <w:p w:rsidR="003E5912" w:rsidRDefault="003E5912" w:rsidP="003E5912">
      <w:pPr>
        <w:spacing w:beforeLines="50" w:before="156" w:line="360" w:lineRule="auto"/>
        <w:jc w:val="center"/>
        <w:rPr>
          <w:rFonts w:eastAsia="黑体"/>
          <w:sz w:val="32"/>
          <w:szCs w:val="32"/>
        </w:rPr>
      </w:pPr>
    </w:p>
    <w:p w:rsidR="003E5912" w:rsidRDefault="003E5912" w:rsidP="003E5912">
      <w:pPr>
        <w:spacing w:beforeLines="50" w:before="156" w:line="360" w:lineRule="auto"/>
        <w:jc w:val="center"/>
        <w:rPr>
          <w:rFonts w:eastAsia="黑体"/>
          <w:sz w:val="32"/>
          <w:szCs w:val="32"/>
        </w:rPr>
      </w:pPr>
    </w:p>
    <w:p w:rsidR="003E5912" w:rsidRDefault="003E5912" w:rsidP="003E5912">
      <w:pPr>
        <w:spacing w:beforeLines="50" w:before="156" w:line="360" w:lineRule="auto"/>
        <w:jc w:val="center"/>
        <w:rPr>
          <w:rFonts w:eastAsia="黑体"/>
          <w:sz w:val="32"/>
          <w:szCs w:val="32"/>
        </w:rPr>
      </w:pPr>
    </w:p>
    <w:p w:rsidR="003E5912" w:rsidRDefault="003E5912" w:rsidP="003E5912">
      <w:pPr>
        <w:rPr>
          <w:rFonts w:eastAsia="黑体"/>
          <w:sz w:val="32"/>
          <w:szCs w:val="32"/>
        </w:rPr>
      </w:pPr>
      <w:r>
        <w:rPr>
          <w:rFonts w:eastAsia="黑体"/>
          <w:sz w:val="32"/>
          <w:szCs w:val="32"/>
        </w:rPr>
        <w:br w:type="page"/>
      </w:r>
    </w:p>
    <w:p w:rsidR="003E5912" w:rsidRDefault="003E5912" w:rsidP="003E5912">
      <w:pPr>
        <w:adjustRightInd w:val="0"/>
        <w:snapToGrid w:val="0"/>
        <w:spacing w:line="408" w:lineRule="auto"/>
        <w:rPr>
          <w:rFonts w:ascii="黑体" w:eastAsia="黑体" w:hAnsi="黑体"/>
          <w:sz w:val="32"/>
          <w:szCs w:val="32"/>
        </w:rPr>
      </w:pPr>
    </w:p>
    <w:p w:rsidR="003E5912" w:rsidRDefault="003E5912" w:rsidP="003E5912">
      <w:pPr>
        <w:jc w:val="center"/>
        <w:rPr>
          <w:rFonts w:ascii="方正小标宋_GBK" w:eastAsia="方正小标宋_GBK" w:hAnsi="方正小标宋_GBK" w:cs="方正小标宋_GBK"/>
          <w:spacing w:val="57"/>
          <w:sz w:val="38"/>
          <w:szCs w:val="38"/>
        </w:rPr>
      </w:pPr>
      <w:r>
        <w:rPr>
          <w:rFonts w:ascii="方正小标宋_GBK" w:eastAsia="方正小标宋_GBK" w:hAnsi="方正小标宋_GBK" w:cs="方正小标宋_GBK" w:hint="eastAsia"/>
          <w:spacing w:val="57"/>
          <w:sz w:val="38"/>
          <w:szCs w:val="38"/>
        </w:rPr>
        <w:t>目  录</w:t>
      </w:r>
    </w:p>
    <w:p w:rsidR="003E5912" w:rsidRDefault="003E5912" w:rsidP="003E5912">
      <w:pPr>
        <w:adjustRightInd w:val="0"/>
        <w:snapToGrid w:val="0"/>
        <w:spacing w:line="408" w:lineRule="auto"/>
        <w:rPr>
          <w:rFonts w:ascii="黑体" w:eastAsia="黑体" w:hAnsi="黑体"/>
          <w:sz w:val="32"/>
          <w:szCs w:val="32"/>
        </w:rPr>
      </w:pP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kern w:val="0"/>
          <w:szCs w:val="21"/>
        </w:rPr>
        <w:fldChar w:fldCharType="begin"/>
      </w:r>
      <w:r>
        <w:rPr>
          <w:rFonts w:eastAsia="黑体"/>
          <w:kern w:val="0"/>
          <w:szCs w:val="21"/>
        </w:rPr>
        <w:instrText xml:space="preserve"> TOC \o "1-3" \u </w:instrText>
      </w:r>
      <w:r>
        <w:rPr>
          <w:rFonts w:eastAsia="黑体"/>
          <w:kern w:val="0"/>
          <w:szCs w:val="21"/>
        </w:rPr>
        <w:fldChar w:fldCharType="separate"/>
      </w:r>
      <w:r>
        <w:rPr>
          <w:rFonts w:eastAsia="黑体"/>
        </w:rPr>
        <w:t xml:space="preserve">1 </w:t>
      </w:r>
      <w:r>
        <w:rPr>
          <w:rFonts w:eastAsia="黑体"/>
        </w:rPr>
        <w:t>适用范围</w:t>
      </w:r>
      <w:r>
        <w:rPr>
          <w:rFonts w:eastAsia="黑体"/>
        </w:rPr>
        <w:tab/>
      </w:r>
      <w:r>
        <w:rPr>
          <w:rFonts w:eastAsia="黑体"/>
        </w:rPr>
        <w:fldChar w:fldCharType="begin"/>
      </w:r>
      <w:r>
        <w:rPr>
          <w:rFonts w:eastAsia="黑体"/>
        </w:rPr>
        <w:instrText xml:space="preserve"> PAGEREF _Toc157777423 \h </w:instrText>
      </w:r>
      <w:r>
        <w:rPr>
          <w:rFonts w:eastAsia="黑体"/>
        </w:rPr>
      </w:r>
      <w:r>
        <w:rPr>
          <w:rFonts w:eastAsia="黑体"/>
        </w:rPr>
        <w:fldChar w:fldCharType="separate"/>
      </w:r>
      <w:r>
        <w:rPr>
          <w:rFonts w:eastAsia="黑体"/>
          <w:noProof/>
        </w:rPr>
        <w:t>6</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2 </w:t>
      </w:r>
      <w:r>
        <w:rPr>
          <w:rFonts w:eastAsia="黑体"/>
        </w:rPr>
        <w:t>规范性引用文件</w:t>
      </w:r>
      <w:r>
        <w:rPr>
          <w:rFonts w:eastAsia="黑体"/>
        </w:rPr>
        <w:tab/>
      </w:r>
      <w:r>
        <w:rPr>
          <w:rFonts w:eastAsia="黑体"/>
        </w:rPr>
        <w:fldChar w:fldCharType="begin"/>
      </w:r>
      <w:r>
        <w:rPr>
          <w:rFonts w:eastAsia="黑体"/>
        </w:rPr>
        <w:instrText xml:space="preserve"> PAGEREF _Toc157777424 \h </w:instrText>
      </w:r>
      <w:r>
        <w:rPr>
          <w:rFonts w:eastAsia="黑体"/>
        </w:rPr>
      </w:r>
      <w:r>
        <w:rPr>
          <w:rFonts w:eastAsia="黑体"/>
        </w:rPr>
        <w:fldChar w:fldCharType="separate"/>
      </w:r>
      <w:r>
        <w:rPr>
          <w:rFonts w:eastAsia="黑体"/>
          <w:noProof/>
        </w:rPr>
        <w:t>6</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3 </w:t>
      </w:r>
      <w:r>
        <w:rPr>
          <w:rFonts w:eastAsia="黑体"/>
        </w:rPr>
        <w:t>术语和定义</w:t>
      </w:r>
      <w:r>
        <w:rPr>
          <w:rFonts w:eastAsia="黑体"/>
        </w:rPr>
        <w:tab/>
      </w:r>
      <w:r>
        <w:rPr>
          <w:rFonts w:eastAsia="黑体"/>
        </w:rPr>
        <w:fldChar w:fldCharType="begin"/>
      </w:r>
      <w:r>
        <w:rPr>
          <w:rFonts w:eastAsia="黑体"/>
        </w:rPr>
        <w:instrText xml:space="preserve"> PAGEREF _Toc157777425 \h </w:instrText>
      </w:r>
      <w:r>
        <w:rPr>
          <w:rFonts w:eastAsia="黑体"/>
        </w:rPr>
      </w:r>
      <w:r>
        <w:rPr>
          <w:rFonts w:eastAsia="黑体"/>
        </w:rPr>
        <w:fldChar w:fldCharType="separate"/>
      </w:r>
      <w:r>
        <w:rPr>
          <w:rFonts w:eastAsia="黑体"/>
          <w:noProof/>
        </w:rPr>
        <w:t>6</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4 </w:t>
      </w:r>
      <w:r>
        <w:rPr>
          <w:rFonts w:eastAsia="黑体"/>
        </w:rPr>
        <w:t>工作程序和内容</w:t>
      </w:r>
      <w:r>
        <w:rPr>
          <w:rFonts w:eastAsia="黑体"/>
        </w:rPr>
        <w:tab/>
      </w:r>
      <w:r>
        <w:rPr>
          <w:rFonts w:eastAsia="黑体"/>
        </w:rPr>
        <w:fldChar w:fldCharType="begin"/>
      </w:r>
      <w:r>
        <w:rPr>
          <w:rFonts w:eastAsia="黑体"/>
        </w:rPr>
        <w:instrText xml:space="preserve"> PAGEREF _Toc157777426 \h </w:instrText>
      </w:r>
      <w:r>
        <w:rPr>
          <w:rFonts w:eastAsia="黑体"/>
        </w:rPr>
      </w:r>
      <w:r>
        <w:rPr>
          <w:rFonts w:eastAsia="黑体"/>
        </w:rPr>
        <w:fldChar w:fldCharType="separate"/>
      </w:r>
      <w:r>
        <w:rPr>
          <w:rFonts w:eastAsia="黑体"/>
          <w:noProof/>
        </w:rPr>
        <w:t>8</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5 </w:t>
      </w:r>
      <w:r>
        <w:rPr>
          <w:rFonts w:eastAsia="黑体"/>
        </w:rPr>
        <w:t>核算边界和排放源确定</w:t>
      </w:r>
      <w:r>
        <w:rPr>
          <w:rFonts w:eastAsia="黑体"/>
        </w:rPr>
        <w:tab/>
      </w:r>
      <w:r>
        <w:rPr>
          <w:rFonts w:eastAsia="黑体"/>
        </w:rPr>
        <w:fldChar w:fldCharType="begin"/>
      </w:r>
      <w:r>
        <w:rPr>
          <w:rFonts w:eastAsia="黑体"/>
        </w:rPr>
        <w:instrText xml:space="preserve"> PAGEREF _Toc157777427 \h </w:instrText>
      </w:r>
      <w:r>
        <w:rPr>
          <w:rFonts w:eastAsia="黑体"/>
        </w:rPr>
      </w:r>
      <w:r>
        <w:rPr>
          <w:rFonts w:eastAsia="黑体"/>
        </w:rPr>
        <w:fldChar w:fldCharType="separate"/>
      </w:r>
      <w:r>
        <w:rPr>
          <w:rFonts w:eastAsia="黑体"/>
          <w:noProof/>
        </w:rPr>
        <w:t>10</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6 </w:t>
      </w:r>
      <w:r>
        <w:rPr>
          <w:rFonts w:eastAsia="黑体"/>
        </w:rPr>
        <w:t>铝电解工序核算要求及排放量计算</w:t>
      </w:r>
      <w:r>
        <w:rPr>
          <w:rFonts w:eastAsia="黑体"/>
        </w:rPr>
        <w:tab/>
      </w:r>
      <w:r>
        <w:rPr>
          <w:rFonts w:eastAsia="黑体"/>
        </w:rPr>
        <w:fldChar w:fldCharType="begin"/>
      </w:r>
      <w:r>
        <w:rPr>
          <w:rFonts w:eastAsia="黑体"/>
        </w:rPr>
        <w:instrText xml:space="preserve"> PAGEREF _Toc157777428 \h </w:instrText>
      </w:r>
      <w:r>
        <w:rPr>
          <w:rFonts w:eastAsia="黑体"/>
        </w:rPr>
      </w:r>
      <w:r>
        <w:rPr>
          <w:rFonts w:eastAsia="黑体"/>
        </w:rPr>
        <w:fldChar w:fldCharType="separate"/>
      </w:r>
      <w:r>
        <w:rPr>
          <w:rFonts w:eastAsia="黑体"/>
          <w:noProof/>
        </w:rPr>
        <w:t>11</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7 </w:t>
      </w:r>
      <w:r>
        <w:rPr>
          <w:rFonts w:eastAsia="黑体"/>
        </w:rPr>
        <w:t>企业层级核算要求及排放量计算</w:t>
      </w:r>
      <w:r>
        <w:rPr>
          <w:rFonts w:eastAsia="黑体"/>
        </w:rPr>
        <w:tab/>
      </w:r>
      <w:r>
        <w:rPr>
          <w:rFonts w:eastAsia="黑体"/>
        </w:rPr>
        <w:fldChar w:fldCharType="begin"/>
      </w:r>
      <w:r>
        <w:rPr>
          <w:rFonts w:eastAsia="黑体"/>
        </w:rPr>
        <w:instrText xml:space="preserve"> PAGEREF _Toc157777437 \h </w:instrText>
      </w:r>
      <w:r>
        <w:rPr>
          <w:rFonts w:eastAsia="黑体"/>
        </w:rPr>
      </w:r>
      <w:r>
        <w:rPr>
          <w:rFonts w:eastAsia="黑体"/>
        </w:rPr>
        <w:fldChar w:fldCharType="separate"/>
      </w:r>
      <w:r>
        <w:rPr>
          <w:rFonts w:eastAsia="黑体"/>
          <w:noProof/>
        </w:rPr>
        <w:t>14</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8 </w:t>
      </w:r>
      <w:r>
        <w:rPr>
          <w:rFonts w:eastAsia="黑体"/>
        </w:rPr>
        <w:t>生产数据核算要求</w:t>
      </w:r>
      <w:r>
        <w:rPr>
          <w:rFonts w:eastAsia="黑体"/>
        </w:rPr>
        <w:tab/>
      </w:r>
      <w:r>
        <w:rPr>
          <w:rFonts w:eastAsia="黑体"/>
        </w:rPr>
        <w:fldChar w:fldCharType="begin"/>
      </w:r>
      <w:r>
        <w:rPr>
          <w:rFonts w:eastAsia="黑体"/>
        </w:rPr>
        <w:instrText xml:space="preserve"> PAGEREF _Toc157777452 \h </w:instrText>
      </w:r>
      <w:r>
        <w:rPr>
          <w:rFonts w:eastAsia="黑体"/>
        </w:rPr>
      </w:r>
      <w:r>
        <w:rPr>
          <w:rFonts w:eastAsia="黑体"/>
        </w:rPr>
        <w:fldChar w:fldCharType="separate"/>
      </w:r>
      <w:r>
        <w:rPr>
          <w:rFonts w:eastAsia="黑体"/>
          <w:noProof/>
        </w:rPr>
        <w:t>19</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9 </w:t>
      </w:r>
      <w:r>
        <w:rPr>
          <w:rFonts w:eastAsia="黑体"/>
        </w:rPr>
        <w:t>数据质量控制方案要求</w:t>
      </w:r>
      <w:r>
        <w:rPr>
          <w:rFonts w:eastAsia="黑体"/>
        </w:rPr>
        <w:tab/>
      </w:r>
      <w:r>
        <w:rPr>
          <w:rFonts w:eastAsia="黑体"/>
        </w:rPr>
        <w:fldChar w:fldCharType="begin"/>
      </w:r>
      <w:r>
        <w:rPr>
          <w:rFonts w:eastAsia="黑体"/>
        </w:rPr>
        <w:instrText xml:space="preserve"> PAGEREF _Toc157777456 \h </w:instrText>
      </w:r>
      <w:r>
        <w:rPr>
          <w:rFonts w:eastAsia="黑体"/>
        </w:rPr>
      </w:r>
      <w:r>
        <w:rPr>
          <w:rFonts w:eastAsia="黑体"/>
        </w:rPr>
        <w:fldChar w:fldCharType="separate"/>
      </w:r>
      <w:r>
        <w:rPr>
          <w:rFonts w:eastAsia="黑体"/>
          <w:noProof/>
        </w:rPr>
        <w:t>19</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10 </w:t>
      </w:r>
      <w:r>
        <w:rPr>
          <w:rFonts w:eastAsia="黑体"/>
        </w:rPr>
        <w:t>数据质量管理要求</w:t>
      </w:r>
      <w:r>
        <w:rPr>
          <w:rFonts w:eastAsia="黑体"/>
        </w:rPr>
        <w:tab/>
      </w:r>
      <w:r>
        <w:rPr>
          <w:rFonts w:eastAsia="黑体"/>
        </w:rPr>
        <w:fldChar w:fldCharType="begin"/>
      </w:r>
      <w:r>
        <w:rPr>
          <w:rFonts w:eastAsia="黑体"/>
        </w:rPr>
        <w:instrText xml:space="preserve"> PAGEREF _Toc157777460 \h </w:instrText>
      </w:r>
      <w:r>
        <w:rPr>
          <w:rFonts w:eastAsia="黑体"/>
        </w:rPr>
      </w:r>
      <w:r>
        <w:rPr>
          <w:rFonts w:eastAsia="黑体"/>
        </w:rPr>
        <w:fldChar w:fldCharType="separate"/>
      </w:r>
      <w:r>
        <w:rPr>
          <w:rFonts w:eastAsia="黑体"/>
          <w:noProof/>
        </w:rPr>
        <w:t>21</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11 </w:t>
      </w:r>
      <w:r>
        <w:rPr>
          <w:rFonts w:eastAsia="黑体"/>
        </w:rPr>
        <w:t>定期报告要求</w:t>
      </w:r>
      <w:r>
        <w:rPr>
          <w:rFonts w:eastAsia="黑体"/>
        </w:rPr>
        <w:tab/>
      </w:r>
      <w:r>
        <w:rPr>
          <w:rFonts w:eastAsia="黑体"/>
        </w:rPr>
        <w:fldChar w:fldCharType="begin"/>
      </w:r>
      <w:r>
        <w:rPr>
          <w:rFonts w:eastAsia="黑体"/>
        </w:rPr>
        <w:instrText xml:space="preserve"> PAGEREF _Toc157777461 \h </w:instrText>
      </w:r>
      <w:r>
        <w:rPr>
          <w:rFonts w:eastAsia="黑体"/>
        </w:rPr>
      </w:r>
      <w:r>
        <w:rPr>
          <w:rFonts w:eastAsia="黑体"/>
        </w:rPr>
        <w:fldChar w:fldCharType="separate"/>
      </w:r>
      <w:r>
        <w:rPr>
          <w:rFonts w:eastAsia="黑体"/>
          <w:noProof/>
        </w:rPr>
        <w:t>21</w:t>
      </w:r>
      <w:r>
        <w:rPr>
          <w:rFonts w:eastAsia="黑体"/>
        </w:rPr>
        <w:fldChar w:fldCharType="end"/>
      </w:r>
    </w:p>
    <w:p w:rsidR="003E5912" w:rsidRDefault="003E5912" w:rsidP="003E5912">
      <w:pPr>
        <w:pStyle w:val="21"/>
        <w:tabs>
          <w:tab w:val="right" w:leader="dot" w:pos="9061"/>
        </w:tabs>
        <w:spacing w:line="360" w:lineRule="auto"/>
        <w:rPr>
          <w:rFonts w:eastAsia="黑体"/>
          <w:szCs w:val="22"/>
          <w14:ligatures w14:val="standardContextual"/>
        </w:rPr>
      </w:pPr>
      <w:r>
        <w:rPr>
          <w:rFonts w:eastAsia="黑体"/>
        </w:rPr>
        <w:t xml:space="preserve">12 </w:t>
      </w:r>
      <w:r>
        <w:rPr>
          <w:rFonts w:eastAsia="黑体"/>
        </w:rPr>
        <w:t>信息公开格式要求</w:t>
      </w:r>
      <w:r>
        <w:rPr>
          <w:rFonts w:eastAsia="黑体"/>
        </w:rPr>
        <w:tab/>
      </w:r>
      <w:r>
        <w:rPr>
          <w:rFonts w:eastAsia="黑体"/>
        </w:rPr>
        <w:fldChar w:fldCharType="begin"/>
      </w:r>
      <w:r>
        <w:rPr>
          <w:rFonts w:eastAsia="黑体"/>
        </w:rPr>
        <w:instrText xml:space="preserve"> PAGEREF _Toc157777464 \h </w:instrText>
      </w:r>
      <w:r>
        <w:rPr>
          <w:rFonts w:eastAsia="黑体"/>
        </w:rPr>
      </w:r>
      <w:r>
        <w:rPr>
          <w:rFonts w:eastAsia="黑体"/>
        </w:rPr>
        <w:fldChar w:fldCharType="separate"/>
      </w:r>
      <w:r>
        <w:rPr>
          <w:rFonts w:eastAsia="黑体"/>
          <w:noProof/>
        </w:rPr>
        <w:t>23</w:t>
      </w:r>
      <w:r>
        <w:rPr>
          <w:rFonts w:eastAsia="黑体"/>
        </w:rPr>
        <w:fldChar w:fldCharType="end"/>
      </w:r>
    </w:p>
    <w:p w:rsidR="003E5912" w:rsidRDefault="003E5912" w:rsidP="003E5912">
      <w:pPr>
        <w:pStyle w:val="10"/>
        <w:tabs>
          <w:tab w:val="right" w:leader="dot" w:pos="9061"/>
        </w:tabs>
        <w:spacing w:line="360" w:lineRule="auto"/>
        <w:ind w:firstLineChars="200" w:firstLine="420"/>
        <w:rPr>
          <w:rFonts w:eastAsia="黑体"/>
          <w:szCs w:val="22"/>
          <w14:ligatures w14:val="standardContextual"/>
        </w:rPr>
      </w:pPr>
      <w:r>
        <w:rPr>
          <w:rFonts w:eastAsia="黑体"/>
          <w:bCs/>
          <w:kern w:val="0"/>
        </w:rPr>
        <w:t>附录</w:t>
      </w:r>
      <w:r>
        <w:rPr>
          <w:rFonts w:eastAsia="黑体"/>
          <w:bCs/>
          <w:kern w:val="0"/>
        </w:rPr>
        <w:t xml:space="preserve">A  </w:t>
      </w:r>
      <w:r>
        <w:rPr>
          <w:rFonts w:eastAsia="黑体"/>
          <w:bCs/>
          <w:kern w:val="0"/>
        </w:rPr>
        <w:t>相关参数缺省值</w:t>
      </w:r>
      <w:r>
        <w:rPr>
          <w:rFonts w:eastAsia="黑体"/>
        </w:rPr>
        <w:tab/>
      </w:r>
      <w:r>
        <w:rPr>
          <w:rFonts w:eastAsia="黑体"/>
        </w:rPr>
        <w:fldChar w:fldCharType="begin"/>
      </w:r>
      <w:r>
        <w:rPr>
          <w:rFonts w:eastAsia="黑体"/>
        </w:rPr>
        <w:instrText xml:space="preserve"> PAGEREF _Toc157777465 \h </w:instrText>
      </w:r>
      <w:r>
        <w:rPr>
          <w:rFonts w:eastAsia="黑体"/>
        </w:rPr>
      </w:r>
      <w:r>
        <w:rPr>
          <w:rFonts w:eastAsia="黑体"/>
        </w:rPr>
        <w:fldChar w:fldCharType="separate"/>
      </w:r>
      <w:r>
        <w:rPr>
          <w:rFonts w:eastAsia="黑体"/>
          <w:noProof/>
        </w:rPr>
        <w:t>24</w:t>
      </w:r>
      <w:r>
        <w:rPr>
          <w:rFonts w:eastAsia="黑体"/>
        </w:rPr>
        <w:fldChar w:fldCharType="end"/>
      </w:r>
    </w:p>
    <w:p w:rsidR="003E5912" w:rsidRDefault="003E5912" w:rsidP="003E5912">
      <w:pPr>
        <w:pStyle w:val="10"/>
        <w:tabs>
          <w:tab w:val="right" w:leader="dot" w:pos="9061"/>
        </w:tabs>
        <w:spacing w:line="360" w:lineRule="auto"/>
        <w:ind w:firstLineChars="200" w:firstLine="420"/>
        <w:rPr>
          <w:rFonts w:eastAsia="黑体"/>
          <w:szCs w:val="22"/>
          <w14:ligatures w14:val="standardContextual"/>
        </w:rPr>
      </w:pPr>
      <w:r>
        <w:rPr>
          <w:rFonts w:eastAsia="黑体"/>
          <w:color w:val="000000"/>
          <w:kern w:val="0"/>
        </w:rPr>
        <w:t>附录</w:t>
      </w:r>
      <w:r>
        <w:rPr>
          <w:rFonts w:eastAsia="黑体"/>
          <w:color w:val="000000"/>
          <w:kern w:val="0"/>
        </w:rPr>
        <w:t xml:space="preserve">B  </w:t>
      </w:r>
      <w:r>
        <w:rPr>
          <w:rFonts w:eastAsia="黑体"/>
          <w:color w:val="000000"/>
          <w:kern w:val="0"/>
        </w:rPr>
        <w:t>数据质量控制方案要求</w:t>
      </w:r>
      <w:r>
        <w:rPr>
          <w:rFonts w:eastAsia="黑体"/>
        </w:rPr>
        <w:tab/>
      </w:r>
      <w:r>
        <w:rPr>
          <w:rFonts w:eastAsia="黑体"/>
        </w:rPr>
        <w:fldChar w:fldCharType="begin"/>
      </w:r>
      <w:r>
        <w:rPr>
          <w:rFonts w:eastAsia="黑体"/>
        </w:rPr>
        <w:instrText xml:space="preserve"> PAGEREF _Toc157777466 \h </w:instrText>
      </w:r>
      <w:r>
        <w:rPr>
          <w:rFonts w:eastAsia="黑体"/>
        </w:rPr>
      </w:r>
      <w:r>
        <w:rPr>
          <w:rFonts w:eastAsia="黑体"/>
        </w:rPr>
        <w:fldChar w:fldCharType="separate"/>
      </w:r>
      <w:r>
        <w:rPr>
          <w:rFonts w:eastAsia="黑体"/>
          <w:noProof/>
        </w:rPr>
        <w:t>26</w:t>
      </w:r>
      <w:r>
        <w:rPr>
          <w:rFonts w:eastAsia="黑体"/>
        </w:rPr>
        <w:fldChar w:fldCharType="end"/>
      </w:r>
    </w:p>
    <w:p w:rsidR="003E5912" w:rsidRDefault="003E5912" w:rsidP="003E5912">
      <w:pPr>
        <w:pStyle w:val="10"/>
        <w:tabs>
          <w:tab w:val="right" w:leader="dot" w:pos="9061"/>
        </w:tabs>
        <w:spacing w:line="360" w:lineRule="auto"/>
        <w:ind w:firstLineChars="200" w:firstLine="420"/>
        <w:rPr>
          <w:rFonts w:eastAsia="黑体"/>
          <w:szCs w:val="22"/>
          <w14:ligatures w14:val="standardContextual"/>
        </w:rPr>
      </w:pPr>
      <w:r>
        <w:rPr>
          <w:rFonts w:eastAsia="黑体"/>
          <w:kern w:val="0"/>
        </w:rPr>
        <w:t>附录</w:t>
      </w:r>
      <w:r>
        <w:rPr>
          <w:rFonts w:eastAsia="黑体"/>
          <w:kern w:val="0"/>
        </w:rPr>
        <w:t xml:space="preserve">C  </w:t>
      </w:r>
      <w:r>
        <w:rPr>
          <w:rFonts w:eastAsia="黑体"/>
          <w:kern w:val="0"/>
        </w:rPr>
        <w:t>报告内容及格式要求</w:t>
      </w:r>
      <w:r>
        <w:rPr>
          <w:rFonts w:eastAsia="黑体"/>
        </w:rPr>
        <w:tab/>
      </w:r>
      <w:r>
        <w:rPr>
          <w:rFonts w:eastAsia="黑体"/>
        </w:rPr>
        <w:fldChar w:fldCharType="begin"/>
      </w:r>
      <w:r>
        <w:rPr>
          <w:rFonts w:eastAsia="黑体"/>
        </w:rPr>
        <w:instrText xml:space="preserve"> PAGEREF _Toc157777467 \h </w:instrText>
      </w:r>
      <w:r>
        <w:rPr>
          <w:rFonts w:eastAsia="黑体"/>
        </w:rPr>
      </w:r>
      <w:r>
        <w:rPr>
          <w:rFonts w:eastAsia="黑体"/>
        </w:rPr>
        <w:fldChar w:fldCharType="separate"/>
      </w:r>
      <w:r>
        <w:rPr>
          <w:rFonts w:eastAsia="黑体"/>
          <w:noProof/>
        </w:rPr>
        <w:t>30</w:t>
      </w:r>
      <w:r>
        <w:rPr>
          <w:rFonts w:eastAsia="黑体"/>
        </w:rPr>
        <w:fldChar w:fldCharType="end"/>
      </w:r>
    </w:p>
    <w:p w:rsidR="003E5912" w:rsidRDefault="003E5912" w:rsidP="003E5912">
      <w:pPr>
        <w:pStyle w:val="10"/>
        <w:tabs>
          <w:tab w:val="right" w:leader="dot" w:pos="9061"/>
        </w:tabs>
        <w:spacing w:line="360" w:lineRule="auto"/>
        <w:ind w:firstLineChars="200" w:firstLine="420"/>
        <w:rPr>
          <w:rFonts w:eastAsia="黑体"/>
          <w:szCs w:val="22"/>
          <w14:ligatures w14:val="standardContextual"/>
        </w:rPr>
      </w:pPr>
      <w:r>
        <w:rPr>
          <w:rFonts w:eastAsia="黑体"/>
          <w:kern w:val="0"/>
        </w:rPr>
        <w:t>附录</w:t>
      </w:r>
      <w:r>
        <w:rPr>
          <w:rFonts w:eastAsia="黑体"/>
          <w:kern w:val="0"/>
        </w:rPr>
        <w:t xml:space="preserve">D  </w:t>
      </w:r>
      <w:r>
        <w:rPr>
          <w:rFonts w:eastAsia="黑体"/>
          <w:kern w:val="0"/>
        </w:rPr>
        <w:t>铝冶炼企业温室气体排放报告信息公开格式</w:t>
      </w:r>
      <w:r>
        <w:rPr>
          <w:rFonts w:eastAsia="黑体"/>
        </w:rPr>
        <w:tab/>
      </w:r>
      <w:r>
        <w:rPr>
          <w:rFonts w:eastAsia="黑体"/>
        </w:rPr>
        <w:fldChar w:fldCharType="begin"/>
      </w:r>
      <w:r>
        <w:rPr>
          <w:rFonts w:eastAsia="黑体"/>
        </w:rPr>
        <w:instrText xml:space="preserve"> PAGEREF _Toc157777468 \h </w:instrText>
      </w:r>
      <w:r>
        <w:rPr>
          <w:rFonts w:eastAsia="黑体"/>
        </w:rPr>
      </w:r>
      <w:r>
        <w:rPr>
          <w:rFonts w:eastAsia="黑体"/>
        </w:rPr>
        <w:fldChar w:fldCharType="separate"/>
      </w:r>
      <w:r>
        <w:rPr>
          <w:rFonts w:eastAsia="黑体"/>
          <w:noProof/>
        </w:rPr>
        <w:t>45</w:t>
      </w:r>
      <w:r>
        <w:rPr>
          <w:rFonts w:eastAsia="黑体"/>
        </w:rPr>
        <w:fldChar w:fldCharType="end"/>
      </w:r>
    </w:p>
    <w:p w:rsidR="003E5912" w:rsidRDefault="003E5912" w:rsidP="003E5912">
      <w:pPr>
        <w:pStyle w:val="10"/>
        <w:tabs>
          <w:tab w:val="left" w:pos="420"/>
          <w:tab w:val="right" w:leader="dot" w:pos="9344"/>
        </w:tabs>
        <w:spacing w:line="360" w:lineRule="auto"/>
        <w:ind w:leftChars="67" w:left="141"/>
        <w:rPr>
          <w:color w:val="0000FF"/>
          <w:szCs w:val="21"/>
          <w:u w:val="single"/>
        </w:rPr>
      </w:pPr>
      <w:r>
        <w:rPr>
          <w:rFonts w:eastAsia="黑体"/>
          <w:kern w:val="0"/>
          <w:szCs w:val="21"/>
        </w:rPr>
        <w:fldChar w:fldCharType="end"/>
      </w:r>
    </w:p>
    <w:p w:rsidR="003E5912" w:rsidRDefault="003E5912" w:rsidP="003E5912">
      <w:pPr>
        <w:widowControl/>
        <w:jc w:val="left"/>
        <w:rPr>
          <w:rFonts w:eastAsia="黑体"/>
          <w:sz w:val="32"/>
          <w:szCs w:val="32"/>
        </w:rPr>
      </w:pPr>
      <w:r>
        <w:rPr>
          <w:rFonts w:eastAsia="黑体"/>
          <w:sz w:val="32"/>
          <w:szCs w:val="32"/>
        </w:rPr>
        <w:br w:type="page"/>
      </w:r>
    </w:p>
    <w:p w:rsidR="003E5912" w:rsidRDefault="003E5912" w:rsidP="003E5912">
      <w:pPr>
        <w:pStyle w:val="afff1"/>
        <w:ind w:firstLineChars="0" w:firstLine="0"/>
        <w:jc w:val="center"/>
        <w:rPr>
          <w:rFonts w:ascii="Times New Roman" w:eastAsia="黑体"/>
          <w:kern w:val="2"/>
          <w:sz w:val="32"/>
          <w:szCs w:val="32"/>
        </w:rPr>
      </w:pPr>
      <w:r>
        <w:rPr>
          <w:rFonts w:ascii="Times New Roman" w:eastAsia="黑体" w:hint="eastAsia"/>
          <w:kern w:val="2"/>
          <w:sz w:val="32"/>
          <w:szCs w:val="32"/>
        </w:rPr>
        <w:lastRenderedPageBreak/>
        <w:t>企业温室气体排放核算与报告指南</w:t>
      </w:r>
      <w:r>
        <w:rPr>
          <w:rFonts w:ascii="Times New Roman" w:eastAsia="黑体" w:hint="eastAsia"/>
          <w:kern w:val="2"/>
          <w:sz w:val="32"/>
          <w:szCs w:val="32"/>
        </w:rPr>
        <w:t xml:space="preserve"> </w:t>
      </w:r>
      <w:r>
        <w:rPr>
          <w:rFonts w:ascii="Times New Roman" w:eastAsia="黑体" w:hint="eastAsia"/>
          <w:kern w:val="2"/>
          <w:sz w:val="32"/>
          <w:szCs w:val="32"/>
        </w:rPr>
        <w:t>铝冶炼行业</w:t>
      </w:r>
    </w:p>
    <w:p w:rsidR="003E5912" w:rsidRDefault="003E5912" w:rsidP="003E5912">
      <w:pPr>
        <w:pStyle w:val="a5"/>
        <w:rPr>
          <w:rFonts w:ascii="Times New Roman"/>
        </w:rPr>
      </w:pPr>
      <w:bookmarkStart w:id="1" w:name="_Toc385601798"/>
      <w:bookmarkStart w:id="2" w:name="_Toc82722711"/>
      <w:bookmarkStart w:id="3" w:name="_Toc385602847"/>
      <w:bookmarkStart w:id="4" w:name="_Toc157777423"/>
      <w:r>
        <w:rPr>
          <w:rFonts w:ascii="Times New Roman"/>
        </w:rPr>
        <w:t>适用范围</w:t>
      </w:r>
      <w:bookmarkEnd w:id="1"/>
      <w:bookmarkEnd w:id="2"/>
      <w:bookmarkEnd w:id="3"/>
      <w:bookmarkEnd w:id="4"/>
    </w:p>
    <w:p w:rsidR="003E5912" w:rsidRDefault="003E5912" w:rsidP="003E5912">
      <w:pPr>
        <w:pStyle w:val="afff1"/>
        <w:spacing w:line="360" w:lineRule="exact"/>
        <w:rPr>
          <w:rFonts w:ascii="Times New Roman"/>
          <w:kern w:val="2"/>
          <w:szCs w:val="21"/>
        </w:rPr>
      </w:pPr>
      <w:r>
        <w:rPr>
          <w:rFonts w:ascii="Times New Roman"/>
          <w:kern w:val="2"/>
          <w:szCs w:val="21"/>
        </w:rPr>
        <w:t>本文件规定了</w:t>
      </w:r>
      <w:r>
        <w:rPr>
          <w:rFonts w:ascii="Times New Roman" w:hint="eastAsia"/>
          <w:kern w:val="2"/>
          <w:szCs w:val="21"/>
        </w:rPr>
        <w:t>铝冶炼行业企业的</w:t>
      </w:r>
      <w:r>
        <w:rPr>
          <w:rFonts w:ascii="Times New Roman"/>
          <w:kern w:val="2"/>
          <w:szCs w:val="21"/>
        </w:rPr>
        <w:t>铝电解工序</w:t>
      </w:r>
      <w:r>
        <w:rPr>
          <w:rFonts w:ascii="Times New Roman" w:hint="eastAsia"/>
          <w:kern w:val="2"/>
          <w:szCs w:val="21"/>
        </w:rPr>
        <w:t>和企业层级</w:t>
      </w:r>
      <w:r>
        <w:rPr>
          <w:rFonts w:ascii="Times New Roman"/>
          <w:kern w:val="2"/>
          <w:szCs w:val="21"/>
        </w:rPr>
        <w:t>的温室气体排放核算边界和排放源</w:t>
      </w:r>
      <w:r>
        <w:rPr>
          <w:rFonts w:ascii="Times New Roman" w:hint="eastAsia"/>
          <w:kern w:val="2"/>
          <w:szCs w:val="21"/>
        </w:rPr>
        <w:t>确定</w:t>
      </w:r>
      <w:r>
        <w:rPr>
          <w:rFonts w:ascii="Times New Roman"/>
          <w:kern w:val="2"/>
          <w:szCs w:val="21"/>
        </w:rPr>
        <w:t>、核算要求、排放量计算、生产数据核算要求、数据质量控制方案</w:t>
      </w:r>
      <w:r>
        <w:rPr>
          <w:rFonts w:ascii="Times New Roman" w:hint="eastAsia"/>
          <w:kern w:val="2"/>
          <w:szCs w:val="21"/>
        </w:rPr>
        <w:t>、</w:t>
      </w:r>
      <w:r>
        <w:rPr>
          <w:rFonts w:ascii="Times New Roman"/>
          <w:kern w:val="2"/>
          <w:szCs w:val="21"/>
        </w:rPr>
        <w:t>数据质量管理要求、定期报告要求</w:t>
      </w:r>
      <w:r>
        <w:rPr>
          <w:rFonts w:ascii="Times New Roman" w:hint="eastAsia"/>
          <w:kern w:val="2"/>
          <w:szCs w:val="21"/>
        </w:rPr>
        <w:t>、信息公开格式要求</w:t>
      </w:r>
      <w:r>
        <w:rPr>
          <w:rFonts w:ascii="Times New Roman"/>
          <w:kern w:val="2"/>
          <w:szCs w:val="21"/>
        </w:rPr>
        <w:t>等。</w:t>
      </w:r>
    </w:p>
    <w:p w:rsidR="003E5912" w:rsidRDefault="003E5912" w:rsidP="003E5912">
      <w:pPr>
        <w:pStyle w:val="afff1"/>
        <w:spacing w:line="360" w:lineRule="exact"/>
        <w:rPr>
          <w:rFonts w:ascii="Times New Roman"/>
          <w:kern w:val="2"/>
          <w:szCs w:val="21"/>
        </w:rPr>
      </w:pPr>
      <w:r>
        <w:rPr>
          <w:rFonts w:ascii="Times New Roman"/>
          <w:kern w:val="2"/>
          <w:szCs w:val="21"/>
        </w:rPr>
        <w:t>本文件适用于纳入全国碳排放权交易市场的铝冶炼</w:t>
      </w:r>
      <w:r>
        <w:rPr>
          <w:rFonts w:ascii="Times New Roman" w:hint="eastAsia"/>
          <w:kern w:val="2"/>
          <w:szCs w:val="21"/>
        </w:rPr>
        <w:t>行业企业的</w:t>
      </w:r>
      <w:r>
        <w:rPr>
          <w:rFonts w:ascii="Times New Roman"/>
          <w:kern w:val="2"/>
          <w:szCs w:val="21"/>
        </w:rPr>
        <w:t>铝电解工序和企业层级</w:t>
      </w:r>
      <w:r>
        <w:rPr>
          <w:rFonts w:ascii="Times New Roman" w:hint="eastAsia"/>
          <w:kern w:val="2"/>
          <w:szCs w:val="21"/>
        </w:rPr>
        <w:t>的</w:t>
      </w:r>
      <w:r>
        <w:rPr>
          <w:rFonts w:ascii="Times New Roman"/>
          <w:kern w:val="2"/>
          <w:szCs w:val="21"/>
        </w:rPr>
        <w:t>温室气体排放核算和报告。</w:t>
      </w:r>
      <w:r>
        <w:rPr>
          <w:rFonts w:ascii="Times New Roman" w:hint="eastAsia"/>
          <w:kern w:val="2"/>
          <w:szCs w:val="21"/>
        </w:rPr>
        <w:t>如果铝冶炼行业企业存在纳入全国碳排放权交易市场的发电设施或其他产品生产设施，且生产活动存在温室气体排放，则应按照适用的核算与报告指南进行核算与报告。其他未纳入全国碳排放权交易市场的铝冶炼行业企业温室气体排放核算与报告可参照本文件。</w:t>
      </w:r>
    </w:p>
    <w:p w:rsidR="003E5912" w:rsidRDefault="003E5912" w:rsidP="003E5912">
      <w:pPr>
        <w:pStyle w:val="a5"/>
        <w:rPr>
          <w:rFonts w:ascii="Times New Roman"/>
        </w:rPr>
      </w:pPr>
      <w:bookmarkStart w:id="5" w:name="_Toc157777424"/>
      <w:bookmarkStart w:id="6" w:name="_Toc385602848"/>
      <w:bookmarkStart w:id="7" w:name="_Toc82722712"/>
      <w:bookmarkStart w:id="8" w:name="_Toc385601799"/>
      <w:r>
        <w:rPr>
          <w:rFonts w:ascii="Times New Roman"/>
        </w:rPr>
        <w:t>规范性引用文件</w:t>
      </w:r>
      <w:bookmarkEnd w:id="5"/>
      <w:bookmarkEnd w:id="6"/>
      <w:bookmarkEnd w:id="7"/>
      <w:bookmarkEnd w:id="8"/>
    </w:p>
    <w:p w:rsidR="003E5912" w:rsidRDefault="003E5912" w:rsidP="003E5912">
      <w:pPr>
        <w:pStyle w:val="afff1"/>
        <w:spacing w:line="360" w:lineRule="exact"/>
        <w:rPr>
          <w:rFonts w:ascii="Times New Roman"/>
          <w:kern w:val="2"/>
          <w:szCs w:val="21"/>
        </w:rPr>
      </w:pPr>
      <w:r>
        <w:rPr>
          <w:rFonts w:ascii="Times New Roman" w:hint="eastAsia"/>
          <w:kern w:val="2"/>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ascii="Times New Roman"/>
          <w:kern w:val="2"/>
          <w:szCs w:val="21"/>
        </w:rPr>
        <w:t>。</w:t>
      </w:r>
    </w:p>
    <w:p w:rsidR="003E5912" w:rsidRDefault="003E5912" w:rsidP="003E5912">
      <w:pPr>
        <w:spacing w:line="360" w:lineRule="exact"/>
        <w:ind w:firstLine="435"/>
        <w:rPr>
          <w:szCs w:val="21"/>
        </w:rPr>
      </w:pPr>
      <w:r>
        <w:rPr>
          <w:szCs w:val="21"/>
        </w:rPr>
        <w:t xml:space="preserve">GB/T 213 </w:t>
      </w:r>
      <w:r>
        <w:rPr>
          <w:rFonts w:hint="eastAsia"/>
          <w:szCs w:val="21"/>
        </w:rPr>
        <w:t>煤的发热量测定方法</w:t>
      </w:r>
    </w:p>
    <w:p w:rsidR="003E5912" w:rsidRDefault="003E5912" w:rsidP="003E5912">
      <w:pPr>
        <w:spacing w:line="360" w:lineRule="exact"/>
        <w:ind w:firstLine="435"/>
        <w:rPr>
          <w:szCs w:val="21"/>
        </w:rPr>
      </w:pPr>
      <w:r>
        <w:rPr>
          <w:rFonts w:hint="eastAsia"/>
          <w:szCs w:val="21"/>
        </w:rPr>
        <w:t>G</w:t>
      </w:r>
      <w:r>
        <w:rPr>
          <w:szCs w:val="21"/>
        </w:rPr>
        <w:t>B</w:t>
      </w:r>
      <w:r>
        <w:rPr>
          <w:rFonts w:hint="eastAsia"/>
          <w:szCs w:val="21"/>
        </w:rPr>
        <w:t>/</w:t>
      </w:r>
      <w:r>
        <w:rPr>
          <w:szCs w:val="21"/>
        </w:rPr>
        <w:t xml:space="preserve">T 384 </w:t>
      </w:r>
      <w:r>
        <w:rPr>
          <w:rFonts w:hint="eastAsia"/>
          <w:szCs w:val="21"/>
        </w:rPr>
        <w:t>石油产品热值测定法</w:t>
      </w:r>
    </w:p>
    <w:p w:rsidR="003E5912" w:rsidRDefault="003E5912" w:rsidP="003E5912">
      <w:pPr>
        <w:spacing w:line="360" w:lineRule="exact"/>
        <w:ind w:firstLine="435"/>
      </w:pPr>
      <w:r>
        <w:rPr>
          <w:rFonts w:hint="eastAsia"/>
        </w:rPr>
        <w:t xml:space="preserve">GB/T 3286.9 </w:t>
      </w:r>
      <w:r>
        <w:rPr>
          <w:rFonts w:hint="eastAsia"/>
        </w:rPr>
        <w:t>石灰石及白云石化学分析方法　第</w:t>
      </w:r>
      <w:r>
        <w:rPr>
          <w:rFonts w:hint="eastAsia"/>
        </w:rPr>
        <w:t>9</w:t>
      </w:r>
      <w:r>
        <w:rPr>
          <w:rFonts w:hint="eastAsia"/>
        </w:rPr>
        <w:t>部分：二氧化碳含量的测定　烧碱石棉吸收重量法</w:t>
      </w:r>
    </w:p>
    <w:p w:rsidR="003E5912" w:rsidRDefault="003E5912" w:rsidP="003E5912">
      <w:pPr>
        <w:spacing w:line="360" w:lineRule="exact"/>
        <w:ind w:firstLine="435"/>
      </w:pPr>
      <w:r>
        <w:t xml:space="preserve">GB/T 4754 </w:t>
      </w:r>
      <w:r>
        <w:t>国民经济行业分类</w:t>
      </w:r>
    </w:p>
    <w:p w:rsidR="003E5912" w:rsidRDefault="003E5912" w:rsidP="003E5912">
      <w:pPr>
        <w:spacing w:line="360" w:lineRule="exact"/>
        <w:ind w:firstLine="435"/>
      </w:pPr>
      <w:r>
        <w:rPr>
          <w:rFonts w:hint="eastAsia"/>
        </w:rPr>
        <w:t>GB/T 10410</w:t>
      </w:r>
      <w:r>
        <w:t xml:space="preserve"> </w:t>
      </w:r>
      <w:r>
        <w:rPr>
          <w:rFonts w:hint="eastAsia"/>
        </w:rPr>
        <w:t>人工煤气和液化石油气常量组分气相色谱分析法</w:t>
      </w:r>
    </w:p>
    <w:p w:rsidR="003E5912" w:rsidRDefault="003E5912" w:rsidP="003E5912">
      <w:pPr>
        <w:spacing w:line="360" w:lineRule="exact"/>
        <w:ind w:firstLine="435"/>
        <w:rPr>
          <w:szCs w:val="21"/>
        </w:rPr>
      </w:pPr>
      <w:r>
        <w:rPr>
          <w:rFonts w:hint="eastAsia"/>
          <w:szCs w:val="21"/>
        </w:rPr>
        <w:t>G</w:t>
      </w:r>
      <w:r>
        <w:rPr>
          <w:szCs w:val="21"/>
        </w:rPr>
        <w:t>B</w:t>
      </w:r>
      <w:r>
        <w:rPr>
          <w:rFonts w:hint="eastAsia"/>
          <w:szCs w:val="21"/>
        </w:rPr>
        <w:t>/</w:t>
      </w:r>
      <w:r>
        <w:rPr>
          <w:szCs w:val="21"/>
        </w:rPr>
        <w:t xml:space="preserve">T 11062 </w:t>
      </w:r>
      <w:r>
        <w:rPr>
          <w:rFonts w:hint="eastAsia"/>
          <w:szCs w:val="21"/>
        </w:rPr>
        <w:t>天然气　发热量、密度、相对密度和沃泊指数的计算方法</w:t>
      </w:r>
    </w:p>
    <w:p w:rsidR="003E5912" w:rsidRDefault="003E5912" w:rsidP="003E5912">
      <w:pPr>
        <w:spacing w:line="360" w:lineRule="exact"/>
        <w:ind w:firstLine="435"/>
        <w:rPr>
          <w:szCs w:val="21"/>
        </w:rPr>
      </w:pPr>
      <w:r>
        <w:rPr>
          <w:szCs w:val="21"/>
        </w:rPr>
        <w:t xml:space="preserve">GB/T 12208 </w:t>
      </w:r>
      <w:r>
        <w:rPr>
          <w:rFonts w:hint="eastAsia"/>
          <w:szCs w:val="21"/>
        </w:rPr>
        <w:t>人工煤气组分与杂质含量测定方法</w:t>
      </w:r>
    </w:p>
    <w:p w:rsidR="003E5912" w:rsidRDefault="003E5912" w:rsidP="003E5912">
      <w:pPr>
        <w:spacing w:line="360" w:lineRule="exact"/>
        <w:ind w:firstLine="435"/>
        <w:rPr>
          <w:szCs w:val="21"/>
        </w:rPr>
      </w:pPr>
      <w:r>
        <w:rPr>
          <w:szCs w:val="21"/>
        </w:rPr>
        <w:t xml:space="preserve">GB/T 13610 </w:t>
      </w:r>
      <w:r>
        <w:rPr>
          <w:rFonts w:hint="eastAsia"/>
          <w:szCs w:val="21"/>
        </w:rPr>
        <w:t>天然气的组成分析</w:t>
      </w:r>
      <w:r>
        <w:rPr>
          <w:szCs w:val="21"/>
        </w:rPr>
        <w:t xml:space="preserve"> </w:t>
      </w:r>
      <w:r>
        <w:rPr>
          <w:rFonts w:hint="eastAsia"/>
          <w:szCs w:val="21"/>
        </w:rPr>
        <w:t>气相色谱法</w:t>
      </w:r>
    </w:p>
    <w:p w:rsidR="003E5912" w:rsidRDefault="003E5912" w:rsidP="003E5912">
      <w:pPr>
        <w:pStyle w:val="afff1"/>
        <w:spacing w:line="360" w:lineRule="exact"/>
        <w:rPr>
          <w:rFonts w:ascii="Times New Roman"/>
          <w:kern w:val="2"/>
          <w:szCs w:val="21"/>
        </w:rPr>
      </w:pPr>
      <w:r>
        <w:rPr>
          <w:rFonts w:ascii="Times New Roman"/>
          <w:kern w:val="2"/>
          <w:szCs w:val="21"/>
        </w:rPr>
        <w:t xml:space="preserve">GB 17167 </w:t>
      </w:r>
      <w:r>
        <w:rPr>
          <w:rFonts w:ascii="Times New Roman"/>
          <w:kern w:val="2"/>
          <w:szCs w:val="21"/>
        </w:rPr>
        <w:t>用能单位能源计量器具配备和管理通则</w:t>
      </w:r>
    </w:p>
    <w:p w:rsidR="003E5912" w:rsidRDefault="003E5912" w:rsidP="003E5912">
      <w:pPr>
        <w:pStyle w:val="afff1"/>
        <w:spacing w:line="360" w:lineRule="exact"/>
        <w:rPr>
          <w:rFonts w:ascii="Times New Roman"/>
          <w:kern w:val="2"/>
          <w:szCs w:val="21"/>
        </w:rPr>
      </w:pPr>
      <w:r>
        <w:rPr>
          <w:rFonts w:ascii="Times New Roman" w:hint="eastAsia"/>
          <w:kern w:val="2"/>
          <w:szCs w:val="21"/>
        </w:rPr>
        <w:t>GB</w:t>
      </w:r>
      <w:r>
        <w:rPr>
          <w:rFonts w:ascii="Times New Roman"/>
          <w:kern w:val="2"/>
          <w:szCs w:val="21"/>
        </w:rPr>
        <w:t>/</w:t>
      </w:r>
      <w:r>
        <w:rPr>
          <w:rFonts w:ascii="Times New Roman" w:hint="eastAsia"/>
          <w:kern w:val="2"/>
          <w:szCs w:val="21"/>
        </w:rPr>
        <w:t xml:space="preserve">T 20902 </w:t>
      </w:r>
      <w:r>
        <w:rPr>
          <w:rFonts w:ascii="Times New Roman" w:hint="eastAsia"/>
          <w:kern w:val="2"/>
          <w:szCs w:val="21"/>
        </w:rPr>
        <w:t>有色金属冶炼企业能源计量器具配备和管理要求</w:t>
      </w:r>
    </w:p>
    <w:p w:rsidR="003E5912" w:rsidRDefault="003E5912" w:rsidP="003E5912">
      <w:pPr>
        <w:pStyle w:val="afff1"/>
        <w:spacing w:line="360" w:lineRule="exact"/>
        <w:rPr>
          <w:rFonts w:ascii="Times New Roman"/>
          <w:kern w:val="2"/>
          <w:szCs w:val="21"/>
        </w:rPr>
      </w:pPr>
      <w:r>
        <w:rPr>
          <w:rFonts w:ascii="Times New Roman"/>
          <w:kern w:val="2"/>
          <w:szCs w:val="21"/>
        </w:rPr>
        <w:t xml:space="preserve">GB 21346 </w:t>
      </w:r>
      <w:r>
        <w:rPr>
          <w:rFonts w:ascii="Times New Roman" w:hint="eastAsia"/>
          <w:kern w:val="2"/>
          <w:szCs w:val="21"/>
        </w:rPr>
        <w:t>电解铝和氧化铝单位产品能源消耗限额</w:t>
      </w:r>
    </w:p>
    <w:p w:rsidR="003E5912" w:rsidRDefault="003E5912" w:rsidP="003E5912">
      <w:pPr>
        <w:pStyle w:val="afff1"/>
        <w:spacing w:line="360" w:lineRule="exact"/>
        <w:rPr>
          <w:rFonts w:ascii="Times New Roman"/>
          <w:kern w:val="2"/>
          <w:szCs w:val="21"/>
        </w:rPr>
      </w:pPr>
      <w:r>
        <w:rPr>
          <w:rFonts w:ascii="Times New Roman"/>
          <w:kern w:val="2"/>
          <w:szCs w:val="21"/>
        </w:rPr>
        <w:t xml:space="preserve">GB/T 22723 </w:t>
      </w:r>
      <w:r>
        <w:rPr>
          <w:rFonts w:ascii="Times New Roman" w:hint="eastAsia"/>
          <w:kern w:val="2"/>
          <w:szCs w:val="21"/>
        </w:rPr>
        <w:t>天然气能量的测定</w:t>
      </w:r>
    </w:p>
    <w:p w:rsidR="003E5912" w:rsidRDefault="003E5912" w:rsidP="003E5912">
      <w:pPr>
        <w:pStyle w:val="afff1"/>
        <w:spacing w:line="360" w:lineRule="exact"/>
        <w:rPr>
          <w:rFonts w:ascii="Times New Roman"/>
          <w:kern w:val="2"/>
          <w:szCs w:val="21"/>
        </w:rPr>
      </w:pPr>
      <w:r>
        <w:rPr>
          <w:rFonts w:ascii="Times New Roman"/>
          <w:kern w:val="2"/>
          <w:szCs w:val="21"/>
        </w:rPr>
        <w:t xml:space="preserve">GB/T 27025 </w:t>
      </w:r>
      <w:r>
        <w:rPr>
          <w:rFonts w:ascii="Times New Roman" w:hint="eastAsia"/>
          <w:kern w:val="2"/>
          <w:szCs w:val="21"/>
        </w:rPr>
        <w:t>检测和校准实验室能力的通用要求</w:t>
      </w:r>
    </w:p>
    <w:p w:rsidR="003E5912" w:rsidRDefault="003E5912" w:rsidP="003E5912">
      <w:pPr>
        <w:pStyle w:val="afff1"/>
        <w:spacing w:line="360" w:lineRule="exact"/>
        <w:rPr>
          <w:rFonts w:ascii="Times New Roman"/>
          <w:kern w:val="2"/>
          <w:szCs w:val="21"/>
        </w:rPr>
      </w:pPr>
      <w:r>
        <w:rPr>
          <w:rFonts w:ascii="Times New Roman" w:hint="eastAsia"/>
          <w:kern w:val="2"/>
          <w:szCs w:val="21"/>
        </w:rPr>
        <w:t>GB</w:t>
      </w:r>
      <w:r>
        <w:rPr>
          <w:rFonts w:ascii="Times New Roman"/>
          <w:kern w:val="2"/>
          <w:szCs w:val="21"/>
        </w:rPr>
        <w:t>/</w:t>
      </w:r>
      <w:r>
        <w:rPr>
          <w:rFonts w:ascii="Times New Roman" w:hint="eastAsia"/>
          <w:kern w:val="2"/>
          <w:szCs w:val="21"/>
        </w:rPr>
        <w:t>T 32151.4-2015</w:t>
      </w:r>
      <w:r>
        <w:rPr>
          <w:rFonts w:ascii="Times New Roman"/>
          <w:kern w:val="2"/>
          <w:szCs w:val="21"/>
        </w:rPr>
        <w:t xml:space="preserve"> </w:t>
      </w:r>
      <w:r>
        <w:rPr>
          <w:rFonts w:ascii="Times New Roman" w:hint="eastAsia"/>
          <w:kern w:val="2"/>
          <w:szCs w:val="21"/>
        </w:rPr>
        <w:t>温室气体排放核算与报告要求</w:t>
      </w:r>
      <w:r>
        <w:rPr>
          <w:rFonts w:ascii="Times New Roman" w:hint="eastAsia"/>
          <w:kern w:val="2"/>
          <w:szCs w:val="21"/>
        </w:rPr>
        <w:t xml:space="preserve"> </w:t>
      </w:r>
      <w:r>
        <w:rPr>
          <w:rFonts w:ascii="Times New Roman" w:hint="eastAsia"/>
          <w:kern w:val="2"/>
          <w:szCs w:val="21"/>
        </w:rPr>
        <w:t>第</w:t>
      </w:r>
      <w:r>
        <w:rPr>
          <w:rFonts w:ascii="Times New Roman" w:hint="eastAsia"/>
          <w:kern w:val="2"/>
          <w:szCs w:val="21"/>
        </w:rPr>
        <w:t>4</w:t>
      </w:r>
      <w:r>
        <w:rPr>
          <w:rFonts w:ascii="Times New Roman" w:hint="eastAsia"/>
          <w:kern w:val="2"/>
          <w:szCs w:val="21"/>
        </w:rPr>
        <w:t>部分：铝冶炼企业</w:t>
      </w:r>
    </w:p>
    <w:p w:rsidR="003E5912" w:rsidRDefault="003E5912" w:rsidP="003E5912">
      <w:pPr>
        <w:pStyle w:val="afff1"/>
        <w:spacing w:line="360" w:lineRule="exact"/>
        <w:rPr>
          <w:rFonts w:ascii="Times New Roman"/>
          <w:kern w:val="2"/>
          <w:szCs w:val="21"/>
        </w:rPr>
      </w:pPr>
      <w:r>
        <w:rPr>
          <w:rFonts w:ascii="Times New Roman" w:hint="eastAsia"/>
          <w:kern w:val="2"/>
          <w:szCs w:val="21"/>
        </w:rPr>
        <w:t>JJG</w:t>
      </w:r>
      <w:r>
        <w:rPr>
          <w:rFonts w:ascii="Times New Roman"/>
          <w:kern w:val="2"/>
          <w:szCs w:val="21"/>
        </w:rPr>
        <w:t xml:space="preserve"> </w:t>
      </w:r>
      <w:r>
        <w:rPr>
          <w:rFonts w:ascii="Times New Roman" w:hint="eastAsia"/>
          <w:kern w:val="2"/>
          <w:szCs w:val="21"/>
        </w:rPr>
        <w:t>539</w:t>
      </w:r>
      <w:r>
        <w:rPr>
          <w:rFonts w:ascii="Times New Roman"/>
          <w:kern w:val="2"/>
          <w:szCs w:val="21"/>
        </w:rPr>
        <w:t xml:space="preserve"> </w:t>
      </w:r>
      <w:r>
        <w:rPr>
          <w:rFonts w:ascii="Times New Roman" w:hint="eastAsia"/>
          <w:kern w:val="2"/>
          <w:szCs w:val="21"/>
        </w:rPr>
        <w:t>数字指示秤检定规程</w:t>
      </w:r>
    </w:p>
    <w:p w:rsidR="003E5912" w:rsidRDefault="003E5912" w:rsidP="003E5912">
      <w:pPr>
        <w:pStyle w:val="afff1"/>
        <w:spacing w:line="360" w:lineRule="exact"/>
        <w:rPr>
          <w:rFonts w:ascii="Times New Roman"/>
          <w:kern w:val="2"/>
          <w:szCs w:val="21"/>
        </w:rPr>
      </w:pPr>
      <w:r>
        <w:rPr>
          <w:rFonts w:ascii="Times New Roman" w:hint="eastAsia"/>
          <w:kern w:val="2"/>
          <w:szCs w:val="21"/>
        </w:rPr>
        <w:t>JJG</w:t>
      </w:r>
      <w:r>
        <w:rPr>
          <w:rFonts w:ascii="Times New Roman"/>
          <w:kern w:val="2"/>
          <w:szCs w:val="21"/>
        </w:rPr>
        <w:t xml:space="preserve"> </w:t>
      </w:r>
      <w:r>
        <w:rPr>
          <w:rFonts w:ascii="Times New Roman" w:hint="eastAsia"/>
          <w:kern w:val="2"/>
          <w:szCs w:val="21"/>
        </w:rPr>
        <w:t xml:space="preserve">555 </w:t>
      </w:r>
      <w:r>
        <w:rPr>
          <w:rFonts w:ascii="Times New Roman" w:hint="eastAsia"/>
          <w:kern w:val="2"/>
          <w:szCs w:val="21"/>
        </w:rPr>
        <w:t>非自动秤通用检定规程</w:t>
      </w:r>
    </w:p>
    <w:p w:rsidR="003E5912" w:rsidRDefault="003E5912" w:rsidP="003E5912">
      <w:pPr>
        <w:pStyle w:val="afff1"/>
        <w:spacing w:line="360" w:lineRule="exact"/>
        <w:rPr>
          <w:rFonts w:ascii="Times New Roman"/>
          <w:kern w:val="2"/>
          <w:szCs w:val="21"/>
        </w:rPr>
      </w:pPr>
      <w:r>
        <w:rPr>
          <w:rFonts w:ascii="Times New Roman" w:hint="eastAsia"/>
          <w:kern w:val="2"/>
          <w:szCs w:val="21"/>
        </w:rPr>
        <w:t>JJG 1118</w:t>
      </w:r>
      <w:r>
        <w:rPr>
          <w:rFonts w:ascii="Times New Roman"/>
          <w:kern w:val="2"/>
          <w:szCs w:val="21"/>
        </w:rPr>
        <w:t xml:space="preserve"> </w:t>
      </w:r>
      <w:r>
        <w:rPr>
          <w:rFonts w:ascii="Times New Roman" w:hint="eastAsia"/>
          <w:kern w:val="2"/>
          <w:szCs w:val="21"/>
        </w:rPr>
        <w:t>电子汽车衡（衡器载荷测量仪法）检定规程</w:t>
      </w:r>
    </w:p>
    <w:p w:rsidR="003E5912" w:rsidRDefault="003E5912" w:rsidP="003E5912">
      <w:pPr>
        <w:pStyle w:val="a5"/>
        <w:rPr>
          <w:rFonts w:ascii="Times New Roman"/>
        </w:rPr>
      </w:pPr>
      <w:bookmarkStart w:id="9" w:name="_Toc82722713"/>
      <w:bookmarkStart w:id="10" w:name="_Toc157777425"/>
      <w:r>
        <w:rPr>
          <w:rFonts w:ascii="Times New Roman"/>
        </w:rPr>
        <w:t>术语和定义</w:t>
      </w:r>
      <w:bookmarkEnd w:id="9"/>
      <w:bookmarkEnd w:id="10"/>
    </w:p>
    <w:p w:rsidR="003E5912" w:rsidRDefault="003E5912" w:rsidP="003E5912">
      <w:pPr>
        <w:pStyle w:val="afff1"/>
        <w:rPr>
          <w:rFonts w:ascii="Times New Roman"/>
        </w:rPr>
      </w:pPr>
      <w:r>
        <w:rPr>
          <w:rFonts w:ascii="Times New Roman"/>
        </w:rPr>
        <w:lastRenderedPageBreak/>
        <w:t>下列术语和定义适用于本文件。</w:t>
      </w:r>
    </w:p>
    <w:p w:rsidR="003E5912" w:rsidRDefault="003E5912" w:rsidP="003E5912">
      <w:pPr>
        <w:spacing w:line="360" w:lineRule="exact"/>
        <w:ind w:left="420" w:hangingChars="200" w:hanging="420"/>
        <w:rPr>
          <w:rFonts w:ascii="黑体" w:eastAsia="黑体" w:hAnsi="黑体"/>
          <w:bCs/>
        </w:rPr>
      </w:pPr>
      <w:r>
        <w:rPr>
          <w:rFonts w:ascii="黑体" w:eastAsia="黑体" w:hAnsi="黑体"/>
          <w:bCs/>
        </w:rPr>
        <w:t>3.1</w:t>
      </w:r>
    </w:p>
    <w:p w:rsidR="003E5912" w:rsidRDefault="003E5912" w:rsidP="003E5912">
      <w:pPr>
        <w:spacing w:line="360" w:lineRule="exact"/>
        <w:ind w:leftChars="195" w:left="409"/>
        <w:rPr>
          <w:rFonts w:ascii="黑体" w:eastAsia="黑体" w:hAnsi="黑体"/>
          <w:bCs/>
        </w:rPr>
      </w:pPr>
      <w:r>
        <w:rPr>
          <w:rFonts w:ascii="黑体" w:eastAsia="黑体" w:hAnsi="黑体"/>
          <w:bCs/>
        </w:rPr>
        <w:t>温室气体 greenhouse gas</w:t>
      </w:r>
    </w:p>
    <w:p w:rsidR="003E5912" w:rsidRDefault="003E5912" w:rsidP="003E5912">
      <w:pPr>
        <w:spacing w:line="360" w:lineRule="exact"/>
        <w:ind w:firstLine="420"/>
        <w:rPr>
          <w:bCs/>
          <w:szCs w:val="21"/>
        </w:rPr>
      </w:pPr>
      <w:r>
        <w:rPr>
          <w:bCs/>
        </w:rPr>
        <w:t>大气中吸收和重新放出红外辐射的自然和人为的气态成分，包括</w:t>
      </w:r>
      <w:r>
        <w:rPr>
          <w:bCs/>
          <w:szCs w:val="21"/>
        </w:rPr>
        <w:t>二氧化碳（</w:t>
      </w:r>
      <w:r>
        <w:rPr>
          <w:bCs/>
          <w:szCs w:val="21"/>
        </w:rPr>
        <w:t>CO</w:t>
      </w:r>
      <w:r>
        <w:rPr>
          <w:bCs/>
          <w:szCs w:val="21"/>
          <w:vertAlign w:val="subscript"/>
        </w:rPr>
        <w:t>2</w:t>
      </w:r>
      <w:r>
        <w:rPr>
          <w:bCs/>
          <w:szCs w:val="21"/>
        </w:rPr>
        <w:t>）、甲烷（</w:t>
      </w:r>
      <w:r>
        <w:rPr>
          <w:bCs/>
          <w:szCs w:val="21"/>
        </w:rPr>
        <w:t>CH</w:t>
      </w:r>
      <w:r>
        <w:rPr>
          <w:bCs/>
          <w:szCs w:val="21"/>
          <w:vertAlign w:val="subscript"/>
        </w:rPr>
        <w:t>4</w:t>
      </w:r>
      <w:r>
        <w:rPr>
          <w:bCs/>
          <w:szCs w:val="21"/>
        </w:rPr>
        <w:t>）、氧化亚氮（</w:t>
      </w:r>
      <w:r>
        <w:rPr>
          <w:bCs/>
          <w:szCs w:val="21"/>
        </w:rPr>
        <w:t>N</w:t>
      </w:r>
      <w:r>
        <w:rPr>
          <w:bCs/>
          <w:szCs w:val="21"/>
          <w:vertAlign w:val="subscript"/>
        </w:rPr>
        <w:t>2</w:t>
      </w:r>
      <w:r>
        <w:rPr>
          <w:bCs/>
          <w:szCs w:val="21"/>
        </w:rPr>
        <w:t>O</w:t>
      </w:r>
      <w:r>
        <w:rPr>
          <w:bCs/>
          <w:szCs w:val="21"/>
        </w:rPr>
        <w:t>）、氢氟碳化物（</w:t>
      </w:r>
      <w:r>
        <w:rPr>
          <w:bCs/>
          <w:szCs w:val="21"/>
        </w:rPr>
        <w:t>HFCs</w:t>
      </w:r>
      <w:r>
        <w:rPr>
          <w:bCs/>
          <w:szCs w:val="21"/>
        </w:rPr>
        <w:t>）、全氟化碳（</w:t>
      </w:r>
      <w:r>
        <w:rPr>
          <w:bCs/>
          <w:szCs w:val="21"/>
        </w:rPr>
        <w:t>PFCs</w:t>
      </w:r>
      <w:r>
        <w:rPr>
          <w:bCs/>
          <w:szCs w:val="21"/>
        </w:rPr>
        <w:t>）、六氟化硫（</w:t>
      </w:r>
      <w:r>
        <w:rPr>
          <w:bCs/>
          <w:szCs w:val="21"/>
        </w:rPr>
        <w:t>SF</w:t>
      </w:r>
      <w:r>
        <w:rPr>
          <w:bCs/>
          <w:szCs w:val="21"/>
          <w:vertAlign w:val="subscript"/>
        </w:rPr>
        <w:t>6</w:t>
      </w:r>
      <w:r>
        <w:rPr>
          <w:bCs/>
          <w:szCs w:val="21"/>
        </w:rPr>
        <w:t>）和三氟化氮（</w:t>
      </w:r>
      <w:r>
        <w:rPr>
          <w:bCs/>
          <w:szCs w:val="21"/>
        </w:rPr>
        <w:t>NF</w:t>
      </w:r>
      <w:r>
        <w:rPr>
          <w:bCs/>
          <w:szCs w:val="21"/>
          <w:vertAlign w:val="subscript"/>
        </w:rPr>
        <w:t>3</w:t>
      </w:r>
      <w:r>
        <w:rPr>
          <w:bCs/>
          <w:szCs w:val="21"/>
        </w:rPr>
        <w:t>）等。</w:t>
      </w:r>
    </w:p>
    <w:p w:rsidR="003E5912" w:rsidRDefault="003E5912" w:rsidP="003E5912">
      <w:pPr>
        <w:spacing w:line="360" w:lineRule="exact"/>
        <w:ind w:firstLine="420"/>
        <w:rPr>
          <w:bCs/>
          <w:sz w:val="18"/>
          <w:szCs w:val="18"/>
        </w:rPr>
      </w:pPr>
      <w:r>
        <w:rPr>
          <w:rFonts w:ascii="黑体" w:eastAsia="黑体" w:hAnsi="黑体" w:hint="eastAsia"/>
          <w:bCs/>
          <w:sz w:val="18"/>
          <w:szCs w:val="18"/>
        </w:rPr>
        <w:t>注：</w:t>
      </w:r>
      <w:r>
        <w:rPr>
          <w:bCs/>
          <w:sz w:val="18"/>
          <w:szCs w:val="18"/>
        </w:rPr>
        <w:t>本文件中的温室气体为二氧化碳（</w:t>
      </w:r>
      <w:r>
        <w:rPr>
          <w:bCs/>
          <w:sz w:val="18"/>
          <w:szCs w:val="18"/>
        </w:rPr>
        <w:t>CO</w:t>
      </w:r>
      <w:r>
        <w:rPr>
          <w:bCs/>
          <w:sz w:val="18"/>
          <w:szCs w:val="18"/>
          <w:vertAlign w:val="subscript"/>
        </w:rPr>
        <w:t>2</w:t>
      </w:r>
      <w:r>
        <w:rPr>
          <w:bCs/>
          <w:sz w:val="18"/>
          <w:szCs w:val="18"/>
        </w:rPr>
        <w:t>）和全氟化碳（</w:t>
      </w:r>
      <w:r>
        <w:rPr>
          <w:bCs/>
          <w:sz w:val="18"/>
          <w:szCs w:val="18"/>
        </w:rPr>
        <w:t>PFCs</w:t>
      </w:r>
      <w:r>
        <w:rPr>
          <w:bCs/>
          <w:sz w:val="18"/>
          <w:szCs w:val="18"/>
        </w:rPr>
        <w:t>）。</w:t>
      </w:r>
    </w:p>
    <w:p w:rsidR="003E5912" w:rsidRDefault="003E5912" w:rsidP="003E5912">
      <w:pPr>
        <w:spacing w:line="360" w:lineRule="exact"/>
        <w:ind w:left="420" w:hangingChars="200" w:hanging="420"/>
        <w:rPr>
          <w:rFonts w:ascii="黑体" w:eastAsia="黑体" w:hAnsi="黑体"/>
          <w:bCs/>
        </w:rPr>
      </w:pPr>
      <w:r>
        <w:rPr>
          <w:rFonts w:ascii="黑体" w:eastAsia="黑体" w:hAnsi="黑体"/>
          <w:bCs/>
        </w:rPr>
        <w:t>3.2</w:t>
      </w:r>
    </w:p>
    <w:p w:rsidR="003E5912" w:rsidRDefault="003E5912" w:rsidP="003E5912">
      <w:pPr>
        <w:spacing w:line="360" w:lineRule="exact"/>
        <w:ind w:leftChars="195" w:left="409"/>
        <w:rPr>
          <w:rFonts w:ascii="黑体" w:eastAsia="黑体" w:hAnsi="黑体"/>
          <w:bCs/>
        </w:rPr>
      </w:pPr>
      <w:r>
        <w:rPr>
          <w:rFonts w:ascii="黑体" w:eastAsia="黑体" w:hAnsi="黑体"/>
          <w:bCs/>
        </w:rPr>
        <w:t>温室气体重点排放单位 key emitting entity of greenhouse gas</w:t>
      </w:r>
    </w:p>
    <w:p w:rsidR="003E5912" w:rsidRDefault="003E5912" w:rsidP="003E5912">
      <w:pPr>
        <w:spacing w:line="360" w:lineRule="exact"/>
        <w:ind w:firstLine="420"/>
        <w:rPr>
          <w:bCs/>
        </w:rPr>
      </w:pPr>
      <w:r>
        <w:rPr>
          <w:bCs/>
        </w:rPr>
        <w:t>全国碳排放权交易市场覆盖行业内年度温室气体排放量达到</w:t>
      </w:r>
      <w:r>
        <w:rPr>
          <w:bCs/>
        </w:rPr>
        <w:t>2.6</w:t>
      </w:r>
      <w:r>
        <w:rPr>
          <w:bCs/>
        </w:rPr>
        <w:t>万吨二氧化碳当量的温室气体排放单位，简称重点排放单位。</w:t>
      </w:r>
    </w:p>
    <w:p w:rsidR="003E5912" w:rsidRDefault="003E5912" w:rsidP="003E5912">
      <w:pPr>
        <w:spacing w:line="360" w:lineRule="exact"/>
        <w:ind w:left="420" w:hangingChars="200" w:hanging="420"/>
        <w:rPr>
          <w:rFonts w:eastAsia="黑体"/>
          <w:bCs/>
        </w:rPr>
      </w:pPr>
      <w:r>
        <w:rPr>
          <w:rFonts w:ascii="黑体" w:eastAsia="黑体" w:hAnsi="黑体"/>
          <w:bCs/>
        </w:rPr>
        <w:t>3.3</w:t>
      </w:r>
    </w:p>
    <w:p w:rsidR="003E5912" w:rsidRDefault="003E5912" w:rsidP="003E5912">
      <w:pPr>
        <w:spacing w:line="360" w:lineRule="exact"/>
        <w:ind w:leftChars="200" w:left="420" w:firstLineChars="2" w:firstLine="4"/>
        <w:rPr>
          <w:rFonts w:eastAsia="黑体"/>
          <w:bCs/>
        </w:rPr>
      </w:pPr>
      <w:r>
        <w:rPr>
          <w:rFonts w:ascii="黑体" w:eastAsia="黑体" w:hAnsi="黑体" w:hint="eastAsia"/>
          <w:bCs/>
        </w:rPr>
        <w:t>铝冶炼企业 aluminum smelting production enterprise</w:t>
      </w:r>
    </w:p>
    <w:p w:rsidR="003E5912" w:rsidRDefault="003E5912" w:rsidP="003E5912">
      <w:pPr>
        <w:spacing w:line="360" w:lineRule="exact"/>
        <w:ind w:firstLine="420"/>
        <w:rPr>
          <w:bCs/>
        </w:rPr>
      </w:pPr>
      <w:r>
        <w:rPr>
          <w:rFonts w:hint="eastAsia"/>
        </w:rPr>
        <w:t>以铝冶炼生产为主营业务的独立核算单位</w:t>
      </w:r>
      <w:r>
        <w:t>。</w:t>
      </w:r>
    </w:p>
    <w:p w:rsidR="003E5912" w:rsidRDefault="003E5912" w:rsidP="003E5912">
      <w:pPr>
        <w:spacing w:line="360" w:lineRule="exact"/>
        <w:ind w:left="420" w:hangingChars="200" w:hanging="420"/>
        <w:rPr>
          <w:rFonts w:eastAsia="黑体"/>
          <w:bCs/>
        </w:rPr>
      </w:pPr>
      <w:r>
        <w:rPr>
          <w:rFonts w:ascii="黑体" w:eastAsia="黑体" w:hAnsi="黑体"/>
          <w:bCs/>
        </w:rPr>
        <w:t>3.4</w:t>
      </w:r>
    </w:p>
    <w:p w:rsidR="003E5912" w:rsidRDefault="003E5912" w:rsidP="003E5912">
      <w:pPr>
        <w:spacing w:line="360" w:lineRule="exact"/>
        <w:ind w:leftChars="200" w:left="420" w:firstLineChars="2" w:firstLine="4"/>
        <w:rPr>
          <w:rFonts w:eastAsia="黑体"/>
          <w:bCs/>
        </w:rPr>
      </w:pPr>
      <w:r>
        <w:rPr>
          <w:rFonts w:ascii="黑体" w:eastAsia="黑体" w:hAnsi="黑体"/>
          <w:bCs/>
        </w:rPr>
        <w:t>铝电解工序 aluminum electrolysis facility</w:t>
      </w:r>
    </w:p>
    <w:p w:rsidR="003E5912" w:rsidRDefault="003E5912" w:rsidP="003E5912">
      <w:pPr>
        <w:spacing w:line="360" w:lineRule="exact"/>
        <w:ind w:firstLine="420"/>
      </w:pPr>
      <w:bookmarkStart w:id="11" w:name="_Hlk67678354"/>
      <w:r>
        <w:t>主要包括铝电解槽和整流器等生产装置的集合。</w:t>
      </w:r>
      <w:bookmarkEnd w:id="11"/>
    </w:p>
    <w:p w:rsidR="003E5912" w:rsidRDefault="003E5912" w:rsidP="003E5912">
      <w:pPr>
        <w:spacing w:line="360" w:lineRule="exact"/>
        <w:ind w:left="420" w:hangingChars="200" w:hanging="420"/>
        <w:rPr>
          <w:rFonts w:ascii="黑体" w:eastAsia="黑体" w:hAnsi="黑体"/>
          <w:bCs/>
        </w:rPr>
      </w:pPr>
      <w:r>
        <w:rPr>
          <w:rFonts w:ascii="黑体" w:eastAsia="黑体" w:hAnsi="黑体"/>
          <w:bCs/>
        </w:rPr>
        <w:t>3.5</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化石燃料燃烧排放 emission from fossil fuel combustion</w:t>
      </w:r>
    </w:p>
    <w:p w:rsidR="003E5912" w:rsidRDefault="003E5912" w:rsidP="003E5912">
      <w:pPr>
        <w:spacing w:line="360" w:lineRule="exact"/>
        <w:ind w:firstLine="420"/>
        <w:rPr>
          <w:rFonts w:hAnsi="宋体"/>
          <w:bCs/>
        </w:rPr>
      </w:pPr>
      <w:r>
        <w:rPr>
          <w:rFonts w:hAnsi="宋体" w:hint="eastAsia"/>
          <w:bCs/>
        </w:rPr>
        <w:t>化石燃料在氧化燃烧过程中产生的二氧化碳排放。</w:t>
      </w:r>
    </w:p>
    <w:p w:rsidR="003E5912" w:rsidRDefault="003E5912" w:rsidP="003E5912">
      <w:pPr>
        <w:spacing w:line="360" w:lineRule="exact"/>
        <w:ind w:left="420" w:hangingChars="200" w:hanging="420"/>
        <w:rPr>
          <w:rFonts w:ascii="黑体" w:eastAsia="黑体" w:hAnsi="黑体"/>
          <w:bCs/>
        </w:rPr>
      </w:pPr>
      <w:r>
        <w:rPr>
          <w:rFonts w:ascii="黑体" w:eastAsia="黑体" w:hAnsi="黑体" w:hint="eastAsia"/>
          <w:bCs/>
        </w:rPr>
        <w:t>3</w:t>
      </w:r>
      <w:r>
        <w:rPr>
          <w:rFonts w:ascii="黑体" w:eastAsia="黑体" w:hAnsi="黑体"/>
          <w:bCs/>
        </w:rPr>
        <w:t>.6</w:t>
      </w:r>
    </w:p>
    <w:p w:rsidR="003E5912" w:rsidRDefault="003E5912" w:rsidP="003E5912">
      <w:pPr>
        <w:spacing w:line="360" w:lineRule="exact"/>
        <w:ind w:leftChars="200" w:left="420" w:firstLineChars="2" w:firstLine="4"/>
        <w:rPr>
          <w:rFonts w:ascii="黑体" w:eastAsia="黑体" w:hAnsi="黑体"/>
          <w:bCs/>
        </w:rPr>
      </w:pPr>
      <w:r>
        <w:rPr>
          <w:rFonts w:ascii="黑体" w:eastAsia="黑体" w:hAnsi="黑体" w:hint="eastAsia"/>
          <w:bCs/>
        </w:rPr>
        <w:t>能源作为原材料用途的排放 emission from energy as raw material</w:t>
      </w:r>
    </w:p>
    <w:p w:rsidR="003E5912" w:rsidRDefault="003E5912" w:rsidP="003E5912">
      <w:pPr>
        <w:spacing w:line="360" w:lineRule="exact"/>
        <w:ind w:firstLine="420"/>
        <w:rPr>
          <w:rFonts w:hAnsi="宋体"/>
          <w:bCs/>
        </w:rPr>
      </w:pPr>
      <w:r>
        <w:rPr>
          <w:rFonts w:hAnsi="宋体" w:hint="eastAsia"/>
          <w:bCs/>
        </w:rPr>
        <w:t>工业生产中，能源作为原材料被消耗，发生物理或化学变化而产生的温室气体排放。</w:t>
      </w:r>
    </w:p>
    <w:p w:rsidR="003E5912" w:rsidRDefault="003E5912" w:rsidP="003E5912">
      <w:pPr>
        <w:spacing w:line="360" w:lineRule="exact"/>
        <w:ind w:firstLine="420"/>
        <w:rPr>
          <w:rFonts w:hAnsi="宋体"/>
          <w:bCs/>
        </w:rPr>
      </w:pPr>
      <w:r>
        <w:rPr>
          <w:rFonts w:ascii="黑体" w:eastAsia="黑体" w:hAnsi="黑体" w:hint="eastAsia"/>
          <w:bCs/>
          <w:sz w:val="18"/>
          <w:szCs w:val="18"/>
        </w:rPr>
        <w:t>注：</w:t>
      </w:r>
      <w:r>
        <w:rPr>
          <w:rFonts w:hAnsi="宋体" w:hint="eastAsia"/>
          <w:bCs/>
          <w:sz w:val="18"/>
          <w:szCs w:val="18"/>
        </w:rPr>
        <w:t>铝冶炼企业所涉及的能源作为原材料用途的排放主要是预焙阳极（简称阳极）消耗所导致的二氧化碳排放，阳极是铝电解的还原剂。</w:t>
      </w:r>
    </w:p>
    <w:p w:rsidR="003E5912" w:rsidRDefault="003E5912" w:rsidP="003E5912">
      <w:pPr>
        <w:spacing w:line="360" w:lineRule="exact"/>
        <w:ind w:left="420" w:hangingChars="200" w:hanging="420"/>
        <w:rPr>
          <w:rFonts w:ascii="黑体" w:eastAsia="黑体" w:hAnsi="黑体"/>
          <w:bCs/>
        </w:rPr>
      </w:pPr>
      <w:r>
        <w:rPr>
          <w:rFonts w:ascii="黑体" w:eastAsia="黑体" w:hAnsi="黑体" w:hint="eastAsia"/>
          <w:bCs/>
        </w:rPr>
        <w:t>3</w:t>
      </w:r>
      <w:r>
        <w:rPr>
          <w:rFonts w:ascii="黑体" w:eastAsia="黑体" w:hAnsi="黑体"/>
          <w:bCs/>
        </w:rPr>
        <w:t>.7</w:t>
      </w:r>
    </w:p>
    <w:p w:rsidR="003E5912" w:rsidRDefault="003E5912" w:rsidP="003E5912">
      <w:pPr>
        <w:spacing w:line="360" w:lineRule="exact"/>
        <w:ind w:leftChars="200" w:left="420" w:firstLineChars="2" w:firstLine="4"/>
        <w:rPr>
          <w:rFonts w:ascii="黑体" w:eastAsia="黑体" w:hAnsi="黑体"/>
          <w:bCs/>
        </w:rPr>
      </w:pPr>
      <w:r>
        <w:rPr>
          <w:rFonts w:ascii="黑体" w:eastAsia="黑体" w:hAnsi="黑体" w:hint="eastAsia"/>
          <w:bCs/>
        </w:rPr>
        <w:t>过程排放</w:t>
      </w:r>
      <w:r>
        <w:rPr>
          <w:rFonts w:ascii="黑体" w:eastAsia="黑体" w:hAnsi="黑体"/>
          <w:bCs/>
        </w:rPr>
        <w:t xml:space="preserve"> </w:t>
      </w:r>
      <w:r>
        <w:rPr>
          <w:rFonts w:ascii="黑体" w:eastAsia="黑体" w:hAnsi="黑体" w:hint="eastAsia"/>
          <w:bCs/>
        </w:rPr>
        <w:t>process emission</w:t>
      </w:r>
    </w:p>
    <w:p w:rsidR="003E5912" w:rsidRDefault="003E5912" w:rsidP="003E5912">
      <w:pPr>
        <w:spacing w:line="360" w:lineRule="exact"/>
        <w:ind w:firstLine="420"/>
        <w:rPr>
          <w:rFonts w:hAnsi="宋体"/>
          <w:bCs/>
        </w:rPr>
      </w:pPr>
      <w:r>
        <w:rPr>
          <w:rFonts w:hAnsi="宋体" w:hint="eastAsia"/>
          <w:bCs/>
        </w:rPr>
        <w:t>在生产、废弃物处理处置等过程中除燃料燃烧之外的物理或化学变化造成的温室气体排放。</w:t>
      </w:r>
    </w:p>
    <w:p w:rsidR="003E5912" w:rsidRDefault="003E5912" w:rsidP="003E5912">
      <w:pPr>
        <w:spacing w:line="360" w:lineRule="exact"/>
        <w:ind w:firstLine="420"/>
        <w:rPr>
          <w:rFonts w:hAnsi="宋体"/>
          <w:bCs/>
          <w:sz w:val="18"/>
          <w:szCs w:val="18"/>
        </w:rPr>
      </w:pPr>
      <w:r>
        <w:rPr>
          <w:rFonts w:ascii="黑体" w:eastAsia="黑体" w:hAnsi="黑体" w:hint="eastAsia"/>
          <w:bCs/>
          <w:sz w:val="18"/>
          <w:szCs w:val="18"/>
        </w:rPr>
        <w:t>注：</w:t>
      </w:r>
      <w:r>
        <w:rPr>
          <w:rFonts w:hAnsi="宋体" w:hint="eastAsia"/>
          <w:bCs/>
          <w:sz w:val="18"/>
          <w:szCs w:val="18"/>
        </w:rPr>
        <w:t>铝冶炼企业所涉及的工业生产过程排放主要是阳极效应所导致的全氟化碳排放。如铝冶炼企业使用石灰石（主要成分为碳酸钙）或纯碱（主要成分为碳酸钠）作为生产原料，则还包括碳酸盐分解所产生的二氧化碳排放。</w:t>
      </w:r>
    </w:p>
    <w:p w:rsidR="003E5912" w:rsidRDefault="003E5912" w:rsidP="003E5912">
      <w:pPr>
        <w:spacing w:line="360" w:lineRule="exact"/>
        <w:ind w:left="420" w:hangingChars="200" w:hanging="420"/>
        <w:rPr>
          <w:rFonts w:ascii="黑体" w:eastAsia="黑体" w:hAnsi="黑体"/>
          <w:bCs/>
        </w:rPr>
      </w:pPr>
      <w:r>
        <w:rPr>
          <w:rFonts w:ascii="黑体" w:eastAsia="黑体" w:hAnsi="黑体"/>
          <w:bCs/>
        </w:rPr>
        <w:t>3.8</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 xml:space="preserve">净购入使用的电力产生的排放 emission from </w:t>
      </w:r>
      <w:r>
        <w:rPr>
          <w:rFonts w:ascii="黑体" w:eastAsia="黑体" w:hAnsi="黑体"/>
          <w:bCs/>
        </w:rPr>
        <w:t>net</w:t>
      </w:r>
      <w:r>
        <w:rPr>
          <w:rFonts w:ascii="黑体" w:eastAsia="黑体" w:hAnsi="黑体" w:hint="eastAsia"/>
          <w:bCs/>
        </w:rPr>
        <w:t xml:space="preserve"> purchased</w:t>
      </w:r>
      <w:r>
        <w:rPr>
          <w:rFonts w:ascii="黑体" w:eastAsia="黑体" w:hAnsi="黑体"/>
          <w:bCs/>
        </w:rPr>
        <w:t xml:space="preserve"> </w:t>
      </w:r>
      <w:r>
        <w:rPr>
          <w:rFonts w:ascii="黑体" w:eastAsia="黑体" w:hAnsi="黑体" w:hint="eastAsia"/>
          <w:bCs/>
        </w:rPr>
        <w:t>electricity</w:t>
      </w:r>
    </w:p>
    <w:p w:rsidR="003E5912" w:rsidRDefault="003E5912" w:rsidP="003E5912">
      <w:pPr>
        <w:spacing w:line="360" w:lineRule="exact"/>
        <w:ind w:firstLine="420"/>
        <w:rPr>
          <w:rFonts w:hAnsi="宋体"/>
          <w:bCs/>
        </w:rPr>
      </w:pPr>
      <w:r>
        <w:rPr>
          <w:rFonts w:hAnsi="宋体" w:hint="eastAsia"/>
          <w:bCs/>
        </w:rPr>
        <w:t>企业净购入使用电量所对应产生的二氧化碳排放。</w:t>
      </w:r>
    </w:p>
    <w:p w:rsidR="003E5912" w:rsidRDefault="003E5912" w:rsidP="003E5912">
      <w:pPr>
        <w:spacing w:line="360" w:lineRule="exact"/>
        <w:ind w:left="420" w:hangingChars="200" w:hanging="420"/>
        <w:rPr>
          <w:rFonts w:ascii="黑体" w:eastAsia="黑体" w:hAnsi="黑体"/>
          <w:bCs/>
        </w:rPr>
      </w:pPr>
      <w:r>
        <w:rPr>
          <w:rFonts w:ascii="黑体" w:eastAsia="黑体" w:hAnsi="黑体"/>
          <w:bCs/>
        </w:rPr>
        <w:t>3.9</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 xml:space="preserve">净购入使用的热力产生的排放 emission from </w:t>
      </w:r>
      <w:r>
        <w:rPr>
          <w:rFonts w:ascii="黑体" w:eastAsia="黑体" w:hAnsi="黑体"/>
          <w:bCs/>
        </w:rPr>
        <w:t>net</w:t>
      </w:r>
      <w:r>
        <w:rPr>
          <w:rFonts w:ascii="黑体" w:eastAsia="黑体" w:hAnsi="黑体" w:hint="eastAsia"/>
          <w:bCs/>
        </w:rPr>
        <w:t xml:space="preserve"> purchased</w:t>
      </w:r>
      <w:r>
        <w:rPr>
          <w:rFonts w:ascii="黑体" w:eastAsia="黑体" w:hAnsi="黑体"/>
          <w:bCs/>
        </w:rPr>
        <w:t xml:space="preserve"> </w:t>
      </w:r>
      <w:r>
        <w:rPr>
          <w:rFonts w:ascii="黑体" w:eastAsia="黑体" w:hAnsi="黑体" w:hint="eastAsia"/>
          <w:bCs/>
        </w:rPr>
        <w:t>heat</w:t>
      </w:r>
    </w:p>
    <w:p w:rsidR="003E5912" w:rsidRDefault="003E5912" w:rsidP="003E5912">
      <w:pPr>
        <w:spacing w:line="360" w:lineRule="exact"/>
        <w:ind w:firstLine="420"/>
        <w:rPr>
          <w:rFonts w:hAnsi="宋体"/>
          <w:bCs/>
        </w:rPr>
      </w:pPr>
      <w:r>
        <w:rPr>
          <w:rFonts w:hAnsi="宋体" w:hint="eastAsia"/>
          <w:bCs/>
        </w:rPr>
        <w:t>企业净购入使用热量所对应产生的二氧化碳排放。</w:t>
      </w:r>
    </w:p>
    <w:p w:rsidR="003E5912" w:rsidRDefault="003E5912" w:rsidP="003E5912">
      <w:pPr>
        <w:spacing w:line="360" w:lineRule="exact"/>
        <w:ind w:left="420" w:hangingChars="200" w:hanging="420"/>
        <w:rPr>
          <w:rFonts w:ascii="黑体" w:eastAsia="黑体" w:hAnsi="黑体"/>
          <w:bCs/>
        </w:rPr>
      </w:pPr>
      <w:r>
        <w:rPr>
          <w:rFonts w:ascii="黑体" w:eastAsia="黑体" w:hAnsi="黑体"/>
          <w:bCs/>
        </w:rPr>
        <w:lastRenderedPageBreak/>
        <w:t>3.10</w:t>
      </w:r>
    </w:p>
    <w:p w:rsidR="003E5912" w:rsidRDefault="003E5912" w:rsidP="003E5912">
      <w:pPr>
        <w:spacing w:line="360" w:lineRule="exact"/>
        <w:ind w:leftChars="195" w:left="409"/>
        <w:rPr>
          <w:rFonts w:ascii="黑体" w:eastAsia="黑体" w:hAnsi="黑体"/>
          <w:bCs/>
        </w:rPr>
      </w:pPr>
      <w:r>
        <w:rPr>
          <w:rFonts w:ascii="黑体" w:eastAsia="黑体" w:hAnsi="黑体"/>
          <w:bCs/>
        </w:rPr>
        <w:t>铝电解工序交流电耗排放 emission of AC power consumption in electrolysis process</w:t>
      </w:r>
    </w:p>
    <w:p w:rsidR="003E5912" w:rsidRDefault="003E5912" w:rsidP="003E5912">
      <w:pPr>
        <w:spacing w:line="360" w:lineRule="exact"/>
        <w:ind w:firstLine="420"/>
        <w:rPr>
          <w:kern w:val="0"/>
          <w:szCs w:val="21"/>
        </w:rPr>
      </w:pPr>
      <w:r>
        <w:rPr>
          <w:kern w:val="0"/>
          <w:szCs w:val="21"/>
        </w:rPr>
        <w:t>铝电解工序由于消耗交流电而导致的二氧化碳排放。</w:t>
      </w:r>
    </w:p>
    <w:p w:rsidR="003E5912" w:rsidRDefault="003E5912" w:rsidP="003E5912">
      <w:pPr>
        <w:spacing w:line="360" w:lineRule="exact"/>
        <w:ind w:left="420" w:hangingChars="200" w:hanging="420"/>
        <w:rPr>
          <w:rFonts w:ascii="黑体" w:eastAsia="黑体" w:hAnsi="黑体"/>
          <w:bCs/>
        </w:rPr>
      </w:pPr>
      <w:r>
        <w:rPr>
          <w:rFonts w:ascii="黑体" w:eastAsia="黑体" w:hAnsi="黑体" w:hint="eastAsia"/>
          <w:bCs/>
        </w:rPr>
        <w:t>3</w:t>
      </w:r>
      <w:r>
        <w:rPr>
          <w:rFonts w:ascii="黑体" w:eastAsia="黑体" w:hAnsi="黑体"/>
          <w:bCs/>
        </w:rPr>
        <w:t>.11</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活动数据 activity data</w:t>
      </w:r>
    </w:p>
    <w:p w:rsidR="003E5912" w:rsidRDefault="003E5912" w:rsidP="003E5912">
      <w:pPr>
        <w:spacing w:line="360" w:lineRule="exact"/>
        <w:ind w:firstLine="420"/>
        <w:rPr>
          <w:rFonts w:hAnsi="宋体"/>
          <w:bCs/>
        </w:rPr>
      </w:pPr>
      <w:r>
        <w:rPr>
          <w:rFonts w:hAnsi="宋体" w:hint="eastAsia"/>
          <w:bCs/>
        </w:rPr>
        <w:t>导致温室气体排放的生产或消费活动量的表征值。</w:t>
      </w:r>
    </w:p>
    <w:p w:rsidR="003E5912" w:rsidRDefault="003E5912" w:rsidP="003E5912">
      <w:pPr>
        <w:spacing w:line="360" w:lineRule="exact"/>
        <w:ind w:firstLine="420"/>
        <w:rPr>
          <w:rFonts w:hAnsi="宋体"/>
          <w:bCs/>
          <w:sz w:val="18"/>
          <w:szCs w:val="18"/>
        </w:rPr>
      </w:pPr>
      <w:r>
        <w:rPr>
          <w:rFonts w:ascii="黑体" w:eastAsia="黑体" w:hAnsi="黑体" w:hint="eastAsia"/>
          <w:bCs/>
          <w:sz w:val="18"/>
          <w:szCs w:val="18"/>
        </w:rPr>
        <w:t>注：</w:t>
      </w:r>
      <w:r>
        <w:rPr>
          <w:rFonts w:hAnsi="宋体" w:hint="eastAsia"/>
          <w:bCs/>
          <w:sz w:val="18"/>
          <w:szCs w:val="18"/>
        </w:rPr>
        <w:t>例如各种化石燃料消耗量、净购入使用电量、净购入使用热量等。</w:t>
      </w:r>
    </w:p>
    <w:p w:rsidR="003E5912" w:rsidRDefault="003E5912" w:rsidP="003E5912">
      <w:pPr>
        <w:spacing w:line="360" w:lineRule="exact"/>
        <w:ind w:left="420" w:hangingChars="200" w:hanging="420"/>
        <w:rPr>
          <w:rFonts w:ascii="黑体" w:eastAsia="黑体" w:hAnsi="黑体"/>
          <w:bCs/>
        </w:rPr>
      </w:pPr>
      <w:r>
        <w:rPr>
          <w:rFonts w:ascii="黑体" w:eastAsia="黑体" w:hAnsi="黑体" w:hint="eastAsia"/>
          <w:bCs/>
        </w:rPr>
        <w:t>3.</w:t>
      </w:r>
      <w:r>
        <w:rPr>
          <w:rFonts w:ascii="黑体" w:eastAsia="黑体" w:hAnsi="黑体"/>
          <w:bCs/>
        </w:rPr>
        <w:t>12</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排放因子 emission factor</w:t>
      </w:r>
    </w:p>
    <w:p w:rsidR="003E5912" w:rsidRDefault="003E5912" w:rsidP="003E5912">
      <w:pPr>
        <w:spacing w:line="360" w:lineRule="exact"/>
        <w:ind w:firstLine="420"/>
        <w:rPr>
          <w:bCs/>
          <w:szCs w:val="21"/>
        </w:rPr>
      </w:pPr>
      <w:r>
        <w:rPr>
          <w:rFonts w:hint="eastAsia"/>
          <w:bCs/>
          <w:szCs w:val="21"/>
        </w:rPr>
        <w:t>表征单位生产或消费活动量的温室气体排放的系数。</w:t>
      </w:r>
    </w:p>
    <w:p w:rsidR="003E5912" w:rsidRDefault="003E5912" w:rsidP="003E5912">
      <w:pPr>
        <w:spacing w:line="360" w:lineRule="exact"/>
        <w:ind w:firstLine="420"/>
        <w:rPr>
          <w:bCs/>
          <w:szCs w:val="21"/>
        </w:rPr>
      </w:pPr>
      <w:r>
        <w:rPr>
          <w:rFonts w:ascii="黑体" w:eastAsia="黑体" w:hAnsi="黑体" w:hint="eastAsia"/>
          <w:bCs/>
          <w:sz w:val="18"/>
          <w:szCs w:val="18"/>
        </w:rPr>
        <w:t>注：</w:t>
      </w:r>
      <w:r>
        <w:rPr>
          <w:rFonts w:hint="eastAsia"/>
          <w:bCs/>
          <w:sz w:val="18"/>
          <w:szCs w:val="18"/>
        </w:rPr>
        <w:t>例如每单位化石燃料燃烧所产生的二氧化碳排放量、每单位净购入使用电量所对应的二氧化碳排放量、每单位净购入使用热量所对应的二氧化碳排放量等。</w:t>
      </w:r>
    </w:p>
    <w:p w:rsidR="003E5912" w:rsidRDefault="003E5912" w:rsidP="003E5912">
      <w:pPr>
        <w:spacing w:line="360" w:lineRule="exact"/>
        <w:ind w:left="420" w:hangingChars="200" w:hanging="420"/>
        <w:rPr>
          <w:rFonts w:ascii="黑体" w:eastAsia="黑体" w:hAnsi="黑体"/>
          <w:bCs/>
        </w:rPr>
      </w:pPr>
      <w:r>
        <w:rPr>
          <w:rFonts w:ascii="黑体" w:eastAsia="黑体" w:hAnsi="黑体" w:hint="eastAsia"/>
          <w:bCs/>
        </w:rPr>
        <w:t>3.</w:t>
      </w:r>
      <w:r>
        <w:rPr>
          <w:rFonts w:ascii="黑体" w:eastAsia="黑体" w:hAnsi="黑体"/>
          <w:bCs/>
        </w:rPr>
        <w:t>13</w:t>
      </w:r>
    </w:p>
    <w:p w:rsidR="003E5912" w:rsidRDefault="003E5912" w:rsidP="003E5912">
      <w:pPr>
        <w:spacing w:line="360" w:lineRule="exact"/>
        <w:ind w:leftChars="195" w:left="409"/>
        <w:rPr>
          <w:rFonts w:ascii="黑体" w:eastAsia="黑体" w:hAnsi="黑体"/>
          <w:bCs/>
        </w:rPr>
      </w:pPr>
      <w:r>
        <w:rPr>
          <w:rFonts w:ascii="黑体" w:eastAsia="黑体" w:hAnsi="黑体"/>
          <w:bCs/>
        </w:rPr>
        <w:t>低位</w:t>
      </w:r>
      <w:r>
        <w:rPr>
          <w:rFonts w:ascii="黑体" w:eastAsia="黑体" w:hAnsi="黑体" w:hint="eastAsia"/>
          <w:bCs/>
        </w:rPr>
        <w:t xml:space="preserve">发热量 </w:t>
      </w:r>
      <w:r>
        <w:rPr>
          <w:rFonts w:ascii="黑体" w:eastAsia="黑体" w:hAnsi="黑体"/>
          <w:bCs/>
        </w:rPr>
        <w:t>net calorific value</w:t>
      </w:r>
    </w:p>
    <w:p w:rsidR="003E5912" w:rsidRDefault="003E5912" w:rsidP="003E5912">
      <w:pPr>
        <w:spacing w:line="360" w:lineRule="exact"/>
        <w:ind w:firstLineChars="200" w:firstLine="420"/>
        <w:rPr>
          <w:rFonts w:hAnsi="宋体"/>
          <w:bCs/>
          <w:sz w:val="18"/>
          <w:szCs w:val="18"/>
        </w:rPr>
      </w:pPr>
      <w:r>
        <w:t>燃料完全燃烧，其燃烧产物中的水蒸汽以气态存在时的发热量，也称</w:t>
      </w:r>
      <w:r>
        <w:rPr>
          <w:rFonts w:hint="eastAsia"/>
        </w:rPr>
        <w:t>低位热值</w:t>
      </w:r>
      <w:r>
        <w:rPr>
          <w:rFonts w:hint="eastAsia"/>
          <w:szCs w:val="21"/>
        </w:rPr>
        <w:t>。</w:t>
      </w:r>
    </w:p>
    <w:p w:rsidR="003E5912" w:rsidRDefault="003E5912" w:rsidP="003E5912">
      <w:pPr>
        <w:spacing w:line="360" w:lineRule="exact"/>
        <w:ind w:left="420" w:hangingChars="200" w:hanging="420"/>
        <w:rPr>
          <w:rFonts w:ascii="黑体" w:eastAsia="黑体" w:hAnsi="黑体"/>
          <w:bCs/>
        </w:rPr>
      </w:pPr>
      <w:bookmarkStart w:id="12" w:name="_Toc326413294"/>
      <w:bookmarkStart w:id="13" w:name="_Toc449443796"/>
      <w:r>
        <w:rPr>
          <w:rFonts w:ascii="黑体" w:eastAsia="黑体" w:hAnsi="黑体" w:hint="eastAsia"/>
          <w:bCs/>
        </w:rPr>
        <w:t>3.</w:t>
      </w:r>
      <w:r>
        <w:rPr>
          <w:rFonts w:ascii="黑体" w:eastAsia="黑体" w:hAnsi="黑体"/>
          <w:bCs/>
        </w:rPr>
        <w:t>14</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碳氧化率 carbon oxidation rate</w:t>
      </w:r>
    </w:p>
    <w:p w:rsidR="003E5912" w:rsidRDefault="003E5912" w:rsidP="003E5912">
      <w:pPr>
        <w:spacing w:line="360" w:lineRule="exact"/>
        <w:ind w:firstLineChars="200" w:firstLine="420"/>
        <w:rPr>
          <w:bCs/>
          <w:szCs w:val="21"/>
        </w:rPr>
      </w:pPr>
      <w:r>
        <w:rPr>
          <w:rFonts w:hint="eastAsia"/>
          <w:bCs/>
          <w:szCs w:val="21"/>
        </w:rPr>
        <w:t>燃料中的碳在燃烧过程中被完全氧化的百分比。</w:t>
      </w:r>
      <w:bookmarkEnd w:id="12"/>
      <w:bookmarkEnd w:id="13"/>
    </w:p>
    <w:p w:rsidR="003E5912" w:rsidRDefault="003E5912" w:rsidP="003E5912">
      <w:pPr>
        <w:spacing w:line="360" w:lineRule="exact"/>
        <w:ind w:left="420" w:hangingChars="200" w:hanging="420"/>
        <w:rPr>
          <w:rFonts w:ascii="黑体" w:eastAsia="黑体" w:hAnsi="黑体"/>
          <w:bCs/>
        </w:rPr>
      </w:pPr>
      <w:r>
        <w:rPr>
          <w:rFonts w:ascii="黑体" w:eastAsia="黑体" w:hAnsi="黑体"/>
          <w:bCs/>
        </w:rPr>
        <w:t>3.15</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全球变暖潜势</w:t>
      </w:r>
      <w:r>
        <w:rPr>
          <w:rFonts w:ascii="黑体" w:eastAsia="黑体" w:hAnsi="黑体"/>
          <w:bCs/>
        </w:rPr>
        <w:t xml:space="preserve"> global warming potential</w:t>
      </w:r>
    </w:p>
    <w:p w:rsidR="003E5912" w:rsidRDefault="003E5912" w:rsidP="003E5912">
      <w:pPr>
        <w:spacing w:line="360" w:lineRule="exact"/>
        <w:ind w:firstLineChars="200" w:firstLine="420"/>
        <w:rPr>
          <w:bCs/>
          <w:szCs w:val="21"/>
        </w:rPr>
      </w:pPr>
      <w:r>
        <w:rPr>
          <w:rFonts w:hint="eastAsia"/>
          <w:bCs/>
          <w:szCs w:val="21"/>
        </w:rPr>
        <w:t>将单位质量的某种温室气体在给定时间段内辐射强迫的影响与等量二氧化碳辐射强度影响相关联的系数。</w:t>
      </w:r>
    </w:p>
    <w:p w:rsidR="003E5912" w:rsidRDefault="003E5912" w:rsidP="003E5912">
      <w:pPr>
        <w:spacing w:line="360" w:lineRule="exact"/>
        <w:ind w:left="420" w:hangingChars="200" w:hanging="420"/>
        <w:rPr>
          <w:rFonts w:ascii="黑体" w:eastAsia="黑体" w:hAnsi="黑体"/>
          <w:bCs/>
        </w:rPr>
      </w:pPr>
      <w:r>
        <w:rPr>
          <w:rFonts w:ascii="黑体" w:eastAsia="黑体" w:hAnsi="黑体"/>
          <w:bCs/>
        </w:rPr>
        <w:t>3.16</w:t>
      </w:r>
    </w:p>
    <w:p w:rsidR="003E5912" w:rsidRDefault="003E5912" w:rsidP="003E5912">
      <w:pPr>
        <w:spacing w:line="360" w:lineRule="exact"/>
        <w:ind w:leftChars="195" w:left="409"/>
        <w:rPr>
          <w:rFonts w:ascii="黑体" w:eastAsia="黑体" w:hAnsi="黑体"/>
          <w:bCs/>
        </w:rPr>
      </w:pPr>
      <w:r>
        <w:rPr>
          <w:rFonts w:ascii="黑体" w:eastAsia="黑体" w:hAnsi="黑体" w:hint="eastAsia"/>
          <w:bCs/>
        </w:rPr>
        <w:t>二氧化碳当量</w:t>
      </w:r>
      <w:r>
        <w:rPr>
          <w:rFonts w:ascii="黑体" w:eastAsia="黑体" w:hAnsi="黑体"/>
          <w:bCs/>
        </w:rPr>
        <w:t xml:space="preserve"> carbon dioxide equivalent</w:t>
      </w:r>
    </w:p>
    <w:p w:rsidR="003E5912" w:rsidRDefault="003E5912" w:rsidP="003E5912">
      <w:pPr>
        <w:spacing w:line="360" w:lineRule="exact"/>
        <w:ind w:firstLineChars="200" w:firstLine="420"/>
        <w:rPr>
          <w:bCs/>
          <w:szCs w:val="21"/>
        </w:rPr>
      </w:pPr>
      <w:r>
        <w:rPr>
          <w:rFonts w:hint="eastAsia"/>
          <w:bCs/>
          <w:szCs w:val="21"/>
        </w:rPr>
        <w:t>在辐射强度上与某种温室气体质量相当的二氧化碳的量。</w:t>
      </w:r>
    </w:p>
    <w:p w:rsidR="003E5912" w:rsidRDefault="003E5912" w:rsidP="003E5912">
      <w:pPr>
        <w:pStyle w:val="a5"/>
        <w:adjustRightInd w:val="0"/>
        <w:snapToGrid w:val="0"/>
        <w:rPr>
          <w:rFonts w:ascii="Times New Roman"/>
        </w:rPr>
      </w:pPr>
      <w:bookmarkStart w:id="14" w:name="_Toc82722714"/>
      <w:bookmarkStart w:id="15" w:name="_Toc157777426"/>
      <w:r>
        <w:rPr>
          <w:rFonts w:ascii="Times New Roman"/>
        </w:rPr>
        <w:t>工作程序和内容</w:t>
      </w:r>
      <w:bookmarkEnd w:id="14"/>
      <w:bookmarkEnd w:id="15"/>
    </w:p>
    <w:p w:rsidR="003E5912" w:rsidRDefault="003E5912" w:rsidP="003E5912">
      <w:pPr>
        <w:ind w:firstLineChars="200" w:firstLine="420"/>
        <w:jc w:val="left"/>
        <w:rPr>
          <w:bCs/>
          <w:szCs w:val="21"/>
        </w:rPr>
      </w:pPr>
      <w:bookmarkStart w:id="16" w:name="_Toc51917124"/>
      <w:r>
        <w:rPr>
          <w:bCs/>
          <w:szCs w:val="21"/>
        </w:rPr>
        <w:t>铝冶炼企业温室气体排放核算和报告工作内容包括核算边界和排放源确定、</w:t>
      </w:r>
      <w:r>
        <w:rPr>
          <w:rFonts w:hint="eastAsia"/>
          <w:bCs/>
          <w:szCs w:val="21"/>
        </w:rPr>
        <w:t>数据质量控制方案编制与实施、铝电解工序排放核算要求及排放量计算、企业层级排放核算要求及</w:t>
      </w:r>
      <w:r>
        <w:rPr>
          <w:bCs/>
          <w:szCs w:val="21"/>
        </w:rPr>
        <w:t>排放量计算、生产数据信息获取、数据质量管理</w:t>
      </w:r>
      <w:r>
        <w:rPr>
          <w:rFonts w:hint="eastAsia"/>
          <w:bCs/>
          <w:szCs w:val="21"/>
        </w:rPr>
        <w:t>、定期报告和信息公开</w:t>
      </w:r>
      <w:r>
        <w:rPr>
          <w:bCs/>
          <w:szCs w:val="21"/>
        </w:rPr>
        <w:t>的相关要求。工作程序见图</w:t>
      </w:r>
      <w:r>
        <w:rPr>
          <w:bCs/>
          <w:szCs w:val="21"/>
        </w:rPr>
        <w:t>1</w:t>
      </w:r>
      <w:r>
        <w:rPr>
          <w:bCs/>
          <w:szCs w:val="21"/>
        </w:rPr>
        <w:t>。</w:t>
      </w:r>
    </w:p>
    <w:p w:rsidR="003E5912" w:rsidRDefault="003E5912" w:rsidP="003E5912">
      <w:pPr>
        <w:ind w:firstLineChars="200" w:firstLine="420"/>
        <w:jc w:val="left"/>
        <w:rPr>
          <w:bCs/>
          <w:szCs w:val="21"/>
        </w:rPr>
      </w:pPr>
    </w:p>
    <w:p w:rsidR="003E5912" w:rsidRDefault="003E5912" w:rsidP="003E5912">
      <w:pPr>
        <w:ind w:firstLineChars="200" w:firstLine="420"/>
        <w:jc w:val="left"/>
        <w:rPr>
          <w:bCs/>
          <w:szCs w:val="21"/>
        </w:rPr>
      </w:pPr>
    </w:p>
    <w:p w:rsidR="003E5912" w:rsidRDefault="003E5912" w:rsidP="003E5912">
      <w:pPr>
        <w:ind w:firstLineChars="200" w:firstLine="420"/>
        <w:jc w:val="left"/>
        <w:rPr>
          <w:bCs/>
          <w:szCs w:val="21"/>
        </w:rPr>
      </w:pPr>
    </w:p>
    <w:p w:rsidR="003E5912" w:rsidRDefault="003E5912" w:rsidP="003E5912">
      <w:pPr>
        <w:ind w:firstLineChars="200" w:firstLine="420"/>
        <w:jc w:val="left"/>
        <w:rPr>
          <w:bCs/>
          <w:szCs w:val="21"/>
        </w:rPr>
      </w:pPr>
    </w:p>
    <w:p w:rsidR="003E5912" w:rsidRDefault="003E5912" w:rsidP="003E5912">
      <w:pPr>
        <w:ind w:firstLineChars="200" w:firstLine="420"/>
        <w:jc w:val="left"/>
        <w:rPr>
          <w:bCs/>
          <w:szCs w:val="21"/>
        </w:rPr>
      </w:pPr>
    </w:p>
    <w:p w:rsidR="003E5912" w:rsidRDefault="003E5912" w:rsidP="003E5912">
      <w:pPr>
        <w:ind w:firstLineChars="200" w:firstLine="420"/>
        <w:jc w:val="left"/>
        <w:rPr>
          <w:bCs/>
          <w:szCs w:val="21"/>
        </w:rPr>
      </w:pPr>
    </w:p>
    <w:p w:rsidR="003E5912" w:rsidRDefault="003E5912" w:rsidP="003E5912">
      <w:pPr>
        <w:ind w:firstLineChars="200" w:firstLine="420"/>
        <w:jc w:val="left"/>
        <w:rPr>
          <w:bCs/>
          <w:szCs w:val="21"/>
        </w:rPr>
      </w:pPr>
    </w:p>
    <w:p w:rsidR="003E5912" w:rsidRDefault="003E5912" w:rsidP="003E5912">
      <w:pPr>
        <w:ind w:firstLineChars="200" w:firstLine="420"/>
        <w:jc w:val="left"/>
        <w:rPr>
          <w:bCs/>
          <w:szCs w:val="21"/>
        </w:rPr>
      </w:pPr>
    </w:p>
    <w:p w:rsidR="003E5912" w:rsidRDefault="003E5912" w:rsidP="003E5912">
      <w:pPr>
        <w:pStyle w:val="afff1"/>
        <w:jc w:val="center"/>
        <w:rPr>
          <w:rFonts w:ascii="黑体" w:eastAsia="黑体" w:hAnsi="黑体"/>
        </w:rPr>
      </w:pPr>
      <w:r>
        <w:rPr>
          <w:noProof/>
        </w:rPr>
        <w:lastRenderedPageBreak/>
        <mc:AlternateContent>
          <mc:Choice Requires="wpg">
            <w:drawing>
              <wp:anchor distT="0" distB="0" distL="0" distR="0" simplePos="0" relativeHeight="251659264" behindDoc="0" locked="0" layoutInCell="1" allowOverlap="1" wp14:anchorId="3F9D46F5" wp14:editId="0FB80597">
                <wp:simplePos x="0" y="0"/>
                <wp:positionH relativeFrom="margin">
                  <wp:posOffset>892810</wp:posOffset>
                </wp:positionH>
                <wp:positionV relativeFrom="paragraph">
                  <wp:posOffset>65405</wp:posOffset>
                </wp:positionV>
                <wp:extent cx="3900805" cy="2951480"/>
                <wp:effectExtent l="0" t="0" r="23495" b="20320"/>
                <wp:wrapNone/>
                <wp:docPr id="1026" name="组合 60"/>
                <wp:cNvGraphicFramePr/>
                <a:graphic xmlns:a="http://schemas.openxmlformats.org/drawingml/2006/main">
                  <a:graphicData uri="http://schemas.microsoft.com/office/word/2010/wordprocessingGroup">
                    <wpg:wgp>
                      <wpg:cNvGrpSpPr/>
                      <wpg:grpSpPr>
                        <a:xfrm>
                          <a:off x="0" y="0"/>
                          <a:ext cx="3901117" cy="2951480"/>
                          <a:chOff x="2148" y="7204"/>
                          <a:chExt cx="7276" cy="5509"/>
                        </a:xfrm>
                      </wpg:grpSpPr>
                      <wps:wsp>
                        <wps:cNvPr id="928398375" name="矩形: 圆角 928398375"/>
                        <wps:cNvSpPr/>
                        <wps:spPr>
                          <a:xfrm>
                            <a:off x="3309" y="7991"/>
                            <a:ext cx="3792" cy="57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数据质量控制方案编制与实施</w:t>
                              </w:r>
                            </w:p>
                            <w:p w:rsidR="003E5912" w:rsidRDefault="003E5912" w:rsidP="003E5912">
                              <w:pPr>
                                <w:jc w:val="center"/>
                              </w:pPr>
                            </w:p>
                          </w:txbxContent>
                        </wps:txbx>
                        <wps:bodyPr anchor="ctr" upright="1"/>
                      </wps:wsp>
                      <wps:wsp>
                        <wps:cNvPr id="1113407534" name="矩形: 圆角 1113407534"/>
                        <wps:cNvSpPr/>
                        <wps:spPr>
                          <a:xfrm>
                            <a:off x="2148" y="9219"/>
                            <a:ext cx="2033" cy="148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ascii="宋体" w:hint="eastAsia"/>
                                  <w:szCs w:val="21"/>
                                </w:rPr>
                                <w:t>铝电解工序</w:t>
                              </w:r>
                              <w:r>
                                <w:rPr>
                                  <w:rFonts w:ascii="宋体"/>
                                  <w:szCs w:val="21"/>
                                </w:rPr>
                                <w:t>排放</w:t>
                              </w:r>
                              <w:r>
                                <w:rPr>
                                  <w:rFonts w:ascii="宋体" w:hint="eastAsia"/>
                                  <w:szCs w:val="21"/>
                                </w:rPr>
                                <w:t>核算要求及排放量计算</w:t>
                              </w:r>
                            </w:p>
                          </w:txbxContent>
                        </wps:txbx>
                        <wps:bodyPr anchor="ctr" upright="1"/>
                      </wps:wsp>
                      <wps:wsp>
                        <wps:cNvPr id="1683578603" name="矩形: 圆角 1683578603"/>
                        <wps:cNvSpPr/>
                        <wps:spPr>
                          <a:xfrm>
                            <a:off x="4308" y="9207"/>
                            <a:ext cx="2007" cy="1492"/>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ascii="宋体" w:hint="eastAsia"/>
                                  <w:szCs w:val="21"/>
                                </w:rPr>
                                <w:t>企业层级</w:t>
                              </w:r>
                              <w:r>
                                <w:rPr>
                                  <w:rFonts w:ascii="宋体"/>
                                  <w:szCs w:val="21"/>
                                </w:rPr>
                                <w:t>排放</w:t>
                              </w:r>
                              <w:r>
                                <w:rPr>
                                  <w:rFonts w:ascii="宋体" w:hint="eastAsia"/>
                                  <w:szCs w:val="21"/>
                                </w:rPr>
                                <w:t>核算要求及排放量计算</w:t>
                              </w:r>
                            </w:p>
                            <w:p w:rsidR="003E5912" w:rsidRDefault="003E5912" w:rsidP="003E5912">
                              <w:pPr>
                                <w:jc w:val="center"/>
                              </w:pPr>
                            </w:p>
                          </w:txbxContent>
                        </wps:txbx>
                        <wps:bodyPr anchor="ctr" upright="1"/>
                      </wps:wsp>
                      <wps:wsp>
                        <wps:cNvPr id="782104805" name="矩形: 圆角 782104805"/>
                        <wps:cNvSpPr/>
                        <wps:spPr>
                          <a:xfrm>
                            <a:off x="6393" y="9195"/>
                            <a:ext cx="1640" cy="1504"/>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ascii="宋体" w:hint="eastAsia"/>
                                  <w:kern w:val="0"/>
                                  <w:szCs w:val="21"/>
                                </w:rPr>
                                <w:t>生</w:t>
                              </w:r>
                              <w:r>
                                <w:rPr>
                                  <w:rFonts w:ascii="宋体" w:hint="eastAsia"/>
                                  <w:szCs w:val="21"/>
                                </w:rPr>
                                <w:t>产数据信息获取</w:t>
                              </w:r>
                            </w:p>
                          </w:txbxContent>
                        </wps:txbx>
                        <wps:bodyPr anchor="ctr" upright="1"/>
                      </wps:wsp>
                      <wps:wsp>
                        <wps:cNvPr id="1820411389" name="矩形: 圆角 1820411389"/>
                        <wps:cNvSpPr/>
                        <wps:spPr>
                          <a:xfrm>
                            <a:off x="3863" y="11309"/>
                            <a:ext cx="2765" cy="57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ascii="宋体" w:hint="eastAsia"/>
                                  <w:kern w:val="0"/>
                                  <w:szCs w:val="21"/>
                                </w:rPr>
                                <w:t>定期报告</w:t>
                              </w:r>
                            </w:p>
                          </w:txbxContent>
                        </wps:txbx>
                        <wps:bodyPr anchor="ctr" upright="1"/>
                      </wps:wsp>
                      <wps:wsp>
                        <wps:cNvPr id="968602386" name="直接箭头连接符 968602386"/>
                        <wps:cNvCnPr/>
                        <wps:spPr>
                          <a:xfrm rot="5400000">
                            <a:off x="5094" y="8718"/>
                            <a:ext cx="270" cy="0"/>
                          </a:xfrm>
                          <a:prstGeom prst="straightConnector1">
                            <a:avLst/>
                          </a:prstGeom>
                          <a:ln w="9525" cap="flat" cmpd="sng">
                            <a:solidFill>
                              <a:srgbClr val="000000"/>
                            </a:solidFill>
                            <a:prstDash val="solid"/>
                            <a:round/>
                            <a:headEnd type="none" w="med" len="med"/>
                            <a:tailEnd type="triangle" w="med" len="med"/>
                          </a:ln>
                        </wps:spPr>
                        <wps:bodyPr/>
                      </wps:wsp>
                      <wps:wsp>
                        <wps:cNvPr id="837256987" name="直接箭头连接符 837256987"/>
                        <wps:cNvCnPr/>
                        <wps:spPr>
                          <a:xfrm rot="5400000">
                            <a:off x="3295" y="9027"/>
                            <a:ext cx="270" cy="0"/>
                          </a:xfrm>
                          <a:prstGeom prst="straightConnector1">
                            <a:avLst/>
                          </a:prstGeom>
                          <a:ln w="9525" cap="flat" cmpd="sng">
                            <a:solidFill>
                              <a:srgbClr val="000000"/>
                            </a:solidFill>
                            <a:prstDash val="solid"/>
                            <a:round/>
                            <a:headEnd type="none" w="med" len="med"/>
                            <a:tailEnd type="triangle" w="med" len="med"/>
                          </a:ln>
                        </wps:spPr>
                        <wps:bodyPr/>
                      </wps:wsp>
                      <wps:wsp>
                        <wps:cNvPr id="2101914366" name="直接箭头连接符 2101914366"/>
                        <wps:cNvCnPr/>
                        <wps:spPr>
                          <a:xfrm rot="5400000">
                            <a:off x="7039" y="9016"/>
                            <a:ext cx="270" cy="0"/>
                          </a:xfrm>
                          <a:prstGeom prst="straightConnector1">
                            <a:avLst/>
                          </a:prstGeom>
                          <a:ln w="9525" cap="flat" cmpd="sng">
                            <a:solidFill>
                              <a:srgbClr val="000000"/>
                            </a:solidFill>
                            <a:prstDash val="solid"/>
                            <a:round/>
                            <a:headEnd type="none" w="med" len="med"/>
                            <a:tailEnd type="triangle" w="med" len="med"/>
                          </a:ln>
                        </wps:spPr>
                        <wps:bodyPr/>
                      </wps:wsp>
                      <wps:wsp>
                        <wps:cNvPr id="292938869" name="直接箭头连接符 292938869"/>
                        <wps:cNvCnPr/>
                        <wps:spPr>
                          <a:xfrm rot="5400000">
                            <a:off x="5102" y="9045"/>
                            <a:ext cx="270" cy="0"/>
                          </a:xfrm>
                          <a:prstGeom prst="straightConnector1">
                            <a:avLst/>
                          </a:prstGeom>
                          <a:ln w="9525" cap="flat" cmpd="sng">
                            <a:solidFill>
                              <a:srgbClr val="000000"/>
                            </a:solidFill>
                            <a:prstDash val="solid"/>
                            <a:round/>
                            <a:headEnd type="none" w="med" len="med"/>
                            <a:tailEnd type="triangle" w="med" len="med"/>
                          </a:ln>
                        </wps:spPr>
                        <wps:bodyPr/>
                      </wps:wsp>
                      <wps:wsp>
                        <wps:cNvPr id="1335051181" name="直接箭头连接符 1335051181"/>
                        <wps:cNvCnPr/>
                        <wps:spPr>
                          <a:xfrm rot="5400000">
                            <a:off x="5092" y="7843"/>
                            <a:ext cx="270" cy="0"/>
                          </a:xfrm>
                          <a:prstGeom prst="straightConnector1">
                            <a:avLst/>
                          </a:prstGeom>
                          <a:ln w="9525" cap="flat" cmpd="sng">
                            <a:solidFill>
                              <a:srgbClr val="000000"/>
                            </a:solidFill>
                            <a:prstDash val="solid"/>
                            <a:round/>
                            <a:headEnd type="none" w="med" len="med"/>
                            <a:tailEnd type="triangle" w="med" len="med"/>
                          </a:ln>
                        </wps:spPr>
                        <wps:bodyPr/>
                      </wps:wsp>
                      <wps:wsp>
                        <wps:cNvPr id="1164666814" name="矩形: 圆角 1164666814"/>
                        <wps:cNvSpPr/>
                        <wps:spPr>
                          <a:xfrm>
                            <a:off x="8797" y="8490"/>
                            <a:ext cx="627" cy="2537"/>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数据质量管理</w:t>
                              </w:r>
                            </w:p>
                          </w:txbxContent>
                        </wps:txbx>
                        <wps:bodyPr anchor="ctr" upright="1"/>
                      </wps:wsp>
                      <wps:wsp>
                        <wps:cNvPr id="1119520057" name="直接连接符 1119520057"/>
                        <wps:cNvCnPr/>
                        <wps:spPr>
                          <a:xfrm>
                            <a:off x="3427" y="8882"/>
                            <a:ext cx="3744" cy="0"/>
                          </a:xfrm>
                          <a:prstGeom prst="line">
                            <a:avLst/>
                          </a:prstGeom>
                          <a:ln w="9525" cap="flat" cmpd="sng">
                            <a:solidFill>
                              <a:srgbClr val="000000"/>
                            </a:solidFill>
                            <a:prstDash val="solid"/>
                            <a:round/>
                            <a:headEnd type="none" w="med" len="med"/>
                            <a:tailEnd type="none" w="med" len="med"/>
                          </a:ln>
                        </wps:spPr>
                        <wps:bodyPr/>
                      </wps:wsp>
                      <wps:wsp>
                        <wps:cNvPr id="309111197" name="直接连接符 309111197"/>
                        <wps:cNvCnPr/>
                        <wps:spPr>
                          <a:xfrm>
                            <a:off x="6595" y="7491"/>
                            <a:ext cx="2494" cy="0"/>
                          </a:xfrm>
                          <a:prstGeom prst="line">
                            <a:avLst/>
                          </a:prstGeom>
                          <a:ln w="9525" cap="flat" cmpd="sng">
                            <a:solidFill>
                              <a:srgbClr val="000000"/>
                            </a:solidFill>
                            <a:prstDash val="solid"/>
                            <a:round/>
                            <a:headEnd type="none" w="med" len="med"/>
                            <a:tailEnd type="none" w="med" len="med"/>
                          </a:ln>
                        </wps:spPr>
                        <wps:bodyPr/>
                      </wps:wsp>
                      <wps:wsp>
                        <wps:cNvPr id="924185313" name="直接连接符 924185313"/>
                        <wps:cNvCnPr/>
                        <wps:spPr>
                          <a:xfrm>
                            <a:off x="6623" y="12420"/>
                            <a:ext cx="2494" cy="0"/>
                          </a:xfrm>
                          <a:prstGeom prst="line">
                            <a:avLst/>
                          </a:prstGeom>
                          <a:ln w="9525" cap="flat" cmpd="sng">
                            <a:solidFill>
                              <a:srgbClr val="000000"/>
                            </a:solidFill>
                            <a:prstDash val="solid"/>
                            <a:round/>
                            <a:headEnd type="none" w="med" len="med"/>
                            <a:tailEnd type="none" w="med" len="med"/>
                          </a:ln>
                        </wps:spPr>
                        <wps:bodyPr/>
                      </wps:wsp>
                      <wps:wsp>
                        <wps:cNvPr id="559540054" name="直接连接符 559540054"/>
                        <wps:cNvCnPr/>
                        <wps:spPr>
                          <a:xfrm>
                            <a:off x="9097" y="7485"/>
                            <a:ext cx="8" cy="999"/>
                          </a:xfrm>
                          <a:prstGeom prst="line">
                            <a:avLst/>
                          </a:prstGeom>
                          <a:ln w="9525" cap="flat" cmpd="sng">
                            <a:solidFill>
                              <a:srgbClr val="000000"/>
                            </a:solidFill>
                            <a:prstDash val="solid"/>
                            <a:round/>
                            <a:headEnd type="none" w="med" len="med"/>
                            <a:tailEnd type="none" w="med" len="med"/>
                          </a:ln>
                        </wps:spPr>
                        <wps:bodyPr/>
                      </wps:wsp>
                      <wps:wsp>
                        <wps:cNvPr id="1636552935" name="直接连接符 1636552935"/>
                        <wps:cNvCnPr/>
                        <wps:spPr>
                          <a:xfrm flipH="1">
                            <a:off x="9117" y="11063"/>
                            <a:ext cx="0" cy="1357"/>
                          </a:xfrm>
                          <a:prstGeom prst="line">
                            <a:avLst/>
                          </a:prstGeom>
                          <a:ln w="9525" cap="flat" cmpd="sng">
                            <a:solidFill>
                              <a:srgbClr val="000000"/>
                            </a:solidFill>
                            <a:prstDash val="solid"/>
                            <a:round/>
                            <a:headEnd type="none" w="med" len="med"/>
                            <a:tailEnd type="none" w="med" len="med"/>
                          </a:ln>
                        </wps:spPr>
                        <wps:bodyPr/>
                      </wps:wsp>
                      <wps:wsp>
                        <wps:cNvPr id="397119478" name="直接连接符 397119478"/>
                        <wps:cNvCnPr/>
                        <wps:spPr>
                          <a:xfrm flipV="1">
                            <a:off x="5254" y="10699"/>
                            <a:ext cx="0" cy="318"/>
                          </a:xfrm>
                          <a:prstGeom prst="line">
                            <a:avLst/>
                          </a:prstGeom>
                          <a:ln w="9525" cap="flat" cmpd="sng">
                            <a:solidFill>
                              <a:srgbClr val="000000"/>
                            </a:solidFill>
                            <a:prstDash val="solid"/>
                            <a:round/>
                            <a:headEnd type="none" w="med" len="med"/>
                            <a:tailEnd type="none" w="med" len="med"/>
                          </a:ln>
                        </wps:spPr>
                        <wps:bodyPr/>
                      </wps:wsp>
                      <wps:wsp>
                        <wps:cNvPr id="81495321" name="直接连接符 81495321"/>
                        <wps:cNvCnPr/>
                        <wps:spPr>
                          <a:xfrm>
                            <a:off x="3430" y="11017"/>
                            <a:ext cx="3783" cy="0"/>
                          </a:xfrm>
                          <a:prstGeom prst="line">
                            <a:avLst/>
                          </a:prstGeom>
                          <a:ln w="9525" cap="flat" cmpd="sng">
                            <a:solidFill>
                              <a:srgbClr val="000000"/>
                            </a:solidFill>
                            <a:prstDash val="solid"/>
                            <a:round/>
                            <a:headEnd type="none" w="med" len="med"/>
                            <a:tailEnd type="none" w="med" len="med"/>
                          </a:ln>
                        </wps:spPr>
                        <wps:bodyPr/>
                      </wps:wsp>
                      <wps:wsp>
                        <wps:cNvPr id="624563355" name="直接连接符 624563355"/>
                        <wps:cNvCnPr/>
                        <wps:spPr>
                          <a:xfrm>
                            <a:off x="7213" y="10699"/>
                            <a:ext cx="0" cy="318"/>
                          </a:xfrm>
                          <a:prstGeom prst="line">
                            <a:avLst/>
                          </a:prstGeom>
                          <a:ln w="9525" cap="flat" cmpd="sng">
                            <a:solidFill>
                              <a:srgbClr val="000000"/>
                            </a:solidFill>
                            <a:prstDash val="solid"/>
                            <a:round/>
                            <a:headEnd type="none" w="med" len="med"/>
                            <a:tailEnd type="none" w="med" len="med"/>
                          </a:ln>
                        </wps:spPr>
                        <wps:bodyPr/>
                      </wps:wsp>
                      <wps:wsp>
                        <wps:cNvPr id="1838910657" name="矩形: 圆角 1838910657"/>
                        <wps:cNvSpPr/>
                        <wps:spPr>
                          <a:xfrm>
                            <a:off x="3541" y="7204"/>
                            <a:ext cx="3326" cy="57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核算边界和排放源确定</w:t>
                              </w:r>
                            </w:p>
                            <w:p w:rsidR="003E5912" w:rsidRDefault="003E5912" w:rsidP="003E5912">
                              <w:pPr>
                                <w:jc w:val="center"/>
                              </w:pPr>
                            </w:p>
                          </w:txbxContent>
                        </wps:txbx>
                        <wps:bodyPr anchor="ctr" upright="1"/>
                      </wps:wsp>
                      <wps:wsp>
                        <wps:cNvPr id="302271460" name="直接箭头连接符 302271460"/>
                        <wps:cNvCnPr/>
                        <wps:spPr>
                          <a:xfrm rot="5400000">
                            <a:off x="5124" y="11162"/>
                            <a:ext cx="270" cy="0"/>
                          </a:xfrm>
                          <a:prstGeom prst="straightConnector1">
                            <a:avLst/>
                          </a:prstGeom>
                          <a:ln w="9525" cap="flat" cmpd="sng">
                            <a:solidFill>
                              <a:srgbClr val="000000"/>
                            </a:solidFill>
                            <a:prstDash val="solid"/>
                            <a:round/>
                            <a:headEnd type="none" w="med" len="med"/>
                            <a:tailEnd type="triangle" w="med" len="med"/>
                          </a:ln>
                        </wps:spPr>
                        <wps:bodyPr/>
                      </wps:wsp>
                      <wps:wsp>
                        <wps:cNvPr id="614756060" name="矩形: 圆角 614756060"/>
                        <wps:cNvSpPr/>
                        <wps:spPr>
                          <a:xfrm>
                            <a:off x="3863" y="12143"/>
                            <a:ext cx="2765" cy="57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ascii="宋体" w:hint="eastAsia"/>
                                  <w:kern w:val="0"/>
                                  <w:szCs w:val="21"/>
                                </w:rPr>
                                <w:t>信息公开</w:t>
                              </w:r>
                            </w:p>
                          </w:txbxContent>
                        </wps:txbx>
                        <wps:bodyPr anchor="ctr" upright="1"/>
                      </wps:wsp>
                      <wps:wsp>
                        <wps:cNvPr id="816852594" name="直接箭头连接符 816852594"/>
                        <wps:cNvCnPr/>
                        <wps:spPr>
                          <a:xfrm rot="5400000">
                            <a:off x="5133" y="12014"/>
                            <a:ext cx="270" cy="0"/>
                          </a:xfrm>
                          <a:prstGeom prst="straightConnector1">
                            <a:avLst/>
                          </a:prstGeom>
                          <a:ln w="9525" cap="flat" cmpd="sng">
                            <a:solidFill>
                              <a:srgbClr val="000000"/>
                            </a:solidFill>
                            <a:prstDash val="solid"/>
                            <a:round/>
                            <a:headEnd type="none" w="med" len="med"/>
                            <a:tailEnd type="triangle" w="med" len="med"/>
                          </a:ln>
                        </wps:spPr>
                        <wps:bodyPr/>
                      </wps:wsp>
                      <wps:wsp>
                        <wps:cNvPr id="505010517" name="直接连接符 505010517"/>
                        <wps:cNvCnPr/>
                        <wps:spPr>
                          <a:xfrm flipV="1">
                            <a:off x="3430" y="10699"/>
                            <a:ext cx="0" cy="318"/>
                          </a:xfrm>
                          <a:prstGeom prst="line">
                            <a:avLst/>
                          </a:prstGeom>
                          <a:ln w="9525" cap="flat" cmpd="sng">
                            <a:solidFill>
                              <a:srgbClr val="000000"/>
                            </a:solidFill>
                            <a:prstDash val="solid"/>
                            <a:round/>
                            <a:headEnd type="none" w="med" len="med"/>
                            <a:tailEnd type="none" w="med" len="med"/>
                          </a:ln>
                        </wps:spPr>
                        <wps:bodyPr/>
                      </wps:wsp>
                    </wpg:wgp>
                  </a:graphicData>
                </a:graphic>
              </wp:anchor>
            </w:drawing>
          </mc:Choice>
          <mc:Fallback>
            <w:pict>
              <v:group id="组合 60" o:spid="_x0000_s1026" style="position:absolute;left:0;text-align:left;margin-left:70.3pt;margin-top:5.15pt;width:307.15pt;height:232.4pt;z-index:251659264;mso-wrap-distance-left:0;mso-wrap-distance-right:0;mso-position-horizontal-relative:margin" coordorigin="2148,7204" coordsize="7276,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">
                <v:roundrect id="矩形: 圆角 928398375" o:spid="_x0000_s1027" style="position:absolute;left:3309;top:7991;width:3792;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KMcsA&#10;AADiAAAADwAAAGRycy9kb3ducmV2LnhtbESP0WrCQBRE3wv9h+UWfCm6qWk1ia4iSqFg+1D1Ay7Z&#10;axLM3k13V439+m6h0MdhZs4w82VvWnEh5xvLCp5GCQji0uqGKwWH/eswA+EDssbWMim4kYfl4v5u&#10;joW2V/6kyy5UIkLYF6igDqErpPRlTQb9yHbE0TtaZzBE6SqpHV4j3LRynCQTabDhuFBjR+uaytPu&#10;bBRUH18pT/fpNn/ugpPv9vy93jwqNXjoVzMQgfrwH/5rv2kF+ThL8yydvsDvpXgH5O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e9coxywAAAOIAAAAPAAAAAAAAAAAAAAAAAJgC&#10;AABkcnMvZG93bnJldi54bWxQSwUGAAAAAAQABAD1AAAAkAMAAAAA&#10;">
                  <v:textbox>
                    <w:txbxContent>
                      <w:p w:rsidR="003E5912" w:rsidRDefault="003E5912" w:rsidP="003E5912">
                        <w:pPr>
                          <w:jc w:val="center"/>
                        </w:pPr>
                        <w:r>
                          <w:rPr>
                            <w:rFonts w:hint="eastAsia"/>
                          </w:rPr>
                          <w:t>数据质量控制方案编制与实施</w:t>
                        </w:r>
                      </w:p>
                      <w:p w:rsidR="003E5912" w:rsidRDefault="003E5912" w:rsidP="003E5912">
                        <w:pPr>
                          <w:jc w:val="center"/>
                        </w:pPr>
                      </w:p>
                    </w:txbxContent>
                  </v:textbox>
                </v:roundrect>
                <v:roundrect id="矩形: 圆角 1113407534" o:spid="_x0000_s1028" style="position:absolute;left:2148;top:9219;width:2033;height:14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5aMkA&#10;AADjAAAADwAAAGRycy9kb3ducmV2LnhtbERPX2vCMBB/H+w7hBv4IjPtWudWjTIUYaA+TPcBjuZs&#10;y5pLl0St+/TLQNjj/f7fbNGbVpzJ+caygnSUgCAurW64UvB5WD++gPABWWNrmRRcycNifn83w0Lb&#10;C3/QeR8qEUPYF6igDqErpPRlTQb9yHbEkTtaZzDE01VSO7zEcNPKpyR5lgYbjg01drSsqfzan4yC&#10;aved8eSQbV7zLji5taef5Wqo1OChf5uCCNSHf/HN/a7j/DTN8mQyznL4+ykC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Uz5aMkAAADjAAAADwAAAAAAAAAAAAAAAACYAgAA&#10;ZHJzL2Rvd25yZXYueG1sUEsFBgAAAAAEAAQA9QAAAI4DAAAAAA==&#10;">
                  <v:textbox>
                    <w:txbxContent>
                      <w:p w:rsidR="003E5912" w:rsidRDefault="003E5912" w:rsidP="003E5912">
                        <w:pPr>
                          <w:jc w:val="center"/>
                        </w:pPr>
                        <w:r>
                          <w:rPr>
                            <w:rFonts w:ascii="宋体" w:hint="eastAsia"/>
                            <w:szCs w:val="21"/>
                          </w:rPr>
                          <w:t>铝电解工序</w:t>
                        </w:r>
                        <w:r>
                          <w:rPr>
                            <w:rFonts w:ascii="宋体"/>
                            <w:szCs w:val="21"/>
                          </w:rPr>
                          <w:t>排放</w:t>
                        </w:r>
                        <w:r>
                          <w:rPr>
                            <w:rFonts w:ascii="宋体" w:hint="eastAsia"/>
                            <w:szCs w:val="21"/>
                          </w:rPr>
                          <w:t>核算要求及排放量计算</w:t>
                        </w:r>
                      </w:p>
                    </w:txbxContent>
                  </v:textbox>
                </v:roundrect>
                <v:roundrect id="矩形: 圆角 1683578603" o:spid="_x0000_s1029" style="position:absolute;left:4308;top:9207;width:2007;height:14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azMkA&#10;AADjAAAADwAAAGRycy9kb3ducmV2LnhtbERPX2vCMBB/F/wO4YS9jJm6brXrjDIUYaB7mO4DHM2t&#10;LTaXLola/fTLYODj/f7fbNGbVpzI+caygsk4AUFcWt1wpeBrv37IQfiArLG1TAou5GExHw5mWGh7&#10;5k867UIlYgj7AhXUIXSFlL6syaAf2444ct/WGQzxdJXUDs8x3LTyMUkyabDh2FBjR8uaysPuaBRU&#10;Hz8pT/fp5uWpC05u7fG6XN0rdTfq315BBOrDTfzvftdxfpanz9M8S1L4+ykC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icazMkAAADjAAAADwAAAAAAAAAAAAAAAACYAgAA&#10;ZHJzL2Rvd25yZXYueG1sUEsFBgAAAAAEAAQA9QAAAI4DAAAAAA==&#10;">
                  <v:textbox>
                    <w:txbxContent>
                      <w:p w:rsidR="003E5912" w:rsidRDefault="003E5912" w:rsidP="003E5912">
                        <w:pPr>
                          <w:jc w:val="center"/>
                        </w:pPr>
                        <w:r>
                          <w:rPr>
                            <w:rFonts w:ascii="宋体" w:hint="eastAsia"/>
                            <w:szCs w:val="21"/>
                          </w:rPr>
                          <w:t>企业层级</w:t>
                        </w:r>
                        <w:r>
                          <w:rPr>
                            <w:rFonts w:ascii="宋体"/>
                            <w:szCs w:val="21"/>
                          </w:rPr>
                          <w:t>排放</w:t>
                        </w:r>
                        <w:r>
                          <w:rPr>
                            <w:rFonts w:ascii="宋体" w:hint="eastAsia"/>
                            <w:szCs w:val="21"/>
                          </w:rPr>
                          <w:t>核算要求及排放量计算</w:t>
                        </w:r>
                      </w:p>
                      <w:p w:rsidR="003E5912" w:rsidRDefault="003E5912" w:rsidP="003E5912">
                        <w:pPr>
                          <w:jc w:val="center"/>
                        </w:pPr>
                      </w:p>
                    </w:txbxContent>
                  </v:textbox>
                </v:roundrect>
                <v:roundrect id="矩形: 圆角 782104805" o:spid="_x0000_s1030" style="position:absolute;left:6393;top:9195;width:1640;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bOcsA&#10;AADiAAAADwAAAGRycy9kb3ducmV2LnhtbESP3WoCMRSE7wt9h3AKvSma+NO6XY0iloKgvaj6AIfN&#10;6e7i5mRNom779I1Q6OUwM98ws0VnG3EhH2rHGgZ9BYK4cKbmUsNh/97LQISIbLBxTBq+KcBifn83&#10;w9y4K3/SZRdLkSAcctRQxdjmUoaiIouh71ri5H05bzEm6UtpPF4T3DZyqNSLtFhzWqiwpVVFxXF3&#10;thrKj9OIJ/vR5nXcRi+37vyzenvS+vGhW05BROrif/ivvTYaJtlwoMaZeobbpXQH5Pw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Kals5ywAAAOIAAAAPAAAAAAAAAAAAAAAAAJgC&#10;AABkcnMvZG93bnJldi54bWxQSwUGAAAAAAQABAD1AAAAkAMAAAAA&#10;">
                  <v:textbox>
                    <w:txbxContent>
                      <w:p w:rsidR="003E5912" w:rsidRDefault="003E5912" w:rsidP="003E5912">
                        <w:pPr>
                          <w:jc w:val="center"/>
                        </w:pPr>
                        <w:r>
                          <w:rPr>
                            <w:rFonts w:ascii="宋体" w:hint="eastAsia"/>
                            <w:kern w:val="0"/>
                            <w:szCs w:val="21"/>
                          </w:rPr>
                          <w:t>生</w:t>
                        </w:r>
                        <w:r>
                          <w:rPr>
                            <w:rFonts w:ascii="宋体" w:hint="eastAsia"/>
                            <w:szCs w:val="21"/>
                          </w:rPr>
                          <w:t>产数据信息获取</w:t>
                        </w:r>
                      </w:p>
                    </w:txbxContent>
                  </v:textbox>
                </v:roundrect>
                <v:roundrect id="矩形: 圆角 1820411389" o:spid="_x0000_s1031" style="position:absolute;left:3863;top:11309;width:2765;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j1MgA&#10;AADjAAAADwAAAGRycy9kb3ducmV2LnhtbERPX2vCMBB/H+w7hBv4IprWiqudUcQxEKYPUz/A0dza&#10;subSJVG7fXozEPZ4v/+3WPWmFRdyvrGsIB0nIIhLqxuuFJyOb6MchA/IGlvLpOCHPKyWjw8LLLS9&#10;8gddDqESMYR9gQrqELpCSl/WZNCPbUccuU/rDIZ4ukpqh9cYblo5SZKZNNhwbKixo01N5dfhbBRU&#10;+++Mn4/Z+3zaBSd39vy7eR0qNXjq1y8gAvXhX3x3b3Wcn0+SaZpm+Rz+fooA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SqPUyAAAAOMAAAAPAAAAAAAAAAAAAAAAAJgCAABk&#10;cnMvZG93bnJldi54bWxQSwUGAAAAAAQABAD1AAAAjQMAAAAA&#10;">
                  <v:textbox>
                    <w:txbxContent>
                      <w:p w:rsidR="003E5912" w:rsidRDefault="003E5912" w:rsidP="003E5912">
                        <w:pPr>
                          <w:jc w:val="center"/>
                        </w:pPr>
                        <w:r>
                          <w:rPr>
                            <w:rFonts w:ascii="宋体" w:hint="eastAsia"/>
                            <w:kern w:val="0"/>
                            <w:szCs w:val="21"/>
                          </w:rPr>
                          <w:t>定期报告</w:t>
                        </w:r>
                      </w:p>
                    </w:txbxContent>
                  </v:textbox>
                </v:roundrect>
                <v:shapetype id="_x0000_t32" coordsize="21600,21600" o:spt="32" o:oned="t" path="m,l21600,21600e" filled="f">
                  <v:path arrowok="t" fillok="f" o:connecttype="none"/>
                  <o:lock v:ext="edit" shapetype="t"/>
                </v:shapetype>
                <v:shape id="直接箭头连接符 968602386" o:spid="_x0000_s1032" type="#_x0000_t32" style="position:absolute;left:5094;top:8718;width:2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7FtZfMAAAA4gAAAA8A&#10;AAAAAAAAAAAAAAAAoQIAAGRycy9kb3ducmV2LnhtbFBLBQYAAAAABAAEAPkAAACaAwAAAAA=&#10;">
                  <v:stroke endarrow="block"/>
                </v:shape>
                <v:shape id="直接箭头连接符 837256987" o:spid="_x0000_s1033" type="#_x0000_t32" style="position:absolute;left:3295;top:9027;width:2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TemPDMAAAA4gAAAA8A&#10;AAAAAAAAAAAAAAAAoQIAAGRycy9kb3ducmV2LnhtbFBLBQYAAAAABAAEAPkAAACaAwAAAAA=&#10;">
                  <v:stroke endarrow="block"/>
                </v:shape>
                <v:shape id="直接箭头连接符 2101914366" o:spid="_x0000_s1034" type="#_x0000_t32" style="position:absolute;left:7039;top:9016;width:2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pJmsfMAAAA4wAAAA8A&#10;AAAAAAAAAAAAAAAAoQIAAGRycy9kb3ducmV2LnhtbFBLBQYAAAAABAAEAPkAAACaAwAAAAA=&#10;">
                  <v:stroke endarrow="block"/>
                </v:shape>
                <v:shape id="直接箭头连接符 292938869" o:spid="_x0000_s1035" type="#_x0000_t32" style="position:absolute;left:5102;top:9045;width:2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pf0rvMAAAA4gAAAA8A&#10;AAAAAAAAAAAAAAAAoQIAAGRycy9kb3ducmV2LnhtbFBLBQYAAAAABAAEAPkAAACaAwAAAAA=&#10;">
                  <v:stroke endarrow="block"/>
                </v:shape>
                <v:shape id="直接箭头连接符 1335051181" o:spid="_x0000_s1036" type="#_x0000_t32" style="position:absolute;left:5092;top:7843;width:2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kN8kAAADjAAAADwAAAGRycy9kb3ducmV2LnhtbERPS2vCQBC+F/oflil4KXWThoikriJK&#10;wcfJKJTeptkxCc3Ohuyq0V/fLQge53vPZNabRpypc7VlBfEwAkFcWF1zqeCw/3wbg3AeWWNjmRRc&#10;ycFs+vw0wUzbC+/onPtShBB2GSqovG8zKV1RkUE3tC1x4I62M+jD2ZVSd3gJ4aaR71E0kgZrDg0V&#10;trSoqPjNT0bBqNnqPH119jvx+/nxa31bb36WSg1e+vkHCE+9f4jv7pUO85MkjdI4Hsfw/1MAQE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m7pDfJAAAA4wAAAA8AAAAA&#10;AAAAAAAAAAAAoQIAAGRycy9kb3ducmV2LnhtbFBLBQYAAAAABAAEAPkAAACXAwAAAAA=&#10;">
                  <v:stroke endarrow="block"/>
                </v:shape>
                <v:roundrect id="矩形: 圆角 1164666814" o:spid="_x0000_s1037" style="position:absolute;left:8797;top:8490;width:627;height:2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ZKskA&#10;AADjAAAADwAAAGRycy9kb3ducmV2LnhtbERPX2vCMBB/H+w7hBvsZWhaLVGrUcQxGGx7mPoBjuZs&#10;y5pLl0Tt9umXwWCP9/t/q81gO3EhH1rHGvJxBoK4cqblWsPx8DSagwgR2WDnmDR8UYDN+vZmhaVx&#10;V36nyz7WIoVwKFFDE2NfShmqhiyGseuJE3dy3mJMp6+l8XhN4baTkyxT0mLLqaHBnnYNVR/7s9VQ&#10;v31OeXaYviyKPnr56s7fu8cHre/vhu0SRKQh/ov/3M8mzc9VoZSa5wX8/pQA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SoZKskAAADjAAAADwAAAAAAAAAAAAAAAACYAgAA&#10;ZHJzL2Rvd25yZXYueG1sUEsFBgAAAAAEAAQA9QAAAI4DAAAAAA==&#10;">
                  <v:textbox>
                    <w:txbxContent>
                      <w:p w:rsidR="003E5912" w:rsidRDefault="003E5912" w:rsidP="003E5912">
                        <w:pPr>
                          <w:jc w:val="center"/>
                        </w:pPr>
                        <w:r>
                          <w:rPr>
                            <w:rFonts w:hint="eastAsia"/>
                          </w:rPr>
                          <w:t>数据质量管理</w:t>
                        </w:r>
                      </w:p>
                    </w:txbxContent>
                  </v:textbox>
                </v:roundrect>
                <v:line id="直接连接符 1119520057" o:spid="_x0000_s1038" style="position:absolute;visibility:visible;mso-wrap-style:square" from="3427,8882" to="7171,8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Qij9zzQAAAOMAAAAP&#10;AAAAAAAAAAAAAAAAAKECAABkcnMvZG93bnJldi54bWxQSwUGAAAAAAQABAD5AAAAmwMAAAAA&#10;"/>
                <v:line id="直接连接符 309111197" o:spid="_x0000_s1039" style="position:absolute;visibility:visible;mso-wrap-style:square" from="6595,7491" to="9089,7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LJskAAADiAAAADwAAAGRycy9kb3ducmV2LnhtbERPXWvCMBR9H+w/hDvY20yd0Gk1ijgG&#10;uofhF+jjtblrO5ubkmRt9++XwcDzdjhfnNmiN7VoyfnKsoLhIAFBnFtdcaHgeHh7GoPwAVljbZkU&#10;/JCHxfz+boaZth3vqN2HQsQS9hkqKENoMil9XpJBP7ANcdQ+rTMYInWF1A67WG5q+ZwkqTRYcVwo&#10;saFVSfl1/20UfIy2abvcvK/70ya95K+7y/mrc0o9PvTLKYhAfbiZ/9NrrWCUTIYRkxf4uxTvgJz/&#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vwSybJAAAA4gAAAA8AAAAA&#10;AAAAAAAAAAAAoQIAAGRycy9kb3ducmV2LnhtbFBLBQYAAAAABAAEAPkAAACXAwAAAAA=&#10;"/>
                <v:line id="直接连接符 924185313" o:spid="_x0000_s1040" style="position:absolute;visibility:visible;mso-wrap-style:square" from="6623,12420" to="9117,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3eLRnMAAAA4gAAAA8A&#10;AAAAAAAAAAAAAAAAoQIAAGRycy9kb3ducmV2LnhtbFBLBQYAAAAABAAEAPkAAACaAwAAAAA=&#10;"/>
                <v:line id="直接连接符 559540054" o:spid="_x0000_s1041" style="position:absolute;visibility:visible;mso-wrap-style:square" from="9097,7485" to="9105,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hLY1zMAAAA4gAAAA8A&#10;AAAAAAAAAAAAAAAAoQIAAGRycy9kb3ducmV2LnhtbFBLBQYAAAAABAAEAPkAAACaAwAAAAA=&#10;"/>
                <v:line id="直接连接符 1636552935" o:spid="_x0000_s1042" style="position:absolute;flip:x;visibility:visible;mso-wrap-style:square" from="9117,11063" to="9117,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H7usoAAADjAAAADwAAAGRycy9kb3ducmV2LnhtbERPT0vDMBS/C36H8AQv4lI3W7a6bAxB&#10;8LCLUzp2e2ueTWnzUpO41W9vhIHH9/v/luvR9uJEPrSOFTxMMhDEtdMtNwo+3l/u5yBCRNbYOyYF&#10;PxRgvbq+WmKp3Znf6LSLjUghHEpUYGIcSilDbchimLiBOHGfzluM6fSN1B7PKdz2cpplhbTYcmow&#10;ONCzobrbfVsFcr69+/Kb42NXdfv9wlR1NRy2St3ejJsnEJHG+C++uF91ml/MijyfLmY5/P2UAJCr&#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iUfu6ygAAAOMAAAAPAAAA&#10;AAAAAAAAAAAAAKECAABkcnMvZG93bnJldi54bWxQSwUGAAAAAAQABAD5AAAAmAMAAAAA&#10;"/>
                <v:line id="直接连接符 397119478" o:spid="_x0000_s1043" style="position:absolute;flip:y;visibility:visible;mso-wrap-style:square" from="5254,10699" to="5254,11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FKckAAADiAAAADwAAAGRycy9kb3ducmV2LnhtbERPz0vDMBS+C/sfwht4EZdWx7bWZWMI&#10;godd3KTD27N5NqXNS03iVv97cxB2/Ph+r7ej7cWZfGgdK8hnGQji2umWGwXvx5f7FYgQkTX2jknB&#10;LwXYbiY3ayy1u/AbnQ+xESmEQ4kKTIxDKWWoDVkMMzcQJ+7LeYsxQd9I7fGSwm0vH7JsIS22nBoM&#10;DvRsqO4OP1aBXO3vvv3uc95V3elUmKquho+9UrfTcfcEItIYr+J/96tW8Fgs87yYL9PmdCndAbn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R0RSnJAAAA4gAAAA8AAAAA&#10;AAAAAAAAAAAAoQIAAGRycy9kb3ducmV2LnhtbFBLBQYAAAAABAAEAPkAAACXAwAAAAA=&#10;"/>
                <v:line id="直接连接符 81495321" o:spid="_x0000_s1044" style="position:absolute;visibility:visible;mso-wrap-style:square" from="3430,11017" to="7213,11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uKS3zMAAAA4QAAAA8A&#10;AAAAAAAAAAAAAAAAoQIAAGRycy9kb3ducmV2LnhtbFBLBQYAAAAABAAEAPkAAACaAwAAAAA=&#10;"/>
                <v:line id="直接连接符 624563355" o:spid="_x0000_s1045" style="position:absolute;visibility:visible;mso-wrap-style:square" from="7213,10699" to="7213,11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GRGO8sAAADiAAAADwAA&#10;AAAAAAAAAAAAAAChAgAAZHJzL2Rvd25yZXYueG1sUEsFBgAAAAAEAAQA+QAAAJkDAAAAAA==&#10;"/>
                <v:roundrect id="矩形: 圆角 1838910657" o:spid="_x0000_s1046" style="position:absolute;left:3541;top:7204;width:3326;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rlckA&#10;AADjAAAADwAAAGRycy9kb3ducmV2LnhtbERPzWrCQBC+F3yHZQQvRTeaVmPqKmIpFLQHfx5gyI5J&#10;aHY27q6a9um7hUKP8/3PYtWZRtzI+dqygvEoAUFcWF1zqeB0fBtmIHxA1thYJgVf5GG17D0sMNf2&#10;znu6HUIpYgj7HBVUIbS5lL6oyKAf2ZY4cmfrDIZ4ulJqh/cYbho5SZKpNFhzbKiwpU1FxefhahSU&#10;H5eUZ8d0O39qg5M7e/3evD4qNeh36xcQgbrwL/5zv+s4P0uz+TiZPs/g96cI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cHrlckAAADjAAAADwAAAAAAAAAAAAAAAACYAgAA&#10;ZHJzL2Rvd25yZXYueG1sUEsFBgAAAAAEAAQA9QAAAI4DAAAAAA==&#10;">
                  <v:textbox>
                    <w:txbxContent>
                      <w:p w:rsidR="003E5912" w:rsidRDefault="003E5912" w:rsidP="003E5912">
                        <w:pPr>
                          <w:jc w:val="center"/>
                        </w:pPr>
                        <w:r>
                          <w:rPr>
                            <w:rFonts w:hint="eastAsia"/>
                          </w:rPr>
                          <w:t>核算边界和排放源确定</w:t>
                        </w:r>
                      </w:p>
                      <w:p w:rsidR="003E5912" w:rsidRDefault="003E5912" w:rsidP="003E5912">
                        <w:pPr>
                          <w:jc w:val="center"/>
                        </w:pPr>
                      </w:p>
                    </w:txbxContent>
                  </v:textbox>
                </v:roundrect>
                <v:shape id="直接箭头连接符 302271460" o:spid="_x0000_s1047" type="#_x0000_t32" style="position:absolute;left:5124;top:11162;width:2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HWOgygAAAOIAAAAPAAAA&#10;AAAAAAAAAAAAAKECAABkcnMvZG93bnJldi54bWxQSwUGAAAAAAQABAD5AAAAmAMAAAAA&#10;">
                  <v:stroke endarrow="block"/>
                </v:shape>
                <v:roundrect id="矩形: 圆角 614756060" o:spid="_x0000_s1048" style="position:absolute;left:3863;top:12143;width:2765;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38soA&#10;AADiAAAADwAAAGRycy9kb3ducmV2LnhtbESPy2rCQBSG90LfYTgFN1InXhrb6ChFEQTtotoHOGRO&#10;k2DmTDozavTpnYXg8ue/8c0WranFmZyvLCsY9BMQxLnVFRcKfg/rtw8QPiBrrC2Tgit5WMxfOjPM&#10;tL3wD533oRBxhH2GCsoQmkxKn5dk0PdtQxy9P+sMhihdIbXDSxw3tRwmSSoNVhwfSmxoWVJ+3J+M&#10;guL7f8STw2j7OW6Ckzt7ui1XPaW6r+3XFESgNjzDj/ZGK0gH48l7mqQRIiJFHJDzO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Ad9/LKAAAA4gAAAA8AAAAAAAAAAAAAAAAAmAIA&#10;AGRycy9kb3ducmV2LnhtbFBLBQYAAAAABAAEAPUAAACPAwAAAAA=&#10;">
                  <v:textbox>
                    <w:txbxContent>
                      <w:p w:rsidR="003E5912" w:rsidRDefault="003E5912" w:rsidP="003E5912">
                        <w:pPr>
                          <w:jc w:val="center"/>
                        </w:pPr>
                        <w:r>
                          <w:rPr>
                            <w:rFonts w:ascii="宋体" w:hint="eastAsia"/>
                            <w:kern w:val="0"/>
                            <w:szCs w:val="21"/>
                          </w:rPr>
                          <w:t>信息公开</w:t>
                        </w:r>
                      </w:p>
                    </w:txbxContent>
                  </v:textbox>
                </v:roundrect>
                <v:shape id="直接箭头连接符 816852594" o:spid="_x0000_s1049" type="#_x0000_t32" style="position:absolute;left:5133;top:12014;width:2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ZO01PMAAAA4gAAAA8A&#10;AAAAAAAAAAAAAAAAoQIAAGRycy9kb3ducmV2LnhtbFBLBQYAAAAABAAEAPkAAACaAwAAAAA=&#10;">
                  <v:stroke endarrow="block"/>
                </v:shape>
                <v:line id="直接连接符 505010517" o:spid="_x0000_s1050" style="position:absolute;flip:y;visibility:visible;mso-wrap-style:square" from="3430,10699" to="3430,11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JbyMsAAADiAAAADwAA&#10;AAAAAAAAAAAAAAChAgAAZHJzL2Rvd25yZXYueG1sUEsFBgAAAAAEAAQA+QAAAJkDAAAAAA==&#10;"/>
                <w10:wrap anchorx="margin"/>
              </v:group>
            </w:pict>
          </mc:Fallback>
        </mc:AlternateContent>
      </w: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jc w:val="center"/>
        <w:rPr>
          <w:rFonts w:ascii="黑体" w:eastAsia="黑体" w:hAnsi="黑体"/>
        </w:rPr>
      </w:pPr>
    </w:p>
    <w:p w:rsidR="003E5912" w:rsidRDefault="003E5912" w:rsidP="003E5912">
      <w:pPr>
        <w:pStyle w:val="afff1"/>
        <w:spacing w:beforeLines="50" w:before="156" w:line="360" w:lineRule="auto"/>
        <w:ind w:firstLineChars="0" w:firstLine="0"/>
        <w:jc w:val="center"/>
        <w:rPr>
          <w:rFonts w:ascii="Times New Roman" w:eastAsia="黑体"/>
        </w:rPr>
      </w:pPr>
      <w:r>
        <w:rPr>
          <w:rFonts w:ascii="Times New Roman" w:eastAsia="黑体"/>
        </w:rPr>
        <w:t>图</w:t>
      </w:r>
      <w:r>
        <w:rPr>
          <w:rFonts w:ascii="Times New Roman" w:eastAsia="黑体"/>
        </w:rPr>
        <w:t>1</w:t>
      </w:r>
      <w:r>
        <w:rPr>
          <w:rFonts w:ascii="Times New Roman" w:eastAsia="黑体" w:hint="eastAsia"/>
        </w:rPr>
        <w:t xml:space="preserve"> </w:t>
      </w:r>
      <w:r>
        <w:rPr>
          <w:rFonts w:ascii="Times New Roman" w:eastAsia="黑体"/>
        </w:rPr>
        <w:t xml:space="preserve"> </w:t>
      </w:r>
      <w:r>
        <w:rPr>
          <w:rFonts w:ascii="Times New Roman" w:eastAsia="黑体"/>
        </w:rPr>
        <w:t>工作程序</w:t>
      </w:r>
    </w:p>
    <w:p w:rsidR="003E5912" w:rsidRDefault="003E5912" w:rsidP="003E5912">
      <w:pPr>
        <w:numPr>
          <w:ilvl w:val="0"/>
          <w:numId w:val="21"/>
        </w:numPr>
        <w:spacing w:line="360" w:lineRule="exact"/>
        <w:rPr>
          <w:bCs/>
          <w:szCs w:val="21"/>
        </w:rPr>
      </w:pPr>
      <w:r>
        <w:rPr>
          <w:bCs/>
          <w:szCs w:val="21"/>
        </w:rPr>
        <w:t>核算边界和排放源确定</w:t>
      </w:r>
    </w:p>
    <w:p w:rsidR="003E5912" w:rsidRDefault="003E5912" w:rsidP="003E5912">
      <w:pPr>
        <w:spacing w:line="360" w:lineRule="exact"/>
        <w:ind w:firstLineChars="200" w:firstLine="420"/>
        <w:rPr>
          <w:bCs/>
          <w:szCs w:val="21"/>
        </w:rPr>
      </w:pPr>
      <w:r>
        <w:rPr>
          <w:bCs/>
          <w:szCs w:val="21"/>
        </w:rPr>
        <w:t>确定铝冶炼企业</w:t>
      </w:r>
      <w:r>
        <w:rPr>
          <w:rFonts w:hint="eastAsia"/>
          <w:bCs/>
          <w:szCs w:val="21"/>
        </w:rPr>
        <w:t>的</w:t>
      </w:r>
      <w:r>
        <w:rPr>
          <w:bCs/>
          <w:szCs w:val="21"/>
        </w:rPr>
        <w:t>核算边界，识别纳入边界的排放设施和排放源。排放报告应包括核算边界所包含的</w:t>
      </w:r>
      <w:r>
        <w:rPr>
          <w:rFonts w:hint="eastAsia"/>
          <w:bCs/>
          <w:szCs w:val="21"/>
        </w:rPr>
        <w:t>工序</w:t>
      </w:r>
      <w:r>
        <w:rPr>
          <w:bCs/>
          <w:szCs w:val="21"/>
        </w:rPr>
        <w:t>、所对应的地理边界、组织单元和生产过程。</w:t>
      </w:r>
    </w:p>
    <w:p w:rsidR="003E5912" w:rsidRDefault="003E5912" w:rsidP="003E5912">
      <w:pPr>
        <w:numPr>
          <w:ilvl w:val="0"/>
          <w:numId w:val="21"/>
        </w:numPr>
        <w:spacing w:line="360" w:lineRule="exact"/>
        <w:rPr>
          <w:bCs/>
          <w:color w:val="000000"/>
          <w:szCs w:val="21"/>
        </w:rPr>
      </w:pPr>
      <w:r>
        <w:rPr>
          <w:bCs/>
          <w:color w:val="000000"/>
          <w:szCs w:val="21"/>
        </w:rPr>
        <w:t>数据质量控制方案编制与实施</w:t>
      </w:r>
    </w:p>
    <w:p w:rsidR="003E5912" w:rsidRDefault="003E5912" w:rsidP="003E5912">
      <w:pPr>
        <w:spacing w:line="360" w:lineRule="exact"/>
        <w:ind w:firstLineChars="200" w:firstLine="420"/>
        <w:rPr>
          <w:bCs/>
          <w:color w:val="000000"/>
          <w:szCs w:val="21"/>
        </w:rPr>
      </w:pPr>
      <w:r>
        <w:rPr>
          <w:bCs/>
          <w:color w:val="000000"/>
          <w:szCs w:val="21"/>
        </w:rPr>
        <w:t>按照各类数据测量和获取要求编制数据质量控制方案，并按照数据质量控制方案实施温室气体的测量活动。</w:t>
      </w:r>
    </w:p>
    <w:p w:rsidR="003E5912" w:rsidRDefault="003E5912" w:rsidP="003E5912">
      <w:pPr>
        <w:numPr>
          <w:ilvl w:val="0"/>
          <w:numId w:val="21"/>
        </w:numPr>
        <w:spacing w:line="360" w:lineRule="exact"/>
        <w:rPr>
          <w:bCs/>
          <w:szCs w:val="21"/>
        </w:rPr>
      </w:pPr>
      <w:r>
        <w:rPr>
          <w:rFonts w:hint="eastAsia"/>
          <w:bCs/>
          <w:szCs w:val="21"/>
        </w:rPr>
        <w:t>铝电解工序</w:t>
      </w:r>
      <w:r>
        <w:rPr>
          <w:bCs/>
          <w:szCs w:val="21"/>
        </w:rPr>
        <w:t>排放核算</w:t>
      </w:r>
    </w:p>
    <w:p w:rsidR="003E5912" w:rsidRDefault="003E5912" w:rsidP="003E5912">
      <w:pPr>
        <w:widowControl/>
        <w:autoSpaceDE w:val="0"/>
        <w:autoSpaceDN w:val="0"/>
        <w:spacing w:line="360" w:lineRule="exact"/>
        <w:ind w:firstLineChars="200" w:firstLine="420"/>
        <w:rPr>
          <w:kern w:val="0"/>
          <w:szCs w:val="21"/>
        </w:rPr>
      </w:pPr>
      <w:r>
        <w:rPr>
          <w:rFonts w:hint="eastAsia"/>
          <w:kern w:val="0"/>
          <w:szCs w:val="21"/>
        </w:rPr>
        <w:t>收集铝冶炼企业的</w:t>
      </w:r>
      <w:r>
        <w:rPr>
          <w:rFonts w:hint="eastAsia"/>
          <w:bCs/>
          <w:szCs w:val="21"/>
        </w:rPr>
        <w:t>铝电解工序涉及的</w:t>
      </w:r>
      <w:r>
        <w:rPr>
          <w:rFonts w:hint="eastAsia"/>
          <w:kern w:val="0"/>
          <w:szCs w:val="21"/>
        </w:rPr>
        <w:t>能源作为原材料用途的排放、阳极效应排放、电解工序交流电耗排放所对应的</w:t>
      </w:r>
      <w:r>
        <w:rPr>
          <w:kern w:val="0"/>
          <w:szCs w:val="21"/>
        </w:rPr>
        <w:t>活动数据</w:t>
      </w:r>
      <w:r>
        <w:rPr>
          <w:rFonts w:hint="eastAsia"/>
          <w:kern w:val="0"/>
          <w:szCs w:val="21"/>
        </w:rPr>
        <w:t>，</w:t>
      </w:r>
      <w:r>
        <w:rPr>
          <w:kern w:val="0"/>
          <w:szCs w:val="21"/>
        </w:rPr>
        <w:t>确定排放因子，计算</w:t>
      </w:r>
      <w:r>
        <w:rPr>
          <w:rFonts w:hint="eastAsia"/>
          <w:kern w:val="0"/>
          <w:szCs w:val="21"/>
        </w:rPr>
        <w:t>各类排放源排放量。</w:t>
      </w:r>
    </w:p>
    <w:p w:rsidR="003E5912" w:rsidRDefault="003E5912" w:rsidP="003E5912">
      <w:pPr>
        <w:numPr>
          <w:ilvl w:val="0"/>
          <w:numId w:val="21"/>
        </w:numPr>
        <w:spacing w:line="360" w:lineRule="exact"/>
        <w:rPr>
          <w:bCs/>
          <w:szCs w:val="21"/>
        </w:rPr>
      </w:pPr>
      <w:r>
        <w:rPr>
          <w:bCs/>
          <w:szCs w:val="21"/>
        </w:rPr>
        <w:t>企业层级排放核算</w:t>
      </w:r>
    </w:p>
    <w:p w:rsidR="003E5912" w:rsidRDefault="003E5912" w:rsidP="003E5912">
      <w:pPr>
        <w:widowControl/>
        <w:autoSpaceDE w:val="0"/>
        <w:autoSpaceDN w:val="0"/>
        <w:spacing w:line="360" w:lineRule="exact"/>
        <w:ind w:firstLineChars="200" w:firstLine="420"/>
        <w:rPr>
          <w:kern w:val="0"/>
          <w:szCs w:val="21"/>
        </w:rPr>
      </w:pPr>
      <w:r>
        <w:rPr>
          <w:kern w:val="0"/>
          <w:szCs w:val="21"/>
        </w:rPr>
        <w:t>收集</w:t>
      </w:r>
      <w:r>
        <w:rPr>
          <w:rFonts w:hint="eastAsia"/>
          <w:kern w:val="0"/>
          <w:szCs w:val="21"/>
        </w:rPr>
        <w:t>铝冶炼企业的企业层级化石燃料燃烧排放、能源作为原材料用途的排放、碳酸盐分解排放、阳极效应排放、净购入使用电力和净购入使用热力产生的排放所对应的</w:t>
      </w:r>
      <w:r>
        <w:rPr>
          <w:kern w:val="0"/>
          <w:szCs w:val="21"/>
        </w:rPr>
        <w:t>活动数据</w:t>
      </w:r>
      <w:r>
        <w:rPr>
          <w:rFonts w:hint="eastAsia"/>
          <w:kern w:val="0"/>
          <w:szCs w:val="21"/>
        </w:rPr>
        <w:t>，</w:t>
      </w:r>
      <w:r>
        <w:rPr>
          <w:kern w:val="0"/>
          <w:szCs w:val="21"/>
        </w:rPr>
        <w:t>确定排放因子，计算</w:t>
      </w:r>
      <w:r>
        <w:rPr>
          <w:rFonts w:hint="eastAsia"/>
          <w:kern w:val="0"/>
          <w:szCs w:val="21"/>
        </w:rPr>
        <w:t>各类排放源排放量</w:t>
      </w:r>
      <w:r>
        <w:rPr>
          <w:kern w:val="0"/>
          <w:szCs w:val="21"/>
        </w:rPr>
        <w:t>。</w:t>
      </w:r>
    </w:p>
    <w:p w:rsidR="003E5912" w:rsidRDefault="003E5912" w:rsidP="003E5912">
      <w:pPr>
        <w:numPr>
          <w:ilvl w:val="0"/>
          <w:numId w:val="21"/>
        </w:numPr>
        <w:spacing w:line="360" w:lineRule="exact"/>
        <w:rPr>
          <w:bCs/>
          <w:szCs w:val="21"/>
        </w:rPr>
      </w:pPr>
      <w:r>
        <w:rPr>
          <w:bCs/>
          <w:szCs w:val="21"/>
        </w:rPr>
        <w:t>生产数据信息获取</w:t>
      </w:r>
    </w:p>
    <w:p w:rsidR="003E5912" w:rsidRDefault="003E5912" w:rsidP="003E5912">
      <w:pPr>
        <w:widowControl/>
        <w:autoSpaceDE w:val="0"/>
        <w:autoSpaceDN w:val="0"/>
        <w:spacing w:line="360" w:lineRule="exact"/>
        <w:ind w:firstLineChars="200" w:firstLine="420"/>
        <w:rPr>
          <w:kern w:val="0"/>
          <w:szCs w:val="21"/>
        </w:rPr>
      </w:pPr>
      <w:r>
        <w:rPr>
          <w:kern w:val="0"/>
          <w:szCs w:val="21"/>
        </w:rPr>
        <w:t>获取铝电解工序铝液产量</w:t>
      </w:r>
      <w:r>
        <w:rPr>
          <w:rFonts w:hint="eastAsia"/>
          <w:kern w:val="0"/>
          <w:szCs w:val="21"/>
        </w:rPr>
        <w:t>和</w:t>
      </w:r>
      <w:r>
        <w:rPr>
          <w:kern w:val="0"/>
          <w:szCs w:val="21"/>
        </w:rPr>
        <w:t>企业层级产品产量等生产信息和数据。</w:t>
      </w:r>
    </w:p>
    <w:p w:rsidR="003E5912" w:rsidRDefault="003E5912" w:rsidP="003E5912">
      <w:pPr>
        <w:numPr>
          <w:ilvl w:val="0"/>
          <w:numId w:val="21"/>
        </w:numPr>
        <w:spacing w:line="360" w:lineRule="exact"/>
        <w:rPr>
          <w:bCs/>
          <w:szCs w:val="21"/>
        </w:rPr>
      </w:pPr>
      <w:r>
        <w:rPr>
          <w:bCs/>
          <w:kern w:val="0"/>
          <w:szCs w:val="21"/>
        </w:rPr>
        <w:t>数据质量管理</w:t>
      </w:r>
    </w:p>
    <w:p w:rsidR="003E5912" w:rsidRDefault="003E5912" w:rsidP="003E5912">
      <w:pPr>
        <w:widowControl/>
        <w:autoSpaceDE w:val="0"/>
        <w:autoSpaceDN w:val="0"/>
        <w:spacing w:line="360" w:lineRule="exact"/>
        <w:ind w:firstLineChars="200" w:firstLine="420"/>
        <w:rPr>
          <w:kern w:val="0"/>
          <w:szCs w:val="21"/>
        </w:rPr>
      </w:pPr>
      <w:r>
        <w:rPr>
          <w:kern w:val="0"/>
          <w:szCs w:val="21"/>
        </w:rPr>
        <w:t>明确实施温室气体数据质量管理的一般要求。</w:t>
      </w:r>
    </w:p>
    <w:p w:rsidR="003E5912" w:rsidRDefault="003E5912" w:rsidP="003E5912">
      <w:pPr>
        <w:numPr>
          <w:ilvl w:val="0"/>
          <w:numId w:val="21"/>
        </w:numPr>
        <w:spacing w:line="360" w:lineRule="exact"/>
        <w:rPr>
          <w:bCs/>
          <w:szCs w:val="21"/>
        </w:rPr>
      </w:pPr>
      <w:r>
        <w:rPr>
          <w:bCs/>
          <w:szCs w:val="21"/>
        </w:rPr>
        <w:t>定期报告</w:t>
      </w:r>
    </w:p>
    <w:p w:rsidR="003E5912" w:rsidRDefault="003E5912" w:rsidP="003E5912">
      <w:pPr>
        <w:widowControl/>
        <w:autoSpaceDE w:val="0"/>
        <w:autoSpaceDN w:val="0"/>
        <w:spacing w:line="360" w:lineRule="exact"/>
        <w:ind w:firstLineChars="200" w:firstLine="420"/>
        <w:rPr>
          <w:kern w:val="0"/>
          <w:szCs w:val="21"/>
        </w:rPr>
      </w:pPr>
      <w:r>
        <w:rPr>
          <w:kern w:val="0"/>
          <w:szCs w:val="21"/>
        </w:rPr>
        <w:t>定期报告温室气体排放数据及相关生产信息</w:t>
      </w:r>
      <w:r>
        <w:rPr>
          <w:rFonts w:hint="eastAsia"/>
          <w:kern w:val="0"/>
          <w:szCs w:val="21"/>
        </w:rPr>
        <w:t>，存证必要的支撑材料</w:t>
      </w:r>
      <w:r>
        <w:rPr>
          <w:kern w:val="0"/>
          <w:szCs w:val="21"/>
        </w:rPr>
        <w:t>。</w:t>
      </w:r>
    </w:p>
    <w:p w:rsidR="003E5912" w:rsidRDefault="003E5912" w:rsidP="003E5912">
      <w:pPr>
        <w:numPr>
          <w:ilvl w:val="0"/>
          <w:numId w:val="21"/>
        </w:numPr>
        <w:spacing w:line="360" w:lineRule="exact"/>
        <w:rPr>
          <w:bCs/>
          <w:szCs w:val="21"/>
        </w:rPr>
      </w:pPr>
      <w:r>
        <w:rPr>
          <w:bCs/>
          <w:szCs w:val="21"/>
        </w:rPr>
        <w:t>信息公开</w:t>
      </w:r>
    </w:p>
    <w:p w:rsidR="003E5912" w:rsidRDefault="003E5912" w:rsidP="003E5912">
      <w:pPr>
        <w:widowControl/>
        <w:autoSpaceDE w:val="0"/>
        <w:autoSpaceDN w:val="0"/>
        <w:spacing w:line="360" w:lineRule="exact"/>
        <w:ind w:firstLineChars="200" w:firstLine="420"/>
        <w:rPr>
          <w:kern w:val="0"/>
          <w:szCs w:val="21"/>
        </w:rPr>
      </w:pPr>
      <w:r>
        <w:rPr>
          <w:kern w:val="0"/>
          <w:szCs w:val="21"/>
        </w:rPr>
        <w:t>定期公开温室气体排放报告相关信息，接受社会监督。</w:t>
      </w:r>
    </w:p>
    <w:p w:rsidR="003E5912" w:rsidRDefault="003E5912" w:rsidP="003E5912">
      <w:pPr>
        <w:pStyle w:val="a5"/>
        <w:rPr>
          <w:rFonts w:ascii="Times New Roman"/>
          <w:szCs w:val="21"/>
        </w:rPr>
      </w:pPr>
      <w:bookmarkStart w:id="17" w:name="_Toc157777427"/>
      <w:bookmarkStart w:id="18" w:name="_Toc82722715"/>
      <w:r>
        <w:rPr>
          <w:rFonts w:ascii="Times New Roman"/>
          <w:szCs w:val="21"/>
        </w:rPr>
        <w:lastRenderedPageBreak/>
        <w:t>核算边界和排放源确定</w:t>
      </w:r>
      <w:bookmarkEnd w:id="17"/>
      <w:bookmarkEnd w:id="18"/>
    </w:p>
    <w:p w:rsidR="003E5912" w:rsidRDefault="003E5912" w:rsidP="003E5912">
      <w:pPr>
        <w:snapToGrid w:val="0"/>
        <w:spacing w:beforeLines="50" w:before="156" w:afterLines="50" w:after="156"/>
        <w:rPr>
          <w:rFonts w:eastAsia="黑体"/>
          <w:kern w:val="0"/>
          <w:szCs w:val="21"/>
        </w:rPr>
      </w:pPr>
      <w:r>
        <w:rPr>
          <w:rFonts w:ascii="黑体" w:eastAsia="黑体" w:hAnsi="黑体"/>
          <w:kern w:val="0"/>
          <w:szCs w:val="21"/>
        </w:rPr>
        <w:t>5.1</w:t>
      </w:r>
      <w:bookmarkEnd w:id="16"/>
      <w:r>
        <w:rPr>
          <w:rFonts w:ascii="黑体" w:eastAsia="黑体" w:hAnsi="黑体"/>
          <w:kern w:val="0"/>
          <w:szCs w:val="21"/>
        </w:rPr>
        <w:t xml:space="preserve">  </w:t>
      </w:r>
      <w:r>
        <w:rPr>
          <w:rFonts w:eastAsia="黑体"/>
          <w:kern w:val="0"/>
          <w:szCs w:val="21"/>
        </w:rPr>
        <w:t>核算边界</w:t>
      </w:r>
    </w:p>
    <w:p w:rsidR="003E5912" w:rsidRDefault="003E5912" w:rsidP="003E5912">
      <w:pPr>
        <w:snapToGrid w:val="0"/>
        <w:spacing w:beforeLines="50" w:before="156" w:afterLines="50" w:after="156"/>
      </w:pPr>
      <w:r>
        <w:rPr>
          <w:rFonts w:ascii="黑体" w:eastAsia="黑体" w:hAnsi="黑体"/>
          <w:kern w:val="0"/>
          <w:szCs w:val="21"/>
        </w:rPr>
        <w:t xml:space="preserve">5.1.1  </w:t>
      </w:r>
      <w:r>
        <w:rPr>
          <w:rFonts w:eastAsia="黑体" w:hint="eastAsia"/>
          <w:kern w:val="0"/>
          <w:szCs w:val="21"/>
        </w:rPr>
        <w:t>铝电解工序</w:t>
      </w:r>
    </w:p>
    <w:p w:rsidR="003E5912" w:rsidRDefault="003E5912" w:rsidP="003E5912">
      <w:pPr>
        <w:spacing w:line="360" w:lineRule="exact"/>
        <w:ind w:firstLineChars="200" w:firstLine="420"/>
      </w:pPr>
      <w:r>
        <w:t>铝电解工序</w:t>
      </w:r>
      <w:r>
        <w:rPr>
          <w:rFonts w:hint="eastAsia"/>
        </w:rPr>
        <w:t>核算边界</w:t>
      </w:r>
      <w:r>
        <w:t>包括电解槽和整流器的集合</w:t>
      </w:r>
      <w:r>
        <w:rPr>
          <w:rFonts w:hint="eastAsia"/>
        </w:rPr>
        <w:t>，</w:t>
      </w:r>
      <w:r>
        <w:t>不包括辅助生产系统以及附属生产系统</w:t>
      </w:r>
      <w:r>
        <w:rPr>
          <w:rFonts w:hint="eastAsia"/>
        </w:rPr>
        <w:t>。</w:t>
      </w:r>
    </w:p>
    <w:p w:rsidR="003E5912" w:rsidRDefault="003E5912" w:rsidP="003E5912">
      <w:pPr>
        <w:snapToGrid w:val="0"/>
        <w:spacing w:beforeLines="50" w:before="156" w:afterLines="50" w:after="156"/>
      </w:pPr>
      <w:r>
        <w:rPr>
          <w:rFonts w:ascii="黑体" w:eastAsia="黑体" w:hAnsi="黑体"/>
          <w:kern w:val="0"/>
          <w:szCs w:val="21"/>
        </w:rPr>
        <w:t xml:space="preserve">5.1.2 </w:t>
      </w:r>
      <w:r>
        <w:rPr>
          <w:rFonts w:eastAsia="黑体"/>
          <w:kern w:val="0"/>
          <w:szCs w:val="21"/>
        </w:rPr>
        <w:t xml:space="preserve"> </w:t>
      </w:r>
      <w:r>
        <w:rPr>
          <w:rFonts w:eastAsia="黑体" w:hint="eastAsia"/>
          <w:kern w:val="0"/>
          <w:szCs w:val="21"/>
        </w:rPr>
        <w:t>企业层级</w:t>
      </w:r>
    </w:p>
    <w:p w:rsidR="003E5912" w:rsidRDefault="003E5912" w:rsidP="003E5912">
      <w:pPr>
        <w:spacing w:line="360" w:lineRule="exact"/>
        <w:ind w:firstLineChars="200" w:firstLine="420"/>
      </w:pPr>
      <w:r>
        <w:rPr>
          <w:rFonts w:hint="eastAsia"/>
        </w:rPr>
        <w:t>企业层级核算是以铝冶炼生产为主营业务的法人或视同法人的独立核算单位为边界，核算和报告其主要生产系统、辅助生产系统和</w:t>
      </w:r>
      <w:r>
        <w:rPr>
          <w:rFonts w:hint="eastAsia"/>
          <w:color w:val="000000"/>
        </w:rPr>
        <w:t>附属生产系统</w:t>
      </w:r>
      <w:r>
        <w:rPr>
          <w:rFonts w:hint="eastAsia"/>
        </w:rPr>
        <w:t>产生</w:t>
      </w:r>
      <w:r>
        <w:rPr>
          <w:rFonts w:hint="eastAsia"/>
          <w:color w:val="000000"/>
        </w:rPr>
        <w:t>的温室气体排放。辅助生</w:t>
      </w:r>
      <w:r>
        <w:rPr>
          <w:rFonts w:hint="eastAsia"/>
        </w:rPr>
        <w:t>产系统包括主要生产管理和调度指挥系统、动力、供水、机修、库房、化验、计量、水处理、运输和环保设施等。附属生产系统包括厂区内为生产服务的主要用于办公生活目的的部门、单位和设施（如车间浴室、保健站、办公场所、自营</w:t>
      </w:r>
      <w:r>
        <w:t>的</w:t>
      </w:r>
      <w:r>
        <w:rPr>
          <w:rFonts w:hint="eastAsia"/>
        </w:rPr>
        <w:t>职工食堂、公务车辆及班车等）。</w:t>
      </w:r>
    </w:p>
    <w:p w:rsidR="003E5912" w:rsidRDefault="003E5912" w:rsidP="003E5912">
      <w:pPr>
        <w:spacing w:line="360" w:lineRule="exact"/>
        <w:ind w:firstLineChars="200" w:firstLine="420"/>
      </w:pPr>
      <w:r>
        <w:rPr>
          <w:rFonts w:hint="eastAsia"/>
        </w:rPr>
        <w:t>铝冶炼企业存在未纳入全国碳排放权交易市场的发电设施的，按照本文件要求一并核算与报告其温室气体排放。铝冶炼企业存在纳入全国碳排放权交易市场的发电设施的，应直接引用其经核查的二氧化碳排放量。铝冶炼企业存在其他非铝冶炼产品生产的，应按照适用</w:t>
      </w:r>
      <w:r>
        <w:t>的</w:t>
      </w:r>
      <w:r>
        <w:rPr>
          <w:rFonts w:hint="eastAsia"/>
        </w:rPr>
        <w:t>行业核算与报告要求，核算与报告其温室气体排放。</w:t>
      </w:r>
    </w:p>
    <w:p w:rsidR="003E5912" w:rsidRDefault="003E5912" w:rsidP="003E5912">
      <w:pPr>
        <w:snapToGrid w:val="0"/>
        <w:spacing w:beforeLines="50" w:before="156" w:afterLines="50" w:after="156"/>
        <w:rPr>
          <w:rFonts w:eastAsia="黑体"/>
          <w:kern w:val="0"/>
          <w:szCs w:val="21"/>
        </w:rPr>
      </w:pPr>
      <w:r>
        <w:rPr>
          <w:rFonts w:ascii="黑体" w:eastAsia="黑体" w:hAnsi="黑体"/>
          <w:kern w:val="0"/>
          <w:szCs w:val="21"/>
        </w:rPr>
        <w:t xml:space="preserve">5.1.3  </w:t>
      </w:r>
      <w:r>
        <w:rPr>
          <w:rFonts w:eastAsia="黑体" w:hint="eastAsia"/>
          <w:kern w:val="0"/>
          <w:szCs w:val="21"/>
        </w:rPr>
        <w:t>核算边界示意图</w:t>
      </w:r>
    </w:p>
    <w:p w:rsidR="003E5912" w:rsidRDefault="003E5912" w:rsidP="003E5912">
      <w:pPr>
        <w:spacing w:line="360" w:lineRule="exact"/>
        <w:ind w:firstLineChars="200" w:firstLine="420"/>
      </w:pPr>
      <w:r>
        <w:t>核算边界如图</w:t>
      </w:r>
      <w:r>
        <w:t>2</w:t>
      </w:r>
      <w:r>
        <w:t>所示。</w:t>
      </w:r>
    </w:p>
    <w:p w:rsidR="003E5912" w:rsidRDefault="003E5912" w:rsidP="003E5912">
      <w:pPr>
        <w:pStyle w:val="afff1"/>
        <w:spacing w:line="360" w:lineRule="auto"/>
        <w:rPr>
          <w:rFonts w:ascii="Times New Roman"/>
        </w:rPr>
      </w:pPr>
      <w:r>
        <w:rPr>
          <w:rFonts w:ascii="Times New Roman"/>
          <w:noProof/>
          <w:szCs w:val="21"/>
        </w:rPr>
        <mc:AlternateContent>
          <mc:Choice Requires="wps">
            <w:drawing>
              <wp:anchor distT="0" distB="0" distL="0" distR="0" simplePos="0" relativeHeight="251660288" behindDoc="0" locked="0" layoutInCell="1" allowOverlap="1" wp14:anchorId="764F23FB" wp14:editId="5524471F">
                <wp:simplePos x="0" y="0"/>
                <wp:positionH relativeFrom="column">
                  <wp:posOffset>471170</wp:posOffset>
                </wp:positionH>
                <wp:positionV relativeFrom="paragraph">
                  <wp:posOffset>238760</wp:posOffset>
                </wp:positionV>
                <wp:extent cx="4754880" cy="3374390"/>
                <wp:effectExtent l="6350" t="6350" r="20320" b="10160"/>
                <wp:wrapNone/>
                <wp:docPr id="1051" name="矩形 44"/>
                <wp:cNvGraphicFramePr/>
                <a:graphic xmlns:a="http://schemas.openxmlformats.org/drawingml/2006/main">
                  <a:graphicData uri="http://schemas.microsoft.com/office/word/2010/wordprocessingShape">
                    <wps:wsp>
                      <wps:cNvSpPr/>
                      <wps:spPr>
                        <a:xfrm>
                          <a:off x="0" y="0"/>
                          <a:ext cx="4754880" cy="3374390"/>
                        </a:xfrm>
                        <a:prstGeom prst="rect">
                          <a:avLst/>
                        </a:prstGeom>
                        <a:ln w="12700" cap="flat" cmpd="sng">
                          <a:solidFill>
                            <a:srgbClr val="000000"/>
                          </a:solidFill>
                          <a:prstDash val="lgDash"/>
                          <a:miter/>
                          <a:headEnd type="none" w="med" len="med"/>
                          <a:tailEnd type="none" w="med" len="med"/>
                        </a:ln>
                      </wps:spPr>
                      <wps:bodyPr/>
                    </wps:wsp>
                  </a:graphicData>
                </a:graphic>
              </wp:anchor>
            </w:drawing>
          </mc:Choice>
          <mc:Fallback>
            <w:pict>
              <v:rect id="矩形 44" o:spid="_x0000_s1026" style="position:absolute;left:0;text-align:left;margin-left:37.1pt;margin-top:18.8pt;width:374.4pt;height:265.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" filled="f" strokeweight="1pt">
                <v:stroke dashstyle="longDash"/>
              </v:rect>
            </w:pict>
          </mc:Fallback>
        </mc:AlternateContent>
      </w:r>
      <w:r>
        <w:rPr>
          <w:noProof/>
        </w:rPr>
        <mc:AlternateContent>
          <mc:Choice Requires="wps">
            <w:drawing>
              <wp:anchor distT="0" distB="0" distL="0" distR="0" simplePos="0" relativeHeight="251661312" behindDoc="0" locked="0" layoutInCell="1" allowOverlap="1" wp14:anchorId="6BC96286" wp14:editId="27D5AEF5">
                <wp:simplePos x="0" y="0"/>
                <wp:positionH relativeFrom="column">
                  <wp:posOffset>1288415</wp:posOffset>
                </wp:positionH>
                <wp:positionV relativeFrom="paragraph">
                  <wp:posOffset>1729105</wp:posOffset>
                </wp:positionV>
                <wp:extent cx="758190" cy="0"/>
                <wp:effectExtent l="0" t="76200" r="22860" b="95250"/>
                <wp:wrapNone/>
                <wp:docPr id="1052" name="直接箭头连接符 3"/>
                <wp:cNvGraphicFramePr/>
                <a:graphic xmlns:a="http://schemas.openxmlformats.org/drawingml/2006/main">
                  <a:graphicData uri="http://schemas.microsoft.com/office/word/2010/wordprocessingShape">
                    <wps:wsp>
                      <wps:cNvCnPr/>
                      <wps:spPr>
                        <a:xfrm>
                          <a:off x="0" y="0"/>
                          <a:ext cx="758189"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3" o:spid="_x0000_s1026" type="#_x0000_t32" style="position:absolute;left:0;text-align:left;margin-left:101.45pt;margin-top:136.15pt;width:59.7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">
                <v:stroke endarrow="block"/>
              </v:shape>
            </w:pict>
          </mc:Fallback>
        </mc:AlternateContent>
      </w:r>
      <w:r>
        <w:rPr>
          <w:noProof/>
        </w:rPr>
        <mc:AlternateContent>
          <mc:Choice Requires="wps">
            <w:drawing>
              <wp:anchor distT="0" distB="0" distL="0" distR="0" simplePos="0" relativeHeight="251662336" behindDoc="0" locked="0" layoutInCell="1" allowOverlap="1" wp14:anchorId="4BA5C5A5" wp14:editId="319C2036">
                <wp:simplePos x="0" y="0"/>
                <wp:positionH relativeFrom="column">
                  <wp:posOffset>1128395</wp:posOffset>
                </wp:positionH>
                <wp:positionV relativeFrom="paragraph">
                  <wp:posOffset>703580</wp:posOffset>
                </wp:positionV>
                <wp:extent cx="0" cy="300355"/>
                <wp:effectExtent l="76200" t="0" r="57150" b="61594"/>
                <wp:wrapNone/>
                <wp:docPr id="1053" name="直接箭头连接符 2"/>
                <wp:cNvGraphicFramePr/>
                <a:graphic xmlns:a="http://schemas.openxmlformats.org/drawingml/2006/main">
                  <a:graphicData uri="http://schemas.microsoft.com/office/word/2010/wordprocessingShape">
                    <wps:wsp>
                      <wps:cNvCnPr/>
                      <wps:spPr>
                        <a:xfrm>
                          <a:off x="0" y="0"/>
                          <a:ext cx="0" cy="3003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2" o:spid="_x0000_s1026" type="#_x0000_t32" style="position:absolute;left:0;text-align:left;margin-left:88.85pt;margin-top:55.4pt;width:0;height:23.65pt;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">
                <v:stroke endarrow="block"/>
              </v:shape>
            </w:pict>
          </mc:Fallback>
        </mc:AlternateContent>
      </w:r>
      <w:r>
        <w:rPr>
          <w:noProof/>
        </w:rPr>
        <mc:AlternateContent>
          <mc:Choice Requires="wps">
            <w:drawing>
              <wp:anchor distT="0" distB="0" distL="0" distR="0" simplePos="0" relativeHeight="251663360" behindDoc="0" locked="0" layoutInCell="1" allowOverlap="1" wp14:anchorId="4D8C8637" wp14:editId="2305DA94">
                <wp:simplePos x="0" y="0"/>
                <wp:positionH relativeFrom="column">
                  <wp:posOffset>1121410</wp:posOffset>
                </wp:positionH>
                <wp:positionV relativeFrom="paragraph">
                  <wp:posOffset>1324610</wp:posOffset>
                </wp:positionV>
                <wp:extent cx="0" cy="300355"/>
                <wp:effectExtent l="76200" t="0" r="57150" b="61594"/>
                <wp:wrapNone/>
                <wp:docPr id="1054" name="直接箭头连接符 2"/>
                <wp:cNvGraphicFramePr/>
                <a:graphic xmlns:a="http://schemas.openxmlformats.org/drawingml/2006/main">
                  <a:graphicData uri="http://schemas.microsoft.com/office/word/2010/wordprocessingShape">
                    <wps:wsp>
                      <wps:cNvCnPr/>
                      <wps:spPr>
                        <a:xfrm>
                          <a:off x="0" y="0"/>
                          <a:ext cx="0" cy="3003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2" o:spid="_x0000_s1026" type="#_x0000_t32" style="position:absolute;left:0;text-align:left;margin-left:88.3pt;margin-top:104.3pt;width:0;height:23.65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">
                <v:stroke endarrow="block"/>
              </v:shape>
            </w:pict>
          </mc:Fallback>
        </mc:AlternateContent>
      </w:r>
    </w:p>
    <w:p w:rsidR="003E5912" w:rsidRDefault="003E5912" w:rsidP="003E5912">
      <w:r>
        <w:rPr>
          <w:noProof/>
        </w:rPr>
        <mc:AlternateContent>
          <mc:Choice Requires="wps">
            <w:drawing>
              <wp:anchor distT="0" distB="0" distL="0" distR="0" simplePos="0" relativeHeight="251664384" behindDoc="0" locked="0" layoutInCell="1" allowOverlap="1" wp14:anchorId="641C037E" wp14:editId="21BEDBE8">
                <wp:simplePos x="0" y="0"/>
                <wp:positionH relativeFrom="column">
                  <wp:posOffset>3425190</wp:posOffset>
                </wp:positionH>
                <wp:positionV relativeFrom="paragraph">
                  <wp:posOffset>175895</wp:posOffset>
                </wp:positionV>
                <wp:extent cx="751205" cy="1257300"/>
                <wp:effectExtent l="0" t="76200" r="0" b="19685"/>
                <wp:wrapNone/>
                <wp:docPr id="1055" name="连接符: 肘形 80"/>
                <wp:cNvGraphicFramePr/>
                <a:graphic xmlns:a="http://schemas.openxmlformats.org/drawingml/2006/main">
                  <a:graphicData uri="http://schemas.microsoft.com/office/word/2010/wordprocessingShape">
                    <wps:wsp>
                      <wps:cNvCnPr/>
                      <wps:spPr>
                        <a:xfrm flipV="1">
                          <a:off x="0" y="0"/>
                          <a:ext cx="751204" cy="1257300"/>
                        </a:xfrm>
                        <a:prstGeom prst="bentConnector3">
                          <a:avLst/>
                        </a:prstGeom>
                        <a:ln w="9525" cap="flat" cmpd="sng">
                          <a:solidFill>
                            <a:srgbClr val="000000"/>
                          </a:solidFill>
                          <a:prstDash val="solid"/>
                          <a:miter/>
                          <a:headEnd type="none" w="med" len="me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80" o:spid="_x0000_s1026" type="#_x0000_t34" style="position:absolute;left:0;text-align:left;margin-left:269.7pt;margin-top:13.85pt;width:59.15pt;height:99pt;flip:y;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">
                <v:stroke endarrow="block"/>
              </v:shape>
            </w:pict>
          </mc:Fallback>
        </mc:AlternateContent>
      </w:r>
      <w:r>
        <w:rPr>
          <w:noProof/>
        </w:rPr>
        <mc:AlternateContent>
          <mc:Choice Requires="wps">
            <w:drawing>
              <wp:anchor distT="0" distB="0" distL="0" distR="0" simplePos="0" relativeHeight="251665408" behindDoc="0" locked="0" layoutInCell="1" allowOverlap="1" wp14:anchorId="320712AC" wp14:editId="54641D96">
                <wp:simplePos x="0" y="0"/>
                <wp:positionH relativeFrom="column">
                  <wp:posOffset>4182110</wp:posOffset>
                </wp:positionH>
                <wp:positionV relativeFrom="paragraph">
                  <wp:posOffset>26035</wp:posOffset>
                </wp:positionV>
                <wp:extent cx="906780" cy="296545"/>
                <wp:effectExtent l="0" t="0" r="7620" b="8890"/>
                <wp:wrapNone/>
                <wp:docPr id="1056" name="矩形: 圆角 13"/>
                <wp:cNvGraphicFramePr/>
                <a:graphic xmlns:a="http://schemas.openxmlformats.org/drawingml/2006/main">
                  <a:graphicData uri="http://schemas.microsoft.com/office/word/2010/wordprocessingShape">
                    <wps:wsp>
                      <wps:cNvSpPr/>
                      <wps:spPr>
                        <a:xfrm>
                          <a:off x="0" y="0"/>
                          <a:ext cx="906779" cy="296545"/>
                        </a:xfrm>
                        <a:prstGeom prst="roundRect">
                          <a:avLst>
                            <a:gd name="adj" fmla="val 16667"/>
                          </a:avLst>
                        </a:prstGeom>
                        <a:solidFill>
                          <a:srgbClr val="FFFFFF"/>
                        </a:solidFill>
                        <a:ln>
                          <a:noFill/>
                        </a:ln>
                      </wps:spPr>
                      <wps:txbx>
                        <w:txbxContent>
                          <w:p w:rsidR="003E5912" w:rsidRDefault="003E5912" w:rsidP="003E5912">
                            <w:pPr>
                              <w:jc w:val="center"/>
                            </w:pPr>
                            <w:r>
                              <w:rPr>
                                <w:rFonts w:hint="eastAsia"/>
                              </w:rPr>
                              <w:t>电解原铝液</w:t>
                            </w:r>
                          </w:p>
                        </w:txbxContent>
                      </wps:txbx>
                      <wps:bodyPr vert="horz" wrap="square" lIns="91440" tIns="45720" rIns="91440" bIns="45720" anchor="ctr" upright="1">
                        <a:noAutofit/>
                      </wps:bodyPr>
                    </wps:wsp>
                  </a:graphicData>
                </a:graphic>
              </wp:anchor>
            </w:drawing>
          </mc:Choice>
          <mc:Fallback>
            <w:pict>
              <v:roundrect id="矩形: 圆角 13" o:spid="_x0000_s1051" style="position:absolute;left:0;text-align:left;margin-left:329.3pt;margin-top:2.05pt;width:71.4pt;height:23.35pt;z-index:25166540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" stroked="f">
                <v:textbox>
                  <w:txbxContent>
                    <w:p w:rsidR="003E5912" w:rsidRDefault="003E5912" w:rsidP="003E5912">
                      <w:pPr>
                        <w:jc w:val="center"/>
                      </w:pPr>
                      <w:r>
                        <w:rPr>
                          <w:rFonts w:hint="eastAsia"/>
                        </w:rPr>
                        <w:t>电解原铝液</w:t>
                      </w:r>
                    </w:p>
                  </w:txbxContent>
                </v:textbox>
              </v:roundrect>
            </w:pict>
          </mc:Fallback>
        </mc:AlternateContent>
      </w:r>
      <w:r>
        <w:rPr>
          <w:noProof/>
          <w:szCs w:val="21"/>
        </w:rPr>
        <mc:AlternateContent>
          <mc:Choice Requires="wps">
            <w:drawing>
              <wp:anchor distT="0" distB="0" distL="0" distR="0" simplePos="0" relativeHeight="251666432" behindDoc="0" locked="0" layoutInCell="1" allowOverlap="1" wp14:anchorId="1FCFD9D0" wp14:editId="03E3BDA2">
                <wp:simplePos x="0" y="0"/>
                <wp:positionH relativeFrom="column">
                  <wp:posOffset>2207260</wp:posOffset>
                </wp:positionH>
                <wp:positionV relativeFrom="paragraph">
                  <wp:posOffset>146685</wp:posOffset>
                </wp:positionV>
                <wp:extent cx="1094740" cy="346075"/>
                <wp:effectExtent l="0" t="0" r="0" b="0"/>
                <wp:wrapNone/>
                <wp:docPr id="1057" name="矩形: 圆角 13"/>
                <wp:cNvGraphicFramePr/>
                <a:graphic xmlns:a="http://schemas.openxmlformats.org/drawingml/2006/main">
                  <a:graphicData uri="http://schemas.microsoft.com/office/word/2010/wordprocessingShape">
                    <wps:wsp>
                      <wps:cNvSpPr/>
                      <wps:spPr>
                        <a:xfrm>
                          <a:off x="0" y="0"/>
                          <a:ext cx="1094740" cy="346075"/>
                        </a:xfrm>
                        <a:prstGeom prst="roundRect">
                          <a:avLst>
                            <a:gd name="adj" fmla="val 16667"/>
                          </a:avLst>
                        </a:prstGeom>
                        <a:solidFill>
                          <a:srgbClr val="FFFFFF"/>
                        </a:solidFill>
                        <a:ln>
                          <a:noFill/>
                        </a:ln>
                      </wps:spPr>
                      <wps:txbx>
                        <w:txbxContent>
                          <w:p w:rsidR="003E5912" w:rsidRDefault="003E5912" w:rsidP="003E5912">
                            <w:pPr>
                              <w:jc w:val="center"/>
                            </w:pPr>
                            <w:r>
                              <w:rPr>
                                <w:rFonts w:hint="eastAsia"/>
                              </w:rPr>
                              <w:t>预焙阳极</w:t>
                            </w:r>
                          </w:p>
                        </w:txbxContent>
                      </wps:txbx>
                      <wps:bodyPr vert="horz" wrap="square" lIns="91440" tIns="45720" rIns="91440" bIns="45720" anchor="ctr" upright="1">
                        <a:noAutofit/>
                      </wps:bodyPr>
                    </wps:wsp>
                  </a:graphicData>
                </a:graphic>
              </wp:anchor>
            </w:drawing>
          </mc:Choice>
          <mc:Fallback>
            <w:pict>
              <v:roundrect id="_x0000_s1052" style="position:absolute;left:0;text-align:left;margin-left:173.8pt;margin-top:11.55pt;width:86.2pt;height:27.25pt;z-index:25166643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" stroked="f">
                <v:textbox>
                  <w:txbxContent>
                    <w:p w:rsidR="003E5912" w:rsidRDefault="003E5912" w:rsidP="003E5912">
                      <w:pPr>
                        <w:jc w:val="center"/>
                      </w:pPr>
                      <w:r>
                        <w:rPr>
                          <w:rFonts w:hint="eastAsia"/>
                        </w:rPr>
                        <w:t>预焙阳极</w:t>
                      </w:r>
                    </w:p>
                  </w:txbxContent>
                </v:textbox>
              </v:roundrect>
            </w:pict>
          </mc:Fallback>
        </mc:AlternateContent>
      </w:r>
      <w:r>
        <w:rPr>
          <w:noProof/>
          <w:szCs w:val="21"/>
        </w:rPr>
        <mc:AlternateContent>
          <mc:Choice Requires="wps">
            <w:drawing>
              <wp:anchor distT="0" distB="0" distL="0" distR="0" simplePos="0" relativeHeight="251667456" behindDoc="0" locked="0" layoutInCell="1" allowOverlap="1" wp14:anchorId="52EEA4C0" wp14:editId="28333CBB">
                <wp:simplePos x="0" y="0"/>
                <wp:positionH relativeFrom="column">
                  <wp:posOffset>758825</wp:posOffset>
                </wp:positionH>
                <wp:positionV relativeFrom="paragraph">
                  <wp:posOffset>104775</wp:posOffset>
                </wp:positionV>
                <wp:extent cx="721360" cy="361950"/>
                <wp:effectExtent l="0" t="0" r="2540" b="0"/>
                <wp:wrapNone/>
                <wp:docPr id="1058" name="矩形: 圆角 1027"/>
                <wp:cNvGraphicFramePr/>
                <a:graphic xmlns:a="http://schemas.openxmlformats.org/drawingml/2006/main">
                  <a:graphicData uri="http://schemas.microsoft.com/office/word/2010/wordprocessingShape">
                    <wps:wsp>
                      <wps:cNvSpPr/>
                      <wps:spPr>
                        <a:xfrm>
                          <a:off x="0" y="0"/>
                          <a:ext cx="721360" cy="361950"/>
                        </a:xfrm>
                        <a:prstGeom prst="roundRect">
                          <a:avLst>
                            <a:gd name="adj" fmla="val 16667"/>
                          </a:avLst>
                        </a:prstGeom>
                        <a:solidFill>
                          <a:srgbClr val="FFFFFF"/>
                        </a:solidFill>
                        <a:ln>
                          <a:noFill/>
                        </a:ln>
                      </wps:spPr>
                      <wps:txbx>
                        <w:txbxContent>
                          <w:p w:rsidR="003E5912" w:rsidRDefault="003E5912" w:rsidP="003E5912">
                            <w:pPr>
                              <w:jc w:val="center"/>
                            </w:pPr>
                            <w:r>
                              <w:rPr>
                                <w:rFonts w:hint="eastAsia"/>
                              </w:rPr>
                              <w:t>铝土矿</w:t>
                            </w:r>
                          </w:p>
                        </w:txbxContent>
                      </wps:txbx>
                      <wps:bodyPr vert="horz" wrap="square" lIns="91440" tIns="45720" rIns="91440" bIns="45720" anchor="ctr" upright="1">
                        <a:noAutofit/>
                      </wps:bodyPr>
                    </wps:wsp>
                  </a:graphicData>
                </a:graphic>
              </wp:anchor>
            </w:drawing>
          </mc:Choice>
          <mc:Fallback>
            <w:pict>
              <v:roundrect id="矩形: 圆角 1027" o:spid="_x0000_s1053" style="position:absolute;left:0;text-align:left;margin-left:59.75pt;margin-top:8.25pt;width:56.8pt;height:28.5pt;z-index:251667456;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" stroked="f">
                <v:textbox>
                  <w:txbxContent>
                    <w:p w:rsidR="003E5912" w:rsidRDefault="003E5912" w:rsidP="003E5912">
                      <w:pPr>
                        <w:jc w:val="center"/>
                      </w:pPr>
                      <w:r>
                        <w:rPr>
                          <w:rFonts w:hint="eastAsia"/>
                        </w:rPr>
                        <w:t>铝土矿</w:t>
                      </w:r>
                    </w:p>
                  </w:txbxContent>
                </v:textbox>
              </v:roundrect>
            </w:pict>
          </mc:Fallback>
        </mc:AlternateContent>
      </w:r>
    </w:p>
    <w:p w:rsidR="003E5912" w:rsidRDefault="003E5912" w:rsidP="003E5912">
      <w:pPr>
        <w:pStyle w:val="afff1"/>
        <w:spacing w:line="360" w:lineRule="exact"/>
        <w:jc w:val="center"/>
        <w:rPr>
          <w:rFonts w:ascii="Times New Roman"/>
          <w:szCs w:val="21"/>
        </w:rPr>
      </w:pPr>
      <w:r>
        <w:rPr>
          <w:rFonts w:ascii="Times New Roman" w:eastAsia="黑体"/>
          <w:noProof/>
        </w:rPr>
        <mc:AlternateContent>
          <mc:Choice Requires="wps">
            <w:drawing>
              <wp:anchor distT="0" distB="0" distL="0" distR="0" simplePos="0" relativeHeight="251668480" behindDoc="0" locked="0" layoutInCell="1" allowOverlap="1" wp14:anchorId="7C1454D5" wp14:editId="33076A6A">
                <wp:simplePos x="0" y="0"/>
                <wp:positionH relativeFrom="column">
                  <wp:posOffset>4345940</wp:posOffset>
                </wp:positionH>
                <wp:positionV relativeFrom="paragraph">
                  <wp:posOffset>1034415</wp:posOffset>
                </wp:positionV>
                <wp:extent cx="590550" cy="303530"/>
                <wp:effectExtent l="0" t="0" r="19050" b="20320"/>
                <wp:wrapNone/>
                <wp:docPr id="1059" name="矩形: 圆角 13"/>
                <wp:cNvGraphicFramePr/>
                <a:graphic xmlns:a="http://schemas.openxmlformats.org/drawingml/2006/main">
                  <a:graphicData uri="http://schemas.microsoft.com/office/word/2010/wordprocessingShape">
                    <wps:wsp>
                      <wps:cNvSpPr/>
                      <wps:spPr>
                        <a:xfrm>
                          <a:off x="0" y="0"/>
                          <a:ext cx="590550" cy="30353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浇铸</w:t>
                            </w:r>
                          </w:p>
                        </w:txbxContent>
                      </wps:txbx>
                      <wps:bodyPr vert="horz" wrap="square" lIns="91440" tIns="45720" rIns="91440" bIns="45720" anchor="ctr" upright="1">
                        <a:noAutofit/>
                      </wps:bodyPr>
                    </wps:wsp>
                  </a:graphicData>
                </a:graphic>
              </wp:anchor>
            </w:drawing>
          </mc:Choice>
          <mc:Fallback>
            <w:pict>
              <v:roundrect id="_x0000_s1054" style="position:absolute;left:0;text-align:left;margin-left:342.2pt;margin-top:81.45pt;width:46.5pt;height:23.9pt;z-index:25166848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">
                <v:textbox>
                  <w:txbxContent>
                    <w:p w:rsidR="003E5912" w:rsidRDefault="003E5912" w:rsidP="003E5912">
                      <w:pPr>
                        <w:jc w:val="center"/>
                      </w:pPr>
                      <w:r>
                        <w:rPr>
                          <w:rFonts w:hint="eastAsia"/>
                        </w:rPr>
                        <w:t>浇铸</w:t>
                      </w:r>
                    </w:p>
                  </w:txbxContent>
                </v:textbox>
              </v:roundrect>
            </w:pict>
          </mc:Fallback>
        </mc:AlternateContent>
      </w:r>
      <w:r>
        <w:rPr>
          <w:noProof/>
        </w:rPr>
        <mc:AlternateContent>
          <mc:Choice Requires="wps">
            <w:drawing>
              <wp:anchor distT="0" distB="0" distL="0" distR="0" simplePos="0" relativeHeight="251669504" behindDoc="0" locked="0" layoutInCell="1" allowOverlap="1" wp14:anchorId="3E8A21BA" wp14:editId="543C9F68">
                <wp:simplePos x="0" y="0"/>
                <wp:positionH relativeFrom="column">
                  <wp:posOffset>4222750</wp:posOffset>
                </wp:positionH>
                <wp:positionV relativeFrom="paragraph">
                  <wp:posOffset>401955</wp:posOffset>
                </wp:positionV>
                <wp:extent cx="819150" cy="323850"/>
                <wp:effectExtent l="0" t="0" r="19050" b="19050"/>
                <wp:wrapNone/>
                <wp:docPr id="1060" name="矩形: 圆角 13"/>
                <wp:cNvGraphicFramePr/>
                <a:graphic xmlns:a="http://schemas.openxmlformats.org/drawingml/2006/main">
                  <a:graphicData uri="http://schemas.microsoft.com/office/word/2010/wordprocessingShape">
                    <wps:wsp>
                      <wps:cNvSpPr/>
                      <wps:spPr>
                        <a:xfrm>
                          <a:off x="0" y="0"/>
                          <a:ext cx="819150" cy="32385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净化澄清</w:t>
                            </w:r>
                          </w:p>
                        </w:txbxContent>
                      </wps:txbx>
                      <wps:bodyPr vert="horz" wrap="square" lIns="91440" tIns="45720" rIns="91440" bIns="45720" anchor="ctr" upright="1">
                        <a:noAutofit/>
                      </wps:bodyPr>
                    </wps:wsp>
                  </a:graphicData>
                </a:graphic>
              </wp:anchor>
            </w:drawing>
          </mc:Choice>
          <mc:Fallback>
            <w:pict>
              <v:roundrect id="_x0000_s1055" style="position:absolute;left:0;text-align:left;margin-left:332.5pt;margin-top:31.65pt;width:64.5pt;height:25.5pt;z-index:251669504;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">
                <v:textbox>
                  <w:txbxContent>
                    <w:p w:rsidR="003E5912" w:rsidRDefault="003E5912" w:rsidP="003E5912">
                      <w:pPr>
                        <w:jc w:val="center"/>
                      </w:pPr>
                      <w:r>
                        <w:rPr>
                          <w:rFonts w:hint="eastAsia"/>
                        </w:rPr>
                        <w:t>净化澄清</w:t>
                      </w:r>
                    </w:p>
                  </w:txbxContent>
                </v:textbox>
              </v:roundrect>
            </w:pict>
          </mc:Fallback>
        </mc:AlternateContent>
      </w:r>
      <w:r>
        <w:rPr>
          <w:noProof/>
        </w:rPr>
        <mc:AlternateContent>
          <mc:Choice Requires="wps">
            <w:drawing>
              <wp:anchor distT="0" distB="0" distL="0" distR="0" simplePos="0" relativeHeight="251670528" behindDoc="0" locked="0" layoutInCell="1" allowOverlap="1" wp14:anchorId="34BC3385" wp14:editId="33114DE2">
                <wp:simplePos x="0" y="0"/>
                <wp:positionH relativeFrom="column">
                  <wp:posOffset>4630420</wp:posOffset>
                </wp:positionH>
                <wp:positionV relativeFrom="paragraph">
                  <wp:posOffset>102235</wp:posOffset>
                </wp:positionV>
                <wp:extent cx="0" cy="300355"/>
                <wp:effectExtent l="76200" t="0" r="57150" b="61594"/>
                <wp:wrapNone/>
                <wp:docPr id="1061" name="直接箭头连接符 2"/>
                <wp:cNvGraphicFramePr/>
                <a:graphic xmlns:a="http://schemas.openxmlformats.org/drawingml/2006/main">
                  <a:graphicData uri="http://schemas.microsoft.com/office/word/2010/wordprocessingShape">
                    <wps:wsp>
                      <wps:cNvCnPr/>
                      <wps:spPr>
                        <a:xfrm>
                          <a:off x="0" y="0"/>
                          <a:ext cx="0" cy="300354"/>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2" o:spid="_x0000_s1026" type="#_x0000_t32" style="position:absolute;left:0;text-align:left;margin-left:364.6pt;margin-top:8.05pt;width:0;height:23.65pt;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">
                <v:stroke endarrow="block"/>
              </v:shape>
            </w:pict>
          </mc:Fallback>
        </mc:AlternateContent>
      </w:r>
      <w:r>
        <w:rPr>
          <w:noProof/>
        </w:rPr>
        <mc:AlternateContent>
          <mc:Choice Requires="wps">
            <w:drawing>
              <wp:anchor distT="0" distB="0" distL="0" distR="0" simplePos="0" relativeHeight="251671552" behindDoc="0" locked="0" layoutInCell="1" allowOverlap="1" wp14:anchorId="39E5A567" wp14:editId="3A073324">
                <wp:simplePos x="0" y="0"/>
                <wp:positionH relativeFrom="column">
                  <wp:posOffset>4630420</wp:posOffset>
                </wp:positionH>
                <wp:positionV relativeFrom="paragraph">
                  <wp:posOffset>734695</wp:posOffset>
                </wp:positionV>
                <wp:extent cx="0" cy="300355"/>
                <wp:effectExtent l="76200" t="0" r="57150" b="61594"/>
                <wp:wrapNone/>
                <wp:docPr id="1062" name="直接箭头连接符 2"/>
                <wp:cNvGraphicFramePr/>
                <a:graphic xmlns:a="http://schemas.openxmlformats.org/drawingml/2006/main">
                  <a:graphicData uri="http://schemas.microsoft.com/office/word/2010/wordprocessingShape">
                    <wps:wsp>
                      <wps:cNvCnPr/>
                      <wps:spPr>
                        <a:xfrm>
                          <a:off x="0" y="0"/>
                          <a:ext cx="0" cy="3003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2" o:spid="_x0000_s1026" type="#_x0000_t32" style="position:absolute;left:0;text-align:left;margin-left:364.6pt;margin-top:57.85pt;width:0;height:23.65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">
                <v:stroke endarrow="block"/>
              </v:shape>
            </w:pict>
          </mc:Fallback>
        </mc:AlternateContent>
      </w:r>
    </w:p>
    <w:p w:rsidR="003E5912" w:rsidRDefault="003E5912" w:rsidP="003E5912">
      <w:pPr>
        <w:pStyle w:val="afff1"/>
        <w:spacing w:line="360" w:lineRule="exact"/>
        <w:jc w:val="center"/>
        <w:rPr>
          <w:rFonts w:ascii="Times New Roman"/>
        </w:rPr>
      </w:pPr>
      <w:r>
        <w:rPr>
          <w:rFonts w:ascii="Times New Roman"/>
          <w:noProof/>
        </w:rPr>
        <mc:AlternateContent>
          <mc:Choice Requires="wps">
            <w:drawing>
              <wp:anchor distT="0" distB="0" distL="0" distR="0" simplePos="0" relativeHeight="251672576" behindDoc="0" locked="0" layoutInCell="1" allowOverlap="1" wp14:anchorId="10A0B916" wp14:editId="00E92BA1">
                <wp:simplePos x="0" y="0"/>
                <wp:positionH relativeFrom="column">
                  <wp:posOffset>2745105</wp:posOffset>
                </wp:positionH>
                <wp:positionV relativeFrom="paragraph">
                  <wp:posOffset>73660</wp:posOffset>
                </wp:positionV>
                <wp:extent cx="1270" cy="613410"/>
                <wp:effectExtent l="76200" t="0" r="74930" b="53339"/>
                <wp:wrapNone/>
                <wp:docPr id="1063" name="直接箭头连接符 1"/>
                <wp:cNvGraphicFramePr/>
                <a:graphic xmlns:a="http://schemas.openxmlformats.org/drawingml/2006/main">
                  <a:graphicData uri="http://schemas.microsoft.com/office/word/2010/wordprocessingShape">
                    <wps:wsp>
                      <wps:cNvCnPr/>
                      <wps:spPr>
                        <a:xfrm>
                          <a:off x="0" y="0"/>
                          <a:ext cx="1270" cy="61341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1" o:spid="_x0000_s1026" type="#_x0000_t32" style="position:absolute;left:0;text-align:left;margin-left:216.15pt;margin-top:5.8pt;width:.1pt;height:48.3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">
                <v:stroke endarrow="block"/>
              </v:shape>
            </w:pict>
          </mc:Fallback>
        </mc:AlternateContent>
      </w:r>
    </w:p>
    <w:p w:rsidR="003E5912" w:rsidRDefault="003E5912" w:rsidP="003E5912">
      <w:pPr>
        <w:pStyle w:val="afff1"/>
        <w:jc w:val="center"/>
        <w:rPr>
          <w:rFonts w:ascii="Times New Roman" w:eastAsia="黑体"/>
        </w:rPr>
      </w:pPr>
      <w:r>
        <w:rPr>
          <w:rFonts w:ascii="Times New Roman"/>
          <w:noProof/>
          <w:szCs w:val="21"/>
        </w:rPr>
        <mc:AlternateContent>
          <mc:Choice Requires="wps">
            <w:drawing>
              <wp:anchor distT="0" distB="0" distL="0" distR="0" simplePos="0" relativeHeight="251673600" behindDoc="0" locked="0" layoutInCell="1" allowOverlap="1" wp14:anchorId="316A6350" wp14:editId="5970BF4A">
                <wp:simplePos x="0" y="0"/>
                <wp:positionH relativeFrom="column">
                  <wp:posOffset>711200</wp:posOffset>
                </wp:positionH>
                <wp:positionV relativeFrom="paragraph">
                  <wp:posOffset>50165</wp:posOffset>
                </wp:positionV>
                <wp:extent cx="914400" cy="297815"/>
                <wp:effectExtent l="0" t="0" r="19050" b="26035"/>
                <wp:wrapNone/>
                <wp:docPr id="1064" name="矩形: 圆角 13"/>
                <wp:cNvGraphicFramePr/>
                <a:graphic xmlns:a="http://schemas.openxmlformats.org/drawingml/2006/main">
                  <a:graphicData uri="http://schemas.microsoft.com/office/word/2010/wordprocessingShape">
                    <wps:wsp>
                      <wps:cNvSpPr/>
                      <wps:spPr>
                        <a:xfrm>
                          <a:off x="0" y="0"/>
                          <a:ext cx="914400" cy="297815"/>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氧化铝生产</w:t>
                            </w:r>
                          </w:p>
                        </w:txbxContent>
                      </wps:txbx>
                      <wps:bodyPr vert="horz" wrap="square" lIns="91440" tIns="45720" rIns="91440" bIns="45720" anchor="ctr" upright="1">
                        <a:noAutofit/>
                      </wps:bodyPr>
                    </wps:wsp>
                  </a:graphicData>
                </a:graphic>
              </wp:anchor>
            </w:drawing>
          </mc:Choice>
          <mc:Fallback>
            <w:pict>
              <v:roundrect id="_x0000_s1056" style="position:absolute;left:0;text-align:left;margin-left:56pt;margin-top:3.95pt;width:1in;height:23.45pt;z-index:25167360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">
                <v:textbox>
                  <w:txbxContent>
                    <w:p w:rsidR="003E5912" w:rsidRDefault="003E5912" w:rsidP="003E5912">
                      <w:pPr>
                        <w:jc w:val="center"/>
                      </w:pPr>
                      <w:r>
                        <w:rPr>
                          <w:rFonts w:hint="eastAsia"/>
                        </w:rPr>
                        <w:t>氧化铝生产</w:t>
                      </w:r>
                    </w:p>
                  </w:txbxContent>
                </v:textbox>
              </v:roundrect>
            </w:pict>
          </mc:Fallback>
        </mc:AlternateContent>
      </w:r>
      <w:r>
        <w:rPr>
          <w:rFonts w:ascii="Times New Roman"/>
          <w:noProof/>
          <w:szCs w:val="21"/>
        </w:rPr>
        <mc:AlternateContent>
          <mc:Choice Requires="wps">
            <w:drawing>
              <wp:anchor distT="0" distB="0" distL="0" distR="0" simplePos="0" relativeHeight="251674624" behindDoc="0" locked="0" layoutInCell="1" allowOverlap="1" wp14:anchorId="556761CF" wp14:editId="7A201990">
                <wp:simplePos x="0" y="0"/>
                <wp:positionH relativeFrom="column">
                  <wp:posOffset>1782445</wp:posOffset>
                </wp:positionH>
                <wp:positionV relativeFrom="paragraph">
                  <wp:posOffset>168910</wp:posOffset>
                </wp:positionV>
                <wp:extent cx="1906905" cy="1100455"/>
                <wp:effectExtent l="4445" t="4445" r="12700" b="19050"/>
                <wp:wrapNone/>
                <wp:docPr id="1065" name="AutoShape 139"/>
                <wp:cNvGraphicFramePr/>
                <a:graphic xmlns:a="http://schemas.openxmlformats.org/drawingml/2006/main">
                  <a:graphicData uri="http://schemas.microsoft.com/office/word/2010/wordprocessingShape">
                    <wps:wsp>
                      <wps:cNvSpPr/>
                      <wps:spPr>
                        <a:xfrm>
                          <a:off x="0" y="0"/>
                          <a:ext cx="1906904" cy="1100454"/>
                        </a:xfrm>
                        <a:prstGeom prst="roundRect">
                          <a:avLst>
                            <a:gd name="adj" fmla="val 16667"/>
                          </a:avLst>
                        </a:prstGeom>
                        <a:ln w="9525" cap="flat" cmpd="sng">
                          <a:solidFill>
                            <a:srgbClr val="000000"/>
                          </a:solidFill>
                          <a:prstDash val="sysDash"/>
                          <a:round/>
                          <a:headEnd type="none" w="med" len="med"/>
                          <a:tailEnd type="none" w="med" len="med"/>
                        </a:ln>
                      </wps:spPr>
                      <wps:bodyPr/>
                    </wps:wsp>
                  </a:graphicData>
                </a:graphic>
              </wp:anchor>
            </w:drawing>
          </mc:Choice>
          <mc:Fallback>
            <w:pict>
              <v:roundrect id="AutoShape 139" o:spid="_x0000_s1026" style="position:absolute;left:0;text-align:left;margin-left:140.35pt;margin-top:13.3pt;width:150.15pt;height:86.65pt;z-index:251674624;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" filled="f">
                <v:stroke dashstyle="3 1"/>
              </v:roundrect>
            </w:pict>
          </mc:Fallback>
        </mc:AlternateContent>
      </w:r>
    </w:p>
    <w:p w:rsidR="003E5912" w:rsidRDefault="003E5912" w:rsidP="003E5912">
      <w:pPr>
        <w:pStyle w:val="afff1"/>
        <w:jc w:val="center"/>
        <w:rPr>
          <w:rFonts w:ascii="Times New Roman" w:eastAsia="黑体"/>
        </w:rPr>
      </w:pPr>
    </w:p>
    <w:p w:rsidR="003E5912" w:rsidRDefault="003E5912" w:rsidP="003E5912">
      <w:pPr>
        <w:pStyle w:val="afff1"/>
        <w:jc w:val="center"/>
        <w:rPr>
          <w:rFonts w:ascii="Times New Roman" w:eastAsia="黑体"/>
        </w:rPr>
      </w:pPr>
      <w:r>
        <w:rPr>
          <w:rFonts w:eastAsia="黑体"/>
          <w:noProof/>
        </w:rPr>
        <mc:AlternateContent>
          <mc:Choice Requires="wps">
            <w:drawing>
              <wp:anchor distT="0" distB="0" distL="0" distR="0" simplePos="0" relativeHeight="251675648" behindDoc="0" locked="0" layoutInCell="1" allowOverlap="1" wp14:anchorId="4896F2A1" wp14:editId="61E6D75D">
                <wp:simplePos x="0" y="0"/>
                <wp:positionH relativeFrom="column">
                  <wp:posOffset>2091055</wp:posOffset>
                </wp:positionH>
                <wp:positionV relativeFrom="paragraph">
                  <wp:posOffset>72390</wp:posOffset>
                </wp:positionV>
                <wp:extent cx="1348740" cy="567690"/>
                <wp:effectExtent l="0" t="0" r="22860" b="22860"/>
                <wp:wrapNone/>
                <wp:docPr id="1066" name="矩形: 圆角 13"/>
                <wp:cNvGraphicFramePr/>
                <a:graphic xmlns:a="http://schemas.openxmlformats.org/drawingml/2006/main">
                  <a:graphicData uri="http://schemas.microsoft.com/office/word/2010/wordprocessingShape">
                    <wps:wsp>
                      <wps:cNvSpPr/>
                      <wps:spPr>
                        <a:xfrm>
                          <a:off x="0" y="0"/>
                          <a:ext cx="1348738" cy="56769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电解槽和整流器</w:t>
                            </w:r>
                          </w:p>
                        </w:txbxContent>
                      </wps:txbx>
                      <wps:bodyPr vert="horz" wrap="square" lIns="91440" tIns="45720" rIns="91440" bIns="45720" anchor="ctr" upright="1">
                        <a:noAutofit/>
                      </wps:bodyPr>
                    </wps:wsp>
                  </a:graphicData>
                </a:graphic>
              </wp:anchor>
            </w:drawing>
          </mc:Choice>
          <mc:Fallback>
            <w:pict>
              <v:roundrect id="_x0000_s1057" style="position:absolute;left:0;text-align:left;margin-left:164.65pt;margin-top:5.7pt;width:106.2pt;height:44.7pt;z-index:25167564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">
                <v:textbox>
                  <w:txbxContent>
                    <w:p w:rsidR="003E5912" w:rsidRDefault="003E5912" w:rsidP="003E5912">
                      <w:pPr>
                        <w:jc w:val="center"/>
                      </w:pPr>
                      <w:r>
                        <w:rPr>
                          <w:rFonts w:hint="eastAsia"/>
                        </w:rPr>
                        <w:t>电解槽和整流器</w:t>
                      </w:r>
                    </w:p>
                  </w:txbxContent>
                </v:textbox>
              </v:roundrect>
            </w:pict>
          </mc:Fallback>
        </mc:AlternateContent>
      </w:r>
    </w:p>
    <w:p w:rsidR="003E5912" w:rsidRDefault="003E5912" w:rsidP="003E5912">
      <w:pPr>
        <w:pStyle w:val="afff1"/>
        <w:jc w:val="center"/>
        <w:rPr>
          <w:rFonts w:ascii="Times New Roman" w:eastAsia="黑体"/>
        </w:rPr>
      </w:pPr>
      <w:r>
        <w:rPr>
          <w:rFonts w:ascii="Times New Roman"/>
          <w:noProof/>
          <w:szCs w:val="21"/>
        </w:rPr>
        <mc:AlternateContent>
          <mc:Choice Requires="wps">
            <w:drawing>
              <wp:anchor distT="0" distB="0" distL="0" distR="0" simplePos="0" relativeHeight="251676672" behindDoc="0" locked="0" layoutInCell="1" allowOverlap="1" wp14:anchorId="0D80F871" wp14:editId="27C7CFF5">
                <wp:simplePos x="0" y="0"/>
                <wp:positionH relativeFrom="column">
                  <wp:posOffset>711835</wp:posOffset>
                </wp:positionH>
                <wp:positionV relativeFrom="paragraph">
                  <wp:posOffset>10160</wp:posOffset>
                </wp:positionV>
                <wp:extent cx="721360" cy="361950"/>
                <wp:effectExtent l="0" t="0" r="2540" b="0"/>
                <wp:wrapNone/>
                <wp:docPr id="1067" name="矩形: 圆角 1027"/>
                <wp:cNvGraphicFramePr/>
                <a:graphic xmlns:a="http://schemas.openxmlformats.org/drawingml/2006/main">
                  <a:graphicData uri="http://schemas.microsoft.com/office/word/2010/wordprocessingShape">
                    <wps:wsp>
                      <wps:cNvSpPr/>
                      <wps:spPr>
                        <a:xfrm>
                          <a:off x="0" y="0"/>
                          <a:ext cx="721360" cy="361950"/>
                        </a:xfrm>
                        <a:prstGeom prst="roundRect">
                          <a:avLst>
                            <a:gd name="adj" fmla="val 16667"/>
                          </a:avLst>
                        </a:prstGeom>
                        <a:solidFill>
                          <a:srgbClr val="FFFFFF"/>
                        </a:solidFill>
                        <a:ln>
                          <a:noFill/>
                        </a:ln>
                      </wps:spPr>
                      <wps:txbx>
                        <w:txbxContent>
                          <w:p w:rsidR="003E5912" w:rsidRDefault="003E5912" w:rsidP="003E5912">
                            <w:pPr>
                              <w:jc w:val="center"/>
                            </w:pPr>
                            <w:r>
                              <w:rPr>
                                <w:rFonts w:hint="eastAsia"/>
                              </w:rPr>
                              <w:t>氧化铝</w:t>
                            </w:r>
                          </w:p>
                        </w:txbxContent>
                      </wps:txbx>
                      <wps:bodyPr vert="horz" wrap="square" lIns="91440" tIns="45720" rIns="91440" bIns="45720" anchor="ctr" upright="1">
                        <a:noAutofit/>
                      </wps:bodyPr>
                    </wps:wsp>
                  </a:graphicData>
                </a:graphic>
              </wp:anchor>
            </w:drawing>
          </mc:Choice>
          <mc:Fallback>
            <w:pict>
              <v:roundrect id="_x0000_s1058" style="position:absolute;left:0;text-align:left;margin-left:56.05pt;margin-top:.8pt;width:56.8pt;height:28.5pt;z-index:25167667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" stroked="f">
                <v:textbox>
                  <w:txbxContent>
                    <w:p w:rsidR="003E5912" w:rsidRDefault="003E5912" w:rsidP="003E5912">
                      <w:pPr>
                        <w:jc w:val="center"/>
                      </w:pPr>
                      <w:r>
                        <w:rPr>
                          <w:rFonts w:hint="eastAsia"/>
                        </w:rPr>
                        <w:t>氧化铝</w:t>
                      </w:r>
                    </w:p>
                  </w:txbxContent>
                </v:textbox>
              </v:roundrect>
            </w:pict>
          </mc:Fallback>
        </mc:AlternateContent>
      </w:r>
    </w:p>
    <w:p w:rsidR="003E5912" w:rsidRDefault="003E5912" w:rsidP="003E5912">
      <w:pPr>
        <w:pStyle w:val="afff1"/>
        <w:jc w:val="center"/>
        <w:rPr>
          <w:rFonts w:ascii="Times New Roman" w:eastAsia="黑体"/>
        </w:rPr>
      </w:pPr>
      <w:r>
        <w:rPr>
          <w:noProof/>
        </w:rPr>
        <mc:AlternateContent>
          <mc:Choice Requires="wps">
            <w:drawing>
              <wp:anchor distT="0" distB="0" distL="0" distR="0" simplePos="0" relativeHeight="251677696" behindDoc="0" locked="0" layoutInCell="1" allowOverlap="1" wp14:anchorId="06BEF89A" wp14:editId="6753F23A">
                <wp:simplePos x="0" y="0"/>
                <wp:positionH relativeFrom="column">
                  <wp:posOffset>4625975</wp:posOffset>
                </wp:positionH>
                <wp:positionV relativeFrom="paragraph">
                  <wp:posOffset>83820</wp:posOffset>
                </wp:positionV>
                <wp:extent cx="0" cy="300355"/>
                <wp:effectExtent l="76200" t="0" r="57150" b="61594"/>
                <wp:wrapNone/>
                <wp:docPr id="1068" name="直接箭头连接符 2"/>
                <wp:cNvGraphicFramePr/>
                <a:graphic xmlns:a="http://schemas.openxmlformats.org/drawingml/2006/main">
                  <a:graphicData uri="http://schemas.microsoft.com/office/word/2010/wordprocessingShape">
                    <wps:wsp>
                      <wps:cNvCnPr/>
                      <wps:spPr>
                        <a:xfrm>
                          <a:off x="0" y="0"/>
                          <a:ext cx="0" cy="3003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2" o:spid="_x0000_s1026" type="#_x0000_t32" style="position:absolute;left:0;text-align:left;margin-left:364.25pt;margin-top:6.6pt;width:0;height:23.65pt;z-index:2516776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">
                <v:stroke endarrow="block"/>
              </v:shape>
            </w:pict>
          </mc:Fallback>
        </mc:AlternateContent>
      </w:r>
    </w:p>
    <w:p w:rsidR="003E5912" w:rsidRDefault="003E5912" w:rsidP="003E5912">
      <w:pPr>
        <w:pStyle w:val="afff1"/>
        <w:rPr>
          <w:rFonts w:ascii="Times New Roman" w:eastAsia="黑体"/>
        </w:rPr>
      </w:pPr>
      <w:r>
        <w:rPr>
          <w:rFonts w:ascii="Times New Roman" w:eastAsia="黑体"/>
          <w:noProof/>
        </w:rPr>
        <mc:AlternateContent>
          <mc:Choice Requires="wps">
            <w:drawing>
              <wp:anchor distT="0" distB="0" distL="0" distR="0" simplePos="0" relativeHeight="251678720" behindDoc="1" locked="0" layoutInCell="1" allowOverlap="1" wp14:anchorId="7DE5537C" wp14:editId="61C0B581">
                <wp:simplePos x="0" y="0"/>
                <wp:positionH relativeFrom="column">
                  <wp:posOffset>4179570</wp:posOffset>
                </wp:positionH>
                <wp:positionV relativeFrom="paragraph">
                  <wp:posOffset>188595</wp:posOffset>
                </wp:positionV>
                <wp:extent cx="942975" cy="381000"/>
                <wp:effectExtent l="0" t="0" r="9525" b="0"/>
                <wp:wrapNone/>
                <wp:docPr id="1069" name="矩形: 圆角 13"/>
                <wp:cNvGraphicFramePr/>
                <a:graphic xmlns:a="http://schemas.openxmlformats.org/drawingml/2006/main">
                  <a:graphicData uri="http://schemas.microsoft.com/office/word/2010/wordprocessingShape">
                    <wps:wsp>
                      <wps:cNvSpPr/>
                      <wps:spPr>
                        <a:xfrm>
                          <a:off x="0" y="0"/>
                          <a:ext cx="942975" cy="381000"/>
                        </a:xfrm>
                        <a:prstGeom prst="roundRect">
                          <a:avLst>
                            <a:gd name="adj" fmla="val 16667"/>
                          </a:avLst>
                        </a:prstGeom>
                        <a:solidFill>
                          <a:srgbClr val="FFFFFF"/>
                        </a:solidFill>
                        <a:ln>
                          <a:noFill/>
                        </a:ln>
                      </wps:spPr>
                      <wps:txbx>
                        <w:txbxContent>
                          <w:p w:rsidR="003E5912" w:rsidRDefault="003E5912" w:rsidP="003E5912">
                            <w:pPr>
                              <w:jc w:val="center"/>
                            </w:pPr>
                            <w:r>
                              <w:rPr>
                                <w:rFonts w:hint="eastAsia"/>
                              </w:rPr>
                              <w:t>重熔用铝锭</w:t>
                            </w:r>
                          </w:p>
                        </w:txbxContent>
                      </wps:txbx>
                      <wps:bodyPr vert="horz" wrap="square" lIns="91440" tIns="45720" rIns="91440" bIns="45720" anchor="ctr" upright="1">
                        <a:noAutofit/>
                      </wps:bodyPr>
                    </wps:wsp>
                  </a:graphicData>
                </a:graphic>
              </wp:anchor>
            </w:drawing>
          </mc:Choice>
          <mc:Fallback>
            <w:pict>
              <v:roundrect id="_x0000_s1059" style="position:absolute;left:0;text-align:left;margin-left:329.1pt;margin-top:14.85pt;width:74.25pt;height:30pt;z-index:-25163776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" stroked="f">
                <v:textbox>
                  <w:txbxContent>
                    <w:p w:rsidR="003E5912" w:rsidRDefault="003E5912" w:rsidP="003E5912">
                      <w:pPr>
                        <w:jc w:val="center"/>
                      </w:pPr>
                      <w:r>
                        <w:rPr>
                          <w:rFonts w:hint="eastAsia"/>
                        </w:rPr>
                        <w:t>重熔用铝锭</w:t>
                      </w:r>
                    </w:p>
                  </w:txbxContent>
                </v:textbox>
              </v:roundrect>
            </w:pict>
          </mc:Fallback>
        </mc:AlternateContent>
      </w:r>
      <w:r>
        <w:rPr>
          <w:rFonts w:ascii="Times New Roman"/>
          <w:noProof/>
        </w:rPr>
        <mc:AlternateContent>
          <mc:Choice Requires="wps">
            <w:drawing>
              <wp:anchor distT="0" distB="0" distL="0" distR="0" simplePos="0" relativeHeight="251679744" behindDoc="0" locked="0" layoutInCell="1" allowOverlap="1" wp14:anchorId="390000A3" wp14:editId="502540D6">
                <wp:simplePos x="0" y="0"/>
                <wp:positionH relativeFrom="column">
                  <wp:posOffset>2738755</wp:posOffset>
                </wp:positionH>
                <wp:positionV relativeFrom="paragraph">
                  <wp:posOffset>41275</wp:posOffset>
                </wp:positionV>
                <wp:extent cx="0" cy="430530"/>
                <wp:effectExtent l="76200" t="38100" r="57150" b="27305"/>
                <wp:wrapNone/>
                <wp:docPr id="1070" name="直接箭头连接符 4"/>
                <wp:cNvGraphicFramePr/>
                <a:graphic xmlns:a="http://schemas.openxmlformats.org/drawingml/2006/main">
                  <a:graphicData uri="http://schemas.microsoft.com/office/word/2010/wordprocessingShape">
                    <wps:wsp>
                      <wps:cNvCnPr/>
                      <wps:spPr>
                        <a:xfrm flipV="1">
                          <a:off x="0" y="0"/>
                          <a:ext cx="0" cy="43053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4" o:spid="_x0000_s1026" type="#_x0000_t32" style="position:absolute;left:0;text-align:left;margin-left:215.65pt;margin-top:3.25pt;width:0;height:33.9pt;flip:y;z-index:2516797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">
                <v:stroke endarrow="block"/>
              </v:shape>
            </w:pict>
          </mc:Fallback>
        </mc:AlternateContent>
      </w:r>
    </w:p>
    <w:p w:rsidR="003E5912" w:rsidRDefault="003E5912" w:rsidP="003E5912">
      <w:pPr>
        <w:pStyle w:val="afff1"/>
        <w:jc w:val="center"/>
        <w:rPr>
          <w:rFonts w:ascii="Times New Roman" w:eastAsia="黑体"/>
        </w:rPr>
      </w:pPr>
    </w:p>
    <w:p w:rsidR="003E5912" w:rsidRDefault="003E5912" w:rsidP="003E5912">
      <w:pPr>
        <w:pStyle w:val="afff1"/>
        <w:jc w:val="center"/>
        <w:rPr>
          <w:rFonts w:ascii="Times New Roman" w:eastAsia="黑体"/>
        </w:rPr>
      </w:pPr>
      <w:r>
        <w:rPr>
          <w:rFonts w:eastAsia="黑体"/>
          <w:noProof/>
        </w:rPr>
        <mc:AlternateContent>
          <mc:Choice Requires="wps">
            <w:drawing>
              <wp:anchor distT="0" distB="0" distL="0" distR="0" simplePos="0" relativeHeight="251680768" behindDoc="0" locked="0" layoutInCell="1" allowOverlap="1" wp14:anchorId="73BE0BCA" wp14:editId="5CD742EF">
                <wp:simplePos x="0" y="0"/>
                <wp:positionH relativeFrom="column">
                  <wp:posOffset>2225040</wp:posOffset>
                </wp:positionH>
                <wp:positionV relativeFrom="paragraph">
                  <wp:posOffset>5080</wp:posOffset>
                </wp:positionV>
                <wp:extent cx="1039495" cy="317500"/>
                <wp:effectExtent l="0" t="0" r="8255" b="6350"/>
                <wp:wrapNone/>
                <wp:docPr id="1071" name="矩形: 圆角 13"/>
                <wp:cNvGraphicFramePr/>
                <a:graphic xmlns:a="http://schemas.openxmlformats.org/drawingml/2006/main">
                  <a:graphicData uri="http://schemas.microsoft.com/office/word/2010/wordprocessingShape">
                    <wps:wsp>
                      <wps:cNvSpPr/>
                      <wps:spPr>
                        <a:xfrm>
                          <a:off x="0" y="0"/>
                          <a:ext cx="1039495" cy="317500"/>
                        </a:xfrm>
                        <a:prstGeom prst="roundRect">
                          <a:avLst>
                            <a:gd name="adj" fmla="val 16667"/>
                          </a:avLst>
                        </a:prstGeom>
                        <a:solidFill>
                          <a:srgbClr val="FFFFFF"/>
                        </a:solidFill>
                        <a:ln>
                          <a:noFill/>
                        </a:ln>
                      </wps:spPr>
                      <wps:txbx>
                        <w:txbxContent>
                          <w:p w:rsidR="003E5912" w:rsidRDefault="003E5912" w:rsidP="003E5912">
                            <w:pPr>
                              <w:jc w:val="center"/>
                            </w:pPr>
                            <w:r>
                              <w:rPr>
                                <w:rFonts w:hint="eastAsia"/>
                              </w:rPr>
                              <w:t>氟化盐冰晶石</w:t>
                            </w:r>
                          </w:p>
                          <w:p w:rsidR="003E5912" w:rsidRDefault="003E5912" w:rsidP="003E5912">
                            <w:pPr>
                              <w:jc w:val="center"/>
                            </w:pPr>
                          </w:p>
                        </w:txbxContent>
                      </wps:txbx>
                      <wps:bodyPr vert="horz" wrap="square" lIns="91440" tIns="45720" rIns="91440" bIns="45720" anchor="ctr" upright="1">
                        <a:noAutofit/>
                      </wps:bodyPr>
                    </wps:wsp>
                  </a:graphicData>
                </a:graphic>
              </wp:anchor>
            </w:drawing>
          </mc:Choice>
          <mc:Fallback>
            <w:pict>
              <v:roundrect id="_x0000_s1060" style="position:absolute;left:0;text-align:left;margin-left:175.2pt;margin-top:.4pt;width:81.85pt;height:25pt;z-index:25168076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" stroked="f">
                <v:textbox>
                  <w:txbxContent>
                    <w:p w:rsidR="003E5912" w:rsidRDefault="003E5912" w:rsidP="003E5912">
                      <w:pPr>
                        <w:jc w:val="center"/>
                      </w:pPr>
                      <w:r>
                        <w:rPr>
                          <w:rFonts w:hint="eastAsia"/>
                        </w:rPr>
                        <w:t>氟化盐冰晶石</w:t>
                      </w:r>
                    </w:p>
                    <w:p w:rsidR="003E5912" w:rsidRDefault="003E5912" w:rsidP="003E5912">
                      <w:pPr>
                        <w:jc w:val="center"/>
                      </w:pPr>
                    </w:p>
                  </w:txbxContent>
                </v:textbox>
              </v:roundrect>
            </w:pict>
          </mc:Fallback>
        </mc:AlternateContent>
      </w:r>
    </w:p>
    <w:p w:rsidR="003E5912" w:rsidRDefault="003E5912" w:rsidP="003E5912">
      <w:pPr>
        <w:pStyle w:val="afff1"/>
        <w:jc w:val="center"/>
        <w:rPr>
          <w:rFonts w:ascii="Times New Roman" w:eastAsia="黑体"/>
        </w:rPr>
      </w:pPr>
    </w:p>
    <w:p w:rsidR="003E5912" w:rsidRDefault="003E5912" w:rsidP="003E5912">
      <w:pPr>
        <w:pStyle w:val="afff1"/>
        <w:spacing w:line="360" w:lineRule="auto"/>
        <w:ind w:firstLineChars="1350" w:firstLine="2835"/>
        <w:rPr>
          <w:rFonts w:ascii="Times New Roman" w:eastAsia="黑体"/>
        </w:rPr>
      </w:pPr>
      <w:r>
        <w:rPr>
          <w:rFonts w:ascii="Times New Roman"/>
          <w:noProof/>
          <w:szCs w:val="21"/>
        </w:rPr>
        <mc:AlternateContent>
          <mc:Choice Requires="wps">
            <w:drawing>
              <wp:anchor distT="0" distB="0" distL="0" distR="0" simplePos="0" relativeHeight="251681792" behindDoc="0" locked="0" layoutInCell="1" allowOverlap="1" wp14:anchorId="3E7EFB8F" wp14:editId="28856423">
                <wp:simplePos x="0" y="0"/>
                <wp:positionH relativeFrom="column">
                  <wp:posOffset>2740660</wp:posOffset>
                </wp:positionH>
                <wp:positionV relativeFrom="paragraph">
                  <wp:posOffset>32385</wp:posOffset>
                </wp:positionV>
                <wp:extent cx="1267460" cy="370205"/>
                <wp:effectExtent l="0" t="0" r="27940" b="10795"/>
                <wp:wrapNone/>
                <wp:docPr id="1072" name="矩形: 圆角 13"/>
                <wp:cNvGraphicFramePr/>
                <a:graphic xmlns:a="http://schemas.openxmlformats.org/drawingml/2006/main">
                  <a:graphicData uri="http://schemas.microsoft.com/office/word/2010/wordprocessingShape">
                    <wps:wsp>
                      <wps:cNvSpPr/>
                      <wps:spPr>
                        <a:xfrm>
                          <a:off x="0" y="0"/>
                          <a:ext cx="1267460" cy="370205"/>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辅助生产系统</w:t>
                            </w:r>
                          </w:p>
                        </w:txbxContent>
                      </wps:txbx>
                      <wps:bodyPr vert="horz" wrap="square" lIns="91440" tIns="45720" rIns="91440" bIns="45720" anchor="ctr" upright="1">
                        <a:noAutofit/>
                      </wps:bodyPr>
                    </wps:wsp>
                  </a:graphicData>
                </a:graphic>
              </wp:anchor>
            </w:drawing>
          </mc:Choice>
          <mc:Fallback>
            <w:pict>
              <v:roundrect id="_x0000_s1061" style="position:absolute;left:0;text-align:left;margin-left:215.8pt;margin-top:2.55pt;width:99.8pt;height:29.15pt;z-index:25168179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">
                <v:textbox>
                  <w:txbxContent>
                    <w:p w:rsidR="003E5912" w:rsidRDefault="003E5912" w:rsidP="003E5912">
                      <w:pPr>
                        <w:jc w:val="center"/>
                      </w:pPr>
                      <w:r>
                        <w:rPr>
                          <w:rFonts w:hint="eastAsia"/>
                        </w:rPr>
                        <w:t>辅助生产系统</w:t>
                      </w:r>
                    </w:p>
                  </w:txbxContent>
                </v:textbox>
              </v:roundrect>
            </w:pict>
          </mc:Fallback>
        </mc:AlternateContent>
      </w:r>
      <w:r>
        <w:rPr>
          <w:noProof/>
          <w:szCs w:val="21"/>
        </w:rPr>
        <mc:AlternateContent>
          <mc:Choice Requires="wps">
            <w:drawing>
              <wp:anchor distT="0" distB="0" distL="0" distR="0" simplePos="0" relativeHeight="251682816" behindDoc="0" locked="0" layoutInCell="1" allowOverlap="1" wp14:anchorId="205F4C43" wp14:editId="02FD6D00">
                <wp:simplePos x="0" y="0"/>
                <wp:positionH relativeFrom="column">
                  <wp:posOffset>711835</wp:posOffset>
                </wp:positionH>
                <wp:positionV relativeFrom="paragraph">
                  <wp:posOffset>32385</wp:posOffset>
                </wp:positionV>
                <wp:extent cx="1896745" cy="367665"/>
                <wp:effectExtent l="0" t="0" r="27305" b="13334"/>
                <wp:wrapNone/>
                <wp:docPr id="1073" name="矩形: 圆角 13"/>
                <wp:cNvGraphicFramePr/>
                <a:graphic xmlns:a="http://schemas.openxmlformats.org/drawingml/2006/main">
                  <a:graphicData uri="http://schemas.microsoft.com/office/word/2010/wordprocessingShape">
                    <wps:wsp>
                      <wps:cNvSpPr/>
                      <wps:spPr>
                        <a:xfrm>
                          <a:off x="0" y="0"/>
                          <a:ext cx="1896745" cy="367665"/>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其他非铝冶炼产品生产设施</w:t>
                            </w:r>
                          </w:p>
                        </w:txbxContent>
                      </wps:txbx>
                      <wps:bodyPr vert="horz" wrap="square" lIns="91440" tIns="45720" rIns="91440" bIns="45720" anchor="ctr" upright="1">
                        <a:noAutofit/>
                      </wps:bodyPr>
                    </wps:wsp>
                  </a:graphicData>
                </a:graphic>
              </wp:anchor>
            </w:drawing>
          </mc:Choice>
          <mc:Fallback>
            <w:pict>
              <v:roundrect id="_x0000_s1062" style="position:absolute;left:0;text-align:left;margin-left:56.05pt;margin-top:2.55pt;width:149.35pt;height:28.95pt;z-index:251682816;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">
                <v:textbox>
                  <w:txbxContent>
                    <w:p w:rsidR="003E5912" w:rsidRDefault="003E5912" w:rsidP="003E5912">
                      <w:pPr>
                        <w:jc w:val="center"/>
                      </w:pPr>
                      <w:r>
                        <w:rPr>
                          <w:rFonts w:hint="eastAsia"/>
                        </w:rPr>
                        <w:t>其他非铝冶炼产品生产设施</w:t>
                      </w:r>
                    </w:p>
                  </w:txbxContent>
                </v:textbox>
              </v:roundrect>
            </w:pict>
          </mc:Fallback>
        </mc:AlternateContent>
      </w:r>
    </w:p>
    <w:p w:rsidR="003E5912" w:rsidRDefault="003E5912" w:rsidP="003E5912">
      <w:pPr>
        <w:pStyle w:val="afff1"/>
        <w:spacing w:line="360" w:lineRule="auto"/>
        <w:ind w:firstLineChars="1350" w:firstLine="2835"/>
        <w:rPr>
          <w:rFonts w:ascii="Times New Roman" w:eastAsia="黑体"/>
        </w:rPr>
      </w:pPr>
      <w:r>
        <w:rPr>
          <w:noProof/>
          <w:szCs w:val="21"/>
        </w:rPr>
        <mc:AlternateContent>
          <mc:Choice Requires="wps">
            <w:drawing>
              <wp:anchor distT="0" distB="0" distL="0" distR="0" simplePos="0" relativeHeight="251683840" behindDoc="0" locked="0" layoutInCell="1" allowOverlap="1" wp14:anchorId="0E63F373" wp14:editId="2B7F3D26">
                <wp:simplePos x="0" y="0"/>
                <wp:positionH relativeFrom="column">
                  <wp:posOffset>710565</wp:posOffset>
                </wp:positionH>
                <wp:positionV relativeFrom="paragraph">
                  <wp:posOffset>194945</wp:posOffset>
                </wp:positionV>
                <wp:extent cx="1896110" cy="302260"/>
                <wp:effectExtent l="0" t="0" r="27940" b="21590"/>
                <wp:wrapNone/>
                <wp:docPr id="1074" name="矩形: 圆角 13"/>
                <wp:cNvGraphicFramePr/>
                <a:graphic xmlns:a="http://schemas.openxmlformats.org/drawingml/2006/main">
                  <a:graphicData uri="http://schemas.microsoft.com/office/word/2010/wordprocessingShape">
                    <wps:wsp>
                      <wps:cNvSpPr/>
                      <wps:spPr>
                        <a:xfrm>
                          <a:off x="0" y="0"/>
                          <a:ext cx="1896109" cy="30226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发电设施</w:t>
                            </w:r>
                          </w:p>
                        </w:txbxContent>
                      </wps:txbx>
                      <wps:bodyPr vert="horz" wrap="square" lIns="91440" tIns="45720" rIns="91440" bIns="45720" anchor="ctr" upright="1">
                        <a:noAutofit/>
                      </wps:bodyPr>
                    </wps:wsp>
                  </a:graphicData>
                </a:graphic>
              </wp:anchor>
            </w:drawing>
          </mc:Choice>
          <mc:Fallback>
            <w:pict>
              <v:roundrect id="_x0000_s1063" style="position:absolute;left:0;text-align:left;margin-left:55.95pt;margin-top:15.35pt;width:149.3pt;height:23.8pt;z-index:2516838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">
                <v:textbox>
                  <w:txbxContent>
                    <w:p w:rsidR="003E5912" w:rsidRDefault="003E5912" w:rsidP="003E5912">
                      <w:pPr>
                        <w:jc w:val="center"/>
                      </w:pPr>
                      <w:r>
                        <w:rPr>
                          <w:rFonts w:hint="eastAsia"/>
                        </w:rPr>
                        <w:t>发电设施</w:t>
                      </w:r>
                    </w:p>
                  </w:txbxContent>
                </v:textbox>
              </v:roundrect>
            </w:pict>
          </mc:Fallback>
        </mc:AlternateContent>
      </w:r>
      <w:r>
        <w:rPr>
          <w:rFonts w:ascii="Times New Roman"/>
          <w:noProof/>
          <w:szCs w:val="21"/>
        </w:rPr>
        <mc:AlternateContent>
          <mc:Choice Requires="wps">
            <w:drawing>
              <wp:anchor distT="0" distB="0" distL="0" distR="0" simplePos="0" relativeHeight="251684864" behindDoc="0" locked="0" layoutInCell="1" allowOverlap="1" wp14:anchorId="4B59A163" wp14:editId="489130DA">
                <wp:simplePos x="0" y="0"/>
                <wp:positionH relativeFrom="column">
                  <wp:posOffset>2740660</wp:posOffset>
                </wp:positionH>
                <wp:positionV relativeFrom="paragraph">
                  <wp:posOffset>194310</wp:posOffset>
                </wp:positionV>
                <wp:extent cx="1267460" cy="298450"/>
                <wp:effectExtent l="0" t="0" r="27940" b="25400"/>
                <wp:wrapNone/>
                <wp:docPr id="1075" name="矩形: 圆角 13"/>
                <wp:cNvGraphicFramePr/>
                <a:graphic xmlns:a="http://schemas.openxmlformats.org/drawingml/2006/main">
                  <a:graphicData uri="http://schemas.microsoft.com/office/word/2010/wordprocessingShape">
                    <wps:wsp>
                      <wps:cNvSpPr/>
                      <wps:spPr>
                        <a:xfrm>
                          <a:off x="0" y="0"/>
                          <a:ext cx="1267460" cy="29845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3E5912" w:rsidRDefault="003E5912" w:rsidP="003E5912">
                            <w:pPr>
                              <w:jc w:val="center"/>
                            </w:pPr>
                            <w:r>
                              <w:rPr>
                                <w:rFonts w:hint="eastAsia"/>
                              </w:rPr>
                              <w:t>附属生产系统</w:t>
                            </w:r>
                          </w:p>
                        </w:txbxContent>
                      </wps:txbx>
                      <wps:bodyPr vert="horz" wrap="square" lIns="91440" tIns="45720" rIns="91440" bIns="45720" anchor="ctr" upright="1">
                        <a:noAutofit/>
                      </wps:bodyPr>
                    </wps:wsp>
                  </a:graphicData>
                </a:graphic>
              </wp:anchor>
            </w:drawing>
          </mc:Choice>
          <mc:Fallback>
            <w:pict>
              <v:roundrect id="_x0000_s1064" style="position:absolute;left:0;text-align:left;margin-left:215.8pt;margin-top:15.3pt;width:99.8pt;height:23.5pt;z-index:251684864;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">
                <v:textbox>
                  <w:txbxContent>
                    <w:p w:rsidR="003E5912" w:rsidRDefault="003E5912" w:rsidP="003E5912">
                      <w:pPr>
                        <w:jc w:val="center"/>
                      </w:pPr>
                      <w:r>
                        <w:rPr>
                          <w:rFonts w:hint="eastAsia"/>
                        </w:rPr>
                        <w:t>附属生产系统</w:t>
                      </w:r>
                    </w:p>
                  </w:txbxContent>
                </v:textbox>
              </v:roundrect>
            </w:pict>
          </mc:Fallback>
        </mc:AlternateContent>
      </w:r>
    </w:p>
    <w:p w:rsidR="003E5912" w:rsidRDefault="003E5912" w:rsidP="003E5912">
      <w:pPr>
        <w:pStyle w:val="afff1"/>
        <w:spacing w:line="360" w:lineRule="auto"/>
        <w:ind w:firstLineChars="1350" w:firstLine="2835"/>
        <w:rPr>
          <w:rFonts w:ascii="Times New Roman" w:eastAsia="黑体"/>
        </w:rPr>
      </w:pPr>
    </w:p>
    <w:p w:rsidR="003E5912" w:rsidRDefault="003E5912" w:rsidP="003E5912">
      <w:pPr>
        <w:pStyle w:val="afff1"/>
        <w:spacing w:line="360" w:lineRule="auto"/>
        <w:ind w:firstLineChars="877" w:firstLine="1842"/>
        <w:rPr>
          <w:rFonts w:ascii="Times New Roman" w:eastAsia="黑体"/>
        </w:rPr>
      </w:pPr>
      <w:r>
        <w:rPr>
          <w:noProof/>
          <w:szCs w:val="21"/>
        </w:rPr>
        <mc:AlternateContent>
          <mc:Choice Requires="wps">
            <w:drawing>
              <wp:anchor distT="0" distB="0" distL="0" distR="0" simplePos="0" relativeHeight="251685888" behindDoc="0" locked="0" layoutInCell="1" allowOverlap="1" wp14:anchorId="73E6F692" wp14:editId="7E8E32CD">
                <wp:simplePos x="0" y="0"/>
                <wp:positionH relativeFrom="column">
                  <wp:posOffset>960755</wp:posOffset>
                </wp:positionH>
                <wp:positionV relativeFrom="paragraph">
                  <wp:posOffset>74930</wp:posOffset>
                </wp:positionV>
                <wp:extent cx="751205" cy="217805"/>
                <wp:effectExtent l="0" t="0" r="10795" b="11430"/>
                <wp:wrapNone/>
                <wp:docPr id="1076" name="AutoShape 139"/>
                <wp:cNvGraphicFramePr/>
                <a:graphic xmlns:a="http://schemas.openxmlformats.org/drawingml/2006/main">
                  <a:graphicData uri="http://schemas.microsoft.com/office/word/2010/wordprocessingShape">
                    <wps:wsp>
                      <wps:cNvSpPr/>
                      <wps:spPr>
                        <a:xfrm>
                          <a:off x="0" y="0"/>
                          <a:ext cx="751205" cy="217804"/>
                        </a:xfrm>
                        <a:prstGeom prst="roundRect">
                          <a:avLst>
                            <a:gd name="adj" fmla="val 16667"/>
                          </a:avLst>
                        </a:prstGeom>
                        <a:ln w="9525" cap="flat" cmpd="sng">
                          <a:solidFill>
                            <a:srgbClr val="000000"/>
                          </a:solidFill>
                          <a:prstDash val="lgDash"/>
                          <a:round/>
                          <a:headEnd type="none" w="med" len="med"/>
                          <a:tailEnd type="none" w="med" len="med"/>
                        </a:ln>
                      </wps:spPr>
                      <wps:bodyPr/>
                    </wps:wsp>
                  </a:graphicData>
                </a:graphic>
              </wp:anchor>
            </w:drawing>
          </mc:Choice>
          <mc:Fallback>
            <w:pict>
              <v:roundrect id="AutoShape 139" o:spid="_x0000_s1026" style="position:absolute;left:0;text-align:left;margin-left:75.65pt;margin-top:5.9pt;width:59.15pt;height:17.15pt;z-index:251685888;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" filled="f">
                <v:stroke dashstyle="longDash"/>
              </v:roundrect>
            </w:pict>
          </mc:Fallback>
        </mc:AlternateContent>
      </w:r>
      <w:r>
        <w:rPr>
          <w:noProof/>
          <w:szCs w:val="21"/>
        </w:rPr>
        <mc:AlternateContent>
          <mc:Choice Requires="wps">
            <w:drawing>
              <wp:anchor distT="0" distB="0" distL="0" distR="0" simplePos="0" relativeHeight="251686912" behindDoc="0" locked="0" layoutInCell="1" allowOverlap="1" wp14:anchorId="303FD4BD" wp14:editId="1BD130A7">
                <wp:simplePos x="0" y="0"/>
                <wp:positionH relativeFrom="column">
                  <wp:posOffset>3006090</wp:posOffset>
                </wp:positionH>
                <wp:positionV relativeFrom="paragraph">
                  <wp:posOffset>73660</wp:posOffset>
                </wp:positionV>
                <wp:extent cx="686435" cy="221615"/>
                <wp:effectExtent l="0" t="0" r="18415" b="26035"/>
                <wp:wrapNone/>
                <wp:docPr id="1077" name="AutoShape 139"/>
                <wp:cNvGraphicFramePr/>
                <a:graphic xmlns:a="http://schemas.openxmlformats.org/drawingml/2006/main">
                  <a:graphicData uri="http://schemas.microsoft.com/office/word/2010/wordprocessingShape">
                    <wps:wsp>
                      <wps:cNvSpPr/>
                      <wps:spPr>
                        <a:xfrm>
                          <a:off x="0" y="0"/>
                          <a:ext cx="686435" cy="221615"/>
                        </a:xfrm>
                        <a:prstGeom prst="roundRect">
                          <a:avLst>
                            <a:gd name="adj" fmla="val 16667"/>
                          </a:avLst>
                        </a:prstGeom>
                        <a:ln w="9525" cap="flat" cmpd="sng">
                          <a:solidFill>
                            <a:srgbClr val="000000"/>
                          </a:solidFill>
                          <a:prstDash val="sysDash"/>
                          <a:round/>
                          <a:headEnd type="none" w="med" len="med"/>
                          <a:tailEnd type="none" w="med" len="med"/>
                        </a:ln>
                      </wps:spPr>
                      <wps:bodyPr/>
                    </wps:wsp>
                  </a:graphicData>
                </a:graphic>
              </wp:anchor>
            </w:drawing>
          </mc:Choice>
          <mc:Fallback>
            <w:pict>
              <v:roundrect id="AutoShape 139" o:spid="_x0000_s1026" style="position:absolute;left:0;text-align:left;margin-left:236.7pt;margin-top:5.8pt;width:54.05pt;height:17.45pt;z-index:251686912;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" filled="f">
                <v:stroke dashstyle="3 1"/>
              </v:roundrect>
            </w:pict>
          </mc:Fallback>
        </mc:AlternateContent>
      </w:r>
      <w:r>
        <w:rPr>
          <w:rFonts w:ascii="Times New Roman" w:eastAsia="黑体"/>
        </w:rPr>
        <w:t xml:space="preserve">         </w:t>
      </w:r>
      <w:r>
        <w:rPr>
          <w:rFonts w:ascii="Times New Roman" w:eastAsia="黑体" w:hint="eastAsia"/>
        </w:rPr>
        <w:t>企业层级</w:t>
      </w:r>
      <w:r>
        <w:rPr>
          <w:rFonts w:ascii="Times New Roman" w:eastAsia="黑体"/>
        </w:rPr>
        <w:t>核算边界</w:t>
      </w:r>
      <w:r>
        <w:rPr>
          <w:rFonts w:ascii="Times New Roman" w:eastAsia="黑体"/>
        </w:rPr>
        <w:t xml:space="preserve">              </w:t>
      </w:r>
      <w:r>
        <w:rPr>
          <w:rFonts w:ascii="Times New Roman" w:eastAsia="黑体"/>
        </w:rPr>
        <w:t>铝电解工序核算边界</w:t>
      </w:r>
      <w:r>
        <w:rPr>
          <w:rFonts w:ascii="Times New Roman" w:eastAsia="黑体" w:hint="eastAsia"/>
        </w:rPr>
        <w:t xml:space="preserve">  </w:t>
      </w:r>
    </w:p>
    <w:p w:rsidR="003E5912" w:rsidRDefault="003E5912" w:rsidP="003E5912">
      <w:pPr>
        <w:pStyle w:val="afff1"/>
        <w:spacing w:beforeLines="50" w:before="156" w:line="360" w:lineRule="auto"/>
        <w:jc w:val="center"/>
        <w:rPr>
          <w:rFonts w:ascii="Times New Roman" w:eastAsia="黑体"/>
        </w:rPr>
      </w:pPr>
      <w:r>
        <w:rPr>
          <w:rFonts w:ascii="Times New Roman" w:eastAsia="黑体"/>
        </w:rPr>
        <w:t>图</w:t>
      </w:r>
      <w:r>
        <w:rPr>
          <w:rFonts w:ascii="Times New Roman" w:eastAsia="黑体"/>
        </w:rPr>
        <w:t>2</w:t>
      </w:r>
      <w:r>
        <w:rPr>
          <w:rFonts w:ascii="Times New Roman" w:eastAsia="黑体" w:hint="eastAsia"/>
        </w:rPr>
        <w:t xml:space="preserve"> </w:t>
      </w:r>
      <w:r>
        <w:rPr>
          <w:rFonts w:ascii="Times New Roman" w:eastAsia="黑体"/>
        </w:rPr>
        <w:t xml:space="preserve"> </w:t>
      </w:r>
      <w:r>
        <w:rPr>
          <w:rFonts w:ascii="Times New Roman" w:eastAsia="黑体"/>
        </w:rPr>
        <w:t>核算边界示意图</w:t>
      </w:r>
    </w:p>
    <w:p w:rsidR="003E5912" w:rsidRDefault="003E5912" w:rsidP="003E5912">
      <w:pPr>
        <w:snapToGrid w:val="0"/>
        <w:spacing w:beforeLines="50" w:before="156" w:afterLines="50" w:after="156" w:line="360" w:lineRule="exact"/>
        <w:rPr>
          <w:rFonts w:eastAsia="黑体"/>
          <w:kern w:val="0"/>
          <w:szCs w:val="21"/>
        </w:rPr>
      </w:pPr>
      <w:r>
        <w:rPr>
          <w:rFonts w:ascii="黑体" w:eastAsia="黑体" w:hAnsi="黑体"/>
          <w:kern w:val="0"/>
          <w:szCs w:val="21"/>
        </w:rPr>
        <w:lastRenderedPageBreak/>
        <w:t>5.2</w:t>
      </w:r>
      <w:r>
        <w:rPr>
          <w:rFonts w:eastAsia="黑体"/>
          <w:kern w:val="0"/>
          <w:szCs w:val="21"/>
        </w:rPr>
        <w:t>排放源</w:t>
      </w:r>
    </w:p>
    <w:p w:rsidR="003E5912" w:rsidRDefault="003E5912" w:rsidP="003E5912">
      <w:pPr>
        <w:snapToGrid w:val="0"/>
        <w:spacing w:beforeLines="50" w:before="156" w:afterLines="50" w:after="156" w:line="360" w:lineRule="exact"/>
        <w:rPr>
          <w:rFonts w:eastAsia="黑体"/>
          <w:kern w:val="0"/>
          <w:szCs w:val="21"/>
        </w:rPr>
      </w:pPr>
      <w:r>
        <w:rPr>
          <w:rFonts w:ascii="黑体" w:eastAsia="黑体" w:hAnsi="黑体"/>
          <w:kern w:val="0"/>
          <w:szCs w:val="21"/>
        </w:rPr>
        <w:t xml:space="preserve">5.2.1  </w:t>
      </w:r>
      <w:r>
        <w:rPr>
          <w:rFonts w:eastAsia="黑体" w:hint="eastAsia"/>
          <w:kern w:val="0"/>
          <w:szCs w:val="21"/>
        </w:rPr>
        <w:t>铝电解工序排放源</w:t>
      </w:r>
    </w:p>
    <w:p w:rsidR="003E5912" w:rsidRDefault="003E5912" w:rsidP="003E5912">
      <w:pPr>
        <w:spacing w:line="360" w:lineRule="exact"/>
        <w:ind w:firstLineChars="200" w:firstLine="420"/>
        <w:rPr>
          <w:szCs w:val="21"/>
        </w:rPr>
      </w:pPr>
      <w:r>
        <w:t>铝电解工序温室气体排放核算和报告范围包括：</w:t>
      </w:r>
      <w:r>
        <w:rPr>
          <w:rFonts w:hint="eastAsia"/>
          <w:szCs w:val="21"/>
        </w:rPr>
        <w:t>能源作为原材料用途的二氧化碳排放、阳极效应全氟化碳排放和</w:t>
      </w:r>
      <w:r>
        <w:t>铝电解工序</w:t>
      </w:r>
      <w:r>
        <w:rPr>
          <w:szCs w:val="21"/>
        </w:rPr>
        <w:t>交流电</w:t>
      </w:r>
      <w:r>
        <w:rPr>
          <w:rFonts w:hint="eastAsia"/>
          <w:szCs w:val="21"/>
        </w:rPr>
        <w:t>耗</w:t>
      </w:r>
      <w:r>
        <w:rPr>
          <w:szCs w:val="21"/>
        </w:rPr>
        <w:t>导致的二氧化碳排放</w:t>
      </w:r>
      <w:r>
        <w:rPr>
          <w:rFonts w:hint="eastAsia"/>
          <w:szCs w:val="21"/>
        </w:rPr>
        <w:t>。</w:t>
      </w:r>
    </w:p>
    <w:p w:rsidR="003E5912" w:rsidRDefault="003E5912" w:rsidP="003E5912">
      <w:pPr>
        <w:pStyle w:val="afff1"/>
        <w:numPr>
          <w:ilvl w:val="0"/>
          <w:numId w:val="22"/>
        </w:numPr>
        <w:tabs>
          <w:tab w:val="clear" w:pos="4201"/>
          <w:tab w:val="clear" w:pos="9298"/>
        </w:tabs>
        <w:spacing w:line="360" w:lineRule="exact"/>
        <w:ind w:left="0" w:firstLineChars="0" w:firstLine="357"/>
        <w:rPr>
          <w:rFonts w:hAnsi="宋体"/>
          <w:szCs w:val="21"/>
        </w:rPr>
      </w:pPr>
      <w:r>
        <w:rPr>
          <w:rFonts w:hAnsi="宋体" w:hint="eastAsia"/>
          <w:szCs w:val="21"/>
        </w:rPr>
        <w:t>能源作为原材料用途的排放</w:t>
      </w:r>
      <w:r>
        <w:rPr>
          <w:rFonts w:hAnsi="宋体"/>
          <w:szCs w:val="21"/>
        </w:rPr>
        <w:t>：</w:t>
      </w:r>
      <w:r>
        <w:rPr>
          <w:rFonts w:hAnsi="宋体" w:hint="eastAsia"/>
          <w:szCs w:val="21"/>
        </w:rPr>
        <w:t>阳极消耗所导致的二氧化碳排放。</w:t>
      </w:r>
    </w:p>
    <w:p w:rsidR="003E5912" w:rsidRDefault="003E5912" w:rsidP="003E5912">
      <w:pPr>
        <w:pStyle w:val="afff1"/>
        <w:numPr>
          <w:ilvl w:val="0"/>
          <w:numId w:val="22"/>
        </w:numPr>
        <w:tabs>
          <w:tab w:val="clear" w:pos="4201"/>
          <w:tab w:val="clear" w:pos="9298"/>
        </w:tabs>
        <w:spacing w:line="360" w:lineRule="exact"/>
        <w:ind w:left="0" w:firstLineChars="0" w:firstLine="357"/>
        <w:rPr>
          <w:rFonts w:hAnsi="宋体"/>
          <w:szCs w:val="21"/>
        </w:rPr>
      </w:pPr>
      <w:r>
        <w:rPr>
          <w:rFonts w:hAnsi="宋体" w:hint="eastAsia"/>
          <w:szCs w:val="21"/>
        </w:rPr>
        <w:t>阳极效应排放：阳极效应所导致的四氟化碳和六氟化二碳排放。</w:t>
      </w:r>
    </w:p>
    <w:p w:rsidR="003E5912" w:rsidRDefault="003E5912" w:rsidP="003E5912">
      <w:pPr>
        <w:pStyle w:val="afff1"/>
        <w:numPr>
          <w:ilvl w:val="0"/>
          <w:numId w:val="22"/>
        </w:numPr>
        <w:tabs>
          <w:tab w:val="clear" w:pos="4201"/>
          <w:tab w:val="clear" w:pos="9298"/>
        </w:tabs>
        <w:spacing w:line="360" w:lineRule="exact"/>
        <w:ind w:left="0" w:firstLineChars="0" w:firstLine="357"/>
        <w:rPr>
          <w:rFonts w:hAnsi="宋体"/>
          <w:szCs w:val="21"/>
        </w:rPr>
      </w:pPr>
      <w:r>
        <w:rPr>
          <w:rFonts w:hAnsi="宋体" w:hint="eastAsia"/>
          <w:szCs w:val="21"/>
        </w:rPr>
        <w:t>铝电解工序交流电耗导致的排放：铝电解工序消耗的交流电总量（即输入整流器的交流电总量）对应的二氧化碳排放，不扣除电解车间停槽导电母线及短路口损耗的交流电量、电解槽焙烧启动期间消耗的交流电量、外补偿母线损耗的交流电量和通廊母线损耗的交流电量。</w:t>
      </w:r>
    </w:p>
    <w:p w:rsidR="003E5912" w:rsidRDefault="003E5912" w:rsidP="003E5912">
      <w:pPr>
        <w:snapToGrid w:val="0"/>
        <w:spacing w:beforeLines="50" w:before="156" w:afterLines="50" w:after="156" w:line="360" w:lineRule="exact"/>
        <w:rPr>
          <w:rFonts w:eastAsia="黑体"/>
          <w:kern w:val="0"/>
          <w:szCs w:val="21"/>
        </w:rPr>
      </w:pPr>
      <w:r>
        <w:rPr>
          <w:rFonts w:ascii="黑体" w:eastAsia="黑体" w:hAnsi="黑体"/>
          <w:kern w:val="0"/>
          <w:szCs w:val="21"/>
        </w:rPr>
        <w:t xml:space="preserve">5.2.2  </w:t>
      </w:r>
      <w:r>
        <w:rPr>
          <w:rFonts w:eastAsia="黑体" w:hint="eastAsia"/>
          <w:kern w:val="0"/>
          <w:szCs w:val="21"/>
        </w:rPr>
        <w:t>企业层级排放源</w:t>
      </w:r>
    </w:p>
    <w:p w:rsidR="003E5912" w:rsidRDefault="003E5912" w:rsidP="003E5912">
      <w:pPr>
        <w:spacing w:line="360" w:lineRule="exact"/>
        <w:ind w:firstLineChars="200" w:firstLine="420"/>
        <w:rPr>
          <w:rFonts w:ascii="宋体" w:hAnsi="宋体"/>
        </w:rPr>
      </w:pPr>
      <w:bookmarkStart w:id="19" w:name="_Hlk62135596"/>
      <w:r>
        <w:rPr>
          <w:rFonts w:ascii="宋体" w:hAnsi="宋体" w:hint="eastAsia"/>
        </w:rPr>
        <w:t>企业层级温室气体排放核算和报告范围包括：化石燃料燃烧排放、能源作为原材料用途的排放、阳极效应排放、碳酸盐分解排放、净购入使用电力和热力产生的排放。</w:t>
      </w:r>
    </w:p>
    <w:p w:rsidR="003E5912" w:rsidRDefault="003E5912" w:rsidP="003E5912">
      <w:pPr>
        <w:pStyle w:val="afff1"/>
        <w:numPr>
          <w:ilvl w:val="0"/>
          <w:numId w:val="23"/>
        </w:numPr>
        <w:tabs>
          <w:tab w:val="clear" w:pos="4201"/>
          <w:tab w:val="clear" w:pos="9298"/>
        </w:tabs>
        <w:spacing w:line="360" w:lineRule="exact"/>
        <w:ind w:left="0" w:firstLine="420"/>
        <w:rPr>
          <w:rFonts w:hAnsi="宋体"/>
          <w:szCs w:val="21"/>
        </w:rPr>
      </w:pPr>
      <w:r>
        <w:rPr>
          <w:rFonts w:hAnsi="宋体"/>
          <w:szCs w:val="21"/>
        </w:rPr>
        <w:t>化</w:t>
      </w:r>
      <w:r>
        <w:rPr>
          <w:rFonts w:hAnsi="宋体" w:hint="eastAsia"/>
          <w:szCs w:val="21"/>
        </w:rPr>
        <w:t>石燃料燃烧排放：燃料在各种类型的固定或移动燃烧设备（如锅炉、窑炉、内燃机、运输车辆等）中与氧气发生氧化过程产生的二氧化碳排放。</w:t>
      </w:r>
    </w:p>
    <w:p w:rsidR="003E5912" w:rsidRDefault="003E5912" w:rsidP="003E5912">
      <w:pPr>
        <w:pStyle w:val="afff1"/>
        <w:numPr>
          <w:ilvl w:val="0"/>
          <w:numId w:val="23"/>
        </w:numPr>
        <w:tabs>
          <w:tab w:val="clear" w:pos="4201"/>
          <w:tab w:val="clear" w:pos="9298"/>
        </w:tabs>
        <w:spacing w:line="360" w:lineRule="exact"/>
        <w:ind w:left="0" w:firstLine="420"/>
        <w:rPr>
          <w:rFonts w:hAnsi="宋体"/>
          <w:szCs w:val="21"/>
        </w:rPr>
      </w:pPr>
      <w:r>
        <w:rPr>
          <w:rFonts w:hAnsi="宋体" w:hint="eastAsia"/>
          <w:szCs w:val="21"/>
        </w:rPr>
        <w:t>能源作为原材料用途的排放</w:t>
      </w:r>
      <w:r>
        <w:rPr>
          <w:rFonts w:hAnsi="宋体"/>
          <w:szCs w:val="21"/>
        </w:rPr>
        <w:t>：</w:t>
      </w:r>
      <w:r>
        <w:rPr>
          <w:rFonts w:hAnsi="宋体" w:hint="eastAsia"/>
          <w:szCs w:val="21"/>
        </w:rPr>
        <w:t>阳极消耗所导致的二氧化碳排放。</w:t>
      </w:r>
    </w:p>
    <w:p w:rsidR="003E5912" w:rsidRDefault="003E5912" w:rsidP="003E5912">
      <w:pPr>
        <w:pStyle w:val="afff1"/>
        <w:numPr>
          <w:ilvl w:val="0"/>
          <w:numId w:val="23"/>
        </w:numPr>
        <w:tabs>
          <w:tab w:val="clear" w:pos="4201"/>
          <w:tab w:val="clear" w:pos="9298"/>
        </w:tabs>
        <w:spacing w:line="360" w:lineRule="exact"/>
        <w:ind w:left="0" w:firstLine="420"/>
        <w:rPr>
          <w:rFonts w:hAnsi="宋体"/>
          <w:szCs w:val="21"/>
        </w:rPr>
      </w:pPr>
      <w:r>
        <w:rPr>
          <w:rFonts w:hAnsi="宋体" w:hint="eastAsia"/>
          <w:szCs w:val="21"/>
        </w:rPr>
        <w:t>阳极效应排放：阳极效应所导致的四氟化碳和六氟化二碳排放。</w:t>
      </w:r>
    </w:p>
    <w:p w:rsidR="003E5912" w:rsidRDefault="003E5912" w:rsidP="003E5912">
      <w:pPr>
        <w:pStyle w:val="afff1"/>
        <w:numPr>
          <w:ilvl w:val="0"/>
          <w:numId w:val="23"/>
        </w:numPr>
        <w:tabs>
          <w:tab w:val="clear" w:pos="4201"/>
          <w:tab w:val="clear" w:pos="9298"/>
        </w:tabs>
        <w:spacing w:line="360" w:lineRule="exact"/>
        <w:ind w:left="0" w:firstLine="420"/>
        <w:rPr>
          <w:rFonts w:hAnsi="宋体"/>
          <w:szCs w:val="21"/>
        </w:rPr>
      </w:pPr>
      <w:r>
        <w:rPr>
          <w:rFonts w:hAnsi="宋体" w:hint="eastAsia"/>
          <w:szCs w:val="21"/>
        </w:rPr>
        <w:t>碳酸盐分解排放：如铝冶炼企业使用石灰石（主要成分为碳酸钙）或纯碱（主要成分为碳酸钠）等</w:t>
      </w:r>
      <w:r>
        <w:rPr>
          <w:rFonts w:hAnsi="宋体"/>
          <w:szCs w:val="21"/>
        </w:rPr>
        <w:t>碳酸盐</w:t>
      </w:r>
      <w:r>
        <w:rPr>
          <w:rFonts w:hAnsi="宋体" w:hint="eastAsia"/>
          <w:szCs w:val="21"/>
        </w:rPr>
        <w:t>作为生产原料，且在生产过程中发生了碳酸盐分解化学反应，则还包括碳酸盐分解所产生的二氧化碳排放。</w:t>
      </w:r>
    </w:p>
    <w:p w:rsidR="003E5912" w:rsidRDefault="003E5912" w:rsidP="003E5912">
      <w:pPr>
        <w:pStyle w:val="afff1"/>
        <w:numPr>
          <w:ilvl w:val="0"/>
          <w:numId w:val="23"/>
        </w:numPr>
        <w:tabs>
          <w:tab w:val="clear" w:pos="4201"/>
          <w:tab w:val="clear" w:pos="9298"/>
        </w:tabs>
        <w:spacing w:line="360" w:lineRule="exact"/>
        <w:ind w:left="0" w:firstLine="420"/>
        <w:rPr>
          <w:rFonts w:hAnsi="宋体"/>
          <w:szCs w:val="21"/>
        </w:rPr>
      </w:pPr>
      <w:r>
        <w:rPr>
          <w:rFonts w:hAnsi="宋体" w:hint="eastAsia"/>
          <w:szCs w:val="21"/>
        </w:rPr>
        <w:t>净购入使用电力产生的排放：消耗的净购入使用电量所对应的二氧化碳排放。</w:t>
      </w:r>
    </w:p>
    <w:p w:rsidR="003E5912" w:rsidRDefault="003E5912" w:rsidP="003E5912">
      <w:pPr>
        <w:pStyle w:val="afff1"/>
        <w:numPr>
          <w:ilvl w:val="0"/>
          <w:numId w:val="23"/>
        </w:numPr>
        <w:tabs>
          <w:tab w:val="clear" w:pos="4201"/>
          <w:tab w:val="clear" w:pos="9298"/>
        </w:tabs>
        <w:spacing w:line="360" w:lineRule="exact"/>
        <w:ind w:left="0" w:firstLine="420"/>
        <w:rPr>
          <w:rFonts w:hAnsi="宋体"/>
          <w:szCs w:val="21"/>
        </w:rPr>
      </w:pPr>
      <w:r>
        <w:rPr>
          <w:rFonts w:hAnsi="宋体" w:hint="eastAsia"/>
          <w:szCs w:val="21"/>
        </w:rPr>
        <w:t>净购入使用热力产生的排放：消耗的净购入使用热量所对应的二氧化碳排放。</w:t>
      </w:r>
    </w:p>
    <w:p w:rsidR="003E5912" w:rsidRDefault="003E5912" w:rsidP="003E5912">
      <w:pPr>
        <w:pStyle w:val="a5"/>
      </w:pPr>
      <w:bookmarkStart w:id="20" w:name="_Toc157770230"/>
      <w:bookmarkStart w:id="21" w:name="_Toc82722716"/>
      <w:bookmarkStart w:id="22" w:name="_Toc151372301"/>
      <w:bookmarkStart w:id="23" w:name="_Toc148903436"/>
      <w:bookmarkStart w:id="24" w:name="_Toc144289269"/>
      <w:bookmarkStart w:id="25" w:name="_Toc147866949"/>
      <w:bookmarkStart w:id="26" w:name="_Toc56692185"/>
      <w:bookmarkStart w:id="27" w:name="_Toc143542563"/>
      <w:bookmarkStart w:id="28" w:name="_Toc144296913"/>
      <w:bookmarkStart w:id="29" w:name="_Toc157777428"/>
      <w:bookmarkStart w:id="30" w:name="_Toc366852861"/>
      <w:bookmarkStart w:id="31" w:name="_Hlk521329182"/>
      <w:bookmarkEnd w:id="19"/>
      <w:bookmarkEnd w:id="20"/>
      <w:r>
        <w:rPr>
          <w:rFonts w:hint="eastAsia"/>
        </w:rPr>
        <w:t>铝电解工序</w:t>
      </w:r>
      <w:r>
        <w:t>核算要求</w:t>
      </w:r>
      <w:bookmarkEnd w:id="21"/>
      <w:bookmarkEnd w:id="22"/>
      <w:bookmarkEnd w:id="23"/>
      <w:bookmarkEnd w:id="24"/>
      <w:bookmarkEnd w:id="25"/>
      <w:bookmarkEnd w:id="26"/>
      <w:bookmarkEnd w:id="27"/>
      <w:bookmarkEnd w:id="28"/>
      <w:r>
        <w:rPr>
          <w:rFonts w:hint="eastAsia"/>
        </w:rPr>
        <w:t>及排放量计算</w:t>
      </w:r>
      <w:bookmarkEnd w:id="29"/>
    </w:p>
    <w:p w:rsidR="003E5912" w:rsidRDefault="003E5912" w:rsidP="003E5912">
      <w:pPr>
        <w:spacing w:beforeLines="50" w:before="156" w:afterLines="50" w:after="156"/>
        <w:outlineLvl w:val="1"/>
        <w:rPr>
          <w:rFonts w:ascii="黑体" w:eastAsia="黑体" w:hAnsi="黑体"/>
          <w:kern w:val="0"/>
          <w:szCs w:val="21"/>
        </w:rPr>
      </w:pPr>
      <w:bookmarkStart w:id="32" w:name="_Toc144289262"/>
      <w:bookmarkStart w:id="33" w:name="_Toc151372302"/>
      <w:bookmarkStart w:id="34" w:name="_Toc157777429"/>
      <w:bookmarkStart w:id="35" w:name="_Toc143542556"/>
      <w:bookmarkStart w:id="36" w:name="_Toc144296906"/>
      <w:bookmarkStart w:id="37" w:name="_Toc147866950"/>
      <w:bookmarkStart w:id="38" w:name="_Toc157770232"/>
      <w:bookmarkStart w:id="39" w:name="_Toc148903437"/>
      <w:r>
        <w:rPr>
          <w:rFonts w:ascii="黑体" w:eastAsia="黑体" w:hAnsi="黑体" w:hint="eastAsia"/>
          <w:kern w:val="0"/>
          <w:szCs w:val="21"/>
        </w:rPr>
        <w:t>6.1</w:t>
      </w:r>
      <w:r>
        <w:rPr>
          <w:rFonts w:ascii="黑体" w:eastAsia="黑体" w:hAnsi="黑体"/>
          <w:kern w:val="0"/>
          <w:szCs w:val="21"/>
        </w:rPr>
        <w:t xml:space="preserve">  能源作为原材料用途的排放核算要求</w:t>
      </w:r>
      <w:bookmarkEnd w:id="32"/>
      <w:bookmarkEnd w:id="33"/>
      <w:bookmarkEnd w:id="34"/>
      <w:bookmarkEnd w:id="35"/>
      <w:bookmarkEnd w:id="36"/>
      <w:bookmarkEnd w:id="37"/>
      <w:bookmarkEnd w:id="38"/>
      <w:bookmarkEnd w:id="39"/>
    </w:p>
    <w:p w:rsidR="003E5912" w:rsidRDefault="003E5912" w:rsidP="003E5912">
      <w:pPr>
        <w:spacing w:beforeLines="50" w:before="156" w:afterLines="50" w:after="156"/>
        <w:outlineLvl w:val="1"/>
        <w:rPr>
          <w:rFonts w:ascii="黑体" w:eastAsia="黑体" w:hAnsi="黑体"/>
          <w:kern w:val="0"/>
          <w:szCs w:val="21"/>
        </w:rPr>
      </w:pPr>
      <w:bookmarkStart w:id="40" w:name="_Toc157770233"/>
      <w:bookmarkStart w:id="41" w:name="_Toc157777430"/>
      <w:bookmarkStart w:id="42" w:name="_Toc148903426"/>
      <w:bookmarkStart w:id="43" w:name="_Toc147866939"/>
      <w:bookmarkStart w:id="44" w:name="_Toc151372303"/>
      <w:r>
        <w:rPr>
          <w:rFonts w:ascii="黑体" w:eastAsia="黑体" w:hAnsi="黑体"/>
          <w:kern w:val="0"/>
          <w:szCs w:val="21"/>
        </w:rPr>
        <w:t xml:space="preserve">6.1.1  </w:t>
      </w:r>
      <w:r>
        <w:rPr>
          <w:rFonts w:ascii="黑体" w:eastAsia="黑体" w:hAnsi="黑体" w:hint="eastAsia"/>
          <w:kern w:val="0"/>
          <w:szCs w:val="21"/>
        </w:rPr>
        <w:t>计算公式</w:t>
      </w:r>
      <w:bookmarkEnd w:id="40"/>
      <w:bookmarkEnd w:id="41"/>
      <w:bookmarkEnd w:id="42"/>
      <w:bookmarkEnd w:id="43"/>
      <w:bookmarkEnd w:id="44"/>
    </w:p>
    <w:p w:rsidR="003E5912" w:rsidRDefault="003E5912" w:rsidP="003E5912">
      <w:pPr>
        <w:spacing w:line="360" w:lineRule="exact"/>
        <w:ind w:firstLineChars="200" w:firstLine="420"/>
        <w:rPr>
          <w:szCs w:val="21"/>
        </w:rPr>
      </w:pPr>
      <w:r>
        <w:rPr>
          <w:szCs w:val="21"/>
        </w:rPr>
        <w:t>能源作为原材料用途的二氧化碳排放</w:t>
      </w:r>
      <w:r>
        <w:rPr>
          <w:rFonts w:hint="eastAsia"/>
          <w:szCs w:val="21"/>
        </w:rPr>
        <w:t>采用</w:t>
      </w:r>
      <w:r>
        <w:rPr>
          <w:szCs w:val="21"/>
        </w:rPr>
        <w:t>公式（</w:t>
      </w:r>
      <w:r>
        <w:rPr>
          <w:szCs w:val="21"/>
        </w:rPr>
        <w:t>1</w:t>
      </w:r>
      <w:r>
        <w:rPr>
          <w:szCs w:val="21"/>
        </w:rPr>
        <w:t>）计算。</w:t>
      </w:r>
    </w:p>
    <w:p w:rsidR="003E5912" w:rsidRDefault="003E5912" w:rsidP="003E5912">
      <w:pPr>
        <w:tabs>
          <w:tab w:val="center" w:pos="4148"/>
          <w:tab w:val="right" w:pos="8295"/>
        </w:tabs>
        <w:spacing w:line="276" w:lineRule="auto"/>
        <w:ind w:right="-57" w:firstLineChars="200" w:firstLine="420"/>
        <w:jc w:val="right"/>
        <w:rPr>
          <w:szCs w:val="21"/>
        </w:rPr>
      </w:pPr>
      <m:oMath>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原材料</m:t>
            </m:r>
          </m:sub>
        </m:sSub>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P×NC</m:t>
            </m:r>
          </m:e>
          <m:sub>
            <m:r>
              <m:rPr>
                <m:sty m:val="p"/>
              </m:rPr>
              <w:rPr>
                <w:rFonts w:ascii="Cambria Math" w:hAnsi="Cambria Math"/>
                <w:szCs w:val="21"/>
              </w:rPr>
              <m:t>阳极</m:t>
            </m:r>
          </m:sub>
        </m:sSub>
        <m:r>
          <m:rPr>
            <m:sty m:val="p"/>
          </m:rPr>
          <w:rPr>
            <w:rFonts w:ascii="Cambria Math" w:hAnsi="Cambria Math"/>
            <w:szCs w:val="21"/>
          </w:rPr>
          <m:t>×(1-</m:t>
        </m:r>
      </m:oMath>
      <w:r>
        <w:rPr>
          <w:iCs/>
          <w:szCs w:val="21"/>
        </w:rPr>
        <w:tab/>
      </w:r>
      <m:oMath>
        <m:sSub>
          <m:sSubPr>
            <m:ctrlPr>
              <w:rPr>
                <w:rFonts w:ascii="Cambria Math" w:hAnsi="Cambria Math"/>
                <w:iCs/>
                <w:szCs w:val="21"/>
              </w:rPr>
            </m:ctrlPr>
          </m:sSubPr>
          <m:e>
            <m:r>
              <m:rPr>
                <m:sty m:val="p"/>
              </m:rPr>
              <w:rPr>
                <w:rFonts w:ascii="Cambria Math" w:hAnsi="Cambria Math"/>
                <w:szCs w:val="21"/>
              </w:rPr>
              <m:t>S</m:t>
            </m:r>
          </m:e>
          <m:sub>
            <m:r>
              <m:rPr>
                <m:sty m:val="p"/>
              </m:rPr>
              <w:rPr>
                <w:rFonts w:ascii="Cambria Math" w:hAnsi="Cambria Math"/>
                <w:szCs w:val="21"/>
              </w:rPr>
              <m:t>阳极</m:t>
            </m:r>
          </m:sub>
        </m:sSub>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A</m:t>
            </m:r>
          </m:e>
          <m:sub>
            <m:r>
              <m:rPr>
                <m:sty m:val="p"/>
              </m:rPr>
              <w:rPr>
                <w:rFonts w:ascii="Cambria Math" w:hAnsi="Cambria Math"/>
                <w:szCs w:val="21"/>
              </w:rPr>
              <m:t>阳极</m:t>
            </m:r>
          </m:sub>
        </m:sSub>
        <m:r>
          <m:rPr>
            <m:sty m:val="p"/>
          </m:rPr>
          <w:rPr>
            <w:rFonts w:ascii="Cambria Math" w:hAnsi="Cambria Math"/>
            <w:szCs w:val="21"/>
          </w:rPr>
          <m:t>)×44/12</m:t>
        </m:r>
      </m:oMath>
      <w:r>
        <w:rPr>
          <w:szCs w:val="21"/>
        </w:rPr>
        <w:t xml:space="preserve">              </w:t>
      </w:r>
      <w:r>
        <w:rPr>
          <w:szCs w:val="21"/>
        </w:rPr>
        <w:t>（</w:t>
      </w:r>
      <w:r>
        <w:rPr>
          <w:szCs w:val="21"/>
        </w:rPr>
        <w:t>1</w:t>
      </w:r>
      <w:r>
        <w:rPr>
          <w:szCs w:val="21"/>
        </w:rPr>
        <w:t>）</w:t>
      </w:r>
    </w:p>
    <w:tbl>
      <w:tblPr>
        <w:tblW w:w="0" w:type="auto"/>
        <w:jc w:val="center"/>
        <w:tblLayout w:type="fixed"/>
        <w:tblLook w:val="04A0" w:firstRow="1" w:lastRow="0" w:firstColumn="1" w:lastColumn="0" w:noHBand="0" w:noVBand="1"/>
      </w:tblPr>
      <w:tblGrid>
        <w:gridCol w:w="1418"/>
        <w:gridCol w:w="447"/>
        <w:gridCol w:w="7066"/>
      </w:tblGrid>
      <w:tr w:rsidR="003E5912" w:rsidTr="00BA11F2">
        <w:trPr>
          <w:jc w:val="center"/>
        </w:trPr>
        <w:tc>
          <w:tcPr>
            <w:tcW w:w="1418" w:type="dxa"/>
            <w:vAlign w:val="center"/>
          </w:tcPr>
          <w:p w:rsidR="003E5912" w:rsidRDefault="003E5912" w:rsidP="00BA11F2">
            <w:pPr>
              <w:spacing w:line="276" w:lineRule="auto"/>
              <w:rPr>
                <w:i/>
                <w:iCs/>
                <w:szCs w:val="21"/>
                <w:vertAlign w:val="subscript"/>
              </w:rPr>
            </w:pPr>
            <w:r>
              <w:rPr>
                <w:szCs w:val="21"/>
              </w:rPr>
              <w:t>式中：</w:t>
            </w:r>
            <w:r>
              <w:rPr>
                <w:i/>
                <w:iCs/>
                <w:szCs w:val="21"/>
              </w:rPr>
              <w:t>E</w:t>
            </w:r>
            <w:r>
              <w:rPr>
                <w:i/>
                <w:iCs/>
                <w:szCs w:val="21"/>
                <w:vertAlign w:val="subscript"/>
              </w:rPr>
              <w:t>原材料</w:t>
            </w:r>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阳极消耗产生的排放量，单位为吨二氧化碳（</w:t>
            </w:r>
            <w:r>
              <w:rPr>
                <w:szCs w:val="21"/>
              </w:rPr>
              <w:t>tCO</w:t>
            </w:r>
            <w:r>
              <w:rPr>
                <w:szCs w:val="21"/>
                <w:vertAlign w:val="subscript"/>
              </w:rPr>
              <w:t>2</w:t>
            </w:r>
            <w:r>
              <w:rPr>
                <w:szCs w:val="21"/>
              </w:rPr>
              <w:t>）；</w:t>
            </w:r>
          </w:p>
        </w:tc>
      </w:tr>
      <w:tr w:rsidR="003E5912" w:rsidTr="00BA11F2">
        <w:trPr>
          <w:jc w:val="center"/>
        </w:trPr>
        <w:tc>
          <w:tcPr>
            <w:tcW w:w="1418" w:type="dxa"/>
            <w:vAlign w:val="center"/>
          </w:tcPr>
          <w:p w:rsidR="003E5912" w:rsidRDefault="003E5912" w:rsidP="00BA11F2">
            <w:pPr>
              <w:spacing w:line="276" w:lineRule="auto"/>
              <w:jc w:val="center"/>
              <w:rPr>
                <w:szCs w:val="21"/>
              </w:rPr>
            </w:pPr>
            <w:r>
              <w:rPr>
                <w:i/>
                <w:iCs/>
                <w:szCs w:val="21"/>
              </w:rPr>
              <w:t>P</w:t>
            </w:r>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rFonts w:hint="eastAsia"/>
                <w:szCs w:val="21"/>
              </w:rPr>
              <w:t>铝液</w:t>
            </w:r>
            <w:r>
              <w:rPr>
                <w:szCs w:val="21"/>
              </w:rPr>
              <w:t>产量，单位为吨铝（</w:t>
            </w:r>
            <w:r>
              <w:rPr>
                <w:szCs w:val="21"/>
              </w:rPr>
              <w:t>tAl</w:t>
            </w:r>
            <w:r>
              <w:rPr>
                <w:szCs w:val="21"/>
              </w:rPr>
              <w:t>）；</w:t>
            </w:r>
          </w:p>
        </w:tc>
      </w:tr>
      <w:tr w:rsidR="003E5912" w:rsidTr="00BA11F2">
        <w:trPr>
          <w:jc w:val="center"/>
        </w:trPr>
        <w:tc>
          <w:tcPr>
            <w:tcW w:w="1418" w:type="dxa"/>
            <w:vAlign w:val="center"/>
          </w:tcPr>
          <w:p w:rsidR="003E5912" w:rsidRDefault="003E5912" w:rsidP="00BA11F2">
            <w:pPr>
              <w:spacing w:line="276" w:lineRule="auto"/>
              <w:jc w:val="center"/>
              <w:rPr>
                <w:i/>
                <w:iCs/>
                <w:szCs w:val="21"/>
              </w:rPr>
            </w:pPr>
            <w:r>
              <w:rPr>
                <w:i/>
                <w:iCs/>
                <w:szCs w:val="21"/>
              </w:rPr>
              <w:t>NC</w:t>
            </w:r>
            <w:r>
              <w:rPr>
                <w:i/>
                <w:iCs/>
                <w:szCs w:val="21"/>
                <w:vertAlign w:val="subscript"/>
              </w:rPr>
              <w:t>阳极</w:t>
            </w:r>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吨铝阳极净耗量，单位为吨</w:t>
            </w:r>
            <w:r>
              <w:rPr>
                <w:rFonts w:hint="eastAsia"/>
                <w:szCs w:val="21"/>
              </w:rPr>
              <w:t>阳极</w:t>
            </w:r>
            <w:r>
              <w:rPr>
                <w:rFonts w:hint="eastAsia"/>
                <w:szCs w:val="21"/>
              </w:rPr>
              <w:t>/</w:t>
            </w:r>
            <w:r>
              <w:rPr>
                <w:szCs w:val="21"/>
              </w:rPr>
              <w:t>吨铝（</w:t>
            </w:r>
            <w:r>
              <w:rPr>
                <w:szCs w:val="21"/>
              </w:rPr>
              <w:t>tC</w:t>
            </w:r>
            <w:r>
              <w:rPr>
                <w:rFonts w:hint="eastAsia"/>
                <w:szCs w:val="21"/>
                <w:vertAlign w:val="subscript"/>
              </w:rPr>
              <w:t>阳极</w:t>
            </w:r>
            <w:r>
              <w:rPr>
                <w:szCs w:val="21"/>
              </w:rPr>
              <w:t>/tAl</w:t>
            </w:r>
            <w:r>
              <w:rPr>
                <w:szCs w:val="21"/>
              </w:rPr>
              <w:t>）；</w:t>
            </w:r>
          </w:p>
        </w:tc>
      </w:tr>
      <w:tr w:rsidR="003E5912" w:rsidTr="00BA11F2">
        <w:trPr>
          <w:jc w:val="center"/>
        </w:trPr>
        <w:tc>
          <w:tcPr>
            <w:tcW w:w="1418" w:type="dxa"/>
            <w:vAlign w:val="center"/>
          </w:tcPr>
          <w:p w:rsidR="003E5912" w:rsidRDefault="003E5912" w:rsidP="00BA11F2">
            <w:pPr>
              <w:spacing w:line="276" w:lineRule="auto"/>
              <w:ind w:firstLineChars="200" w:firstLine="420"/>
              <w:rPr>
                <w:i/>
                <w:iCs/>
                <w:szCs w:val="21"/>
              </w:rPr>
            </w:pPr>
            <w:r>
              <w:rPr>
                <w:i/>
                <w:iCs/>
                <w:szCs w:val="21"/>
              </w:rPr>
              <w:t>S</w:t>
            </w:r>
            <w:r>
              <w:rPr>
                <w:i/>
                <w:iCs/>
                <w:szCs w:val="21"/>
                <w:vertAlign w:val="subscript"/>
              </w:rPr>
              <w:t>阳极</w:t>
            </w:r>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阳极平均含硫量；</w:t>
            </w:r>
          </w:p>
        </w:tc>
      </w:tr>
      <w:tr w:rsidR="003E5912" w:rsidTr="00BA11F2">
        <w:trPr>
          <w:jc w:val="center"/>
        </w:trPr>
        <w:tc>
          <w:tcPr>
            <w:tcW w:w="1418" w:type="dxa"/>
            <w:vAlign w:val="center"/>
          </w:tcPr>
          <w:p w:rsidR="003E5912" w:rsidRDefault="003E5912" w:rsidP="00BA11F2">
            <w:pPr>
              <w:spacing w:line="276" w:lineRule="auto"/>
              <w:ind w:firstLineChars="200" w:firstLine="420"/>
              <w:rPr>
                <w:i/>
                <w:iCs/>
                <w:szCs w:val="21"/>
              </w:rPr>
            </w:pPr>
            <w:r>
              <w:rPr>
                <w:i/>
                <w:iCs/>
                <w:szCs w:val="21"/>
              </w:rPr>
              <w:t>A</w:t>
            </w:r>
            <w:r>
              <w:rPr>
                <w:rFonts w:hint="eastAsia"/>
                <w:i/>
                <w:iCs/>
                <w:szCs w:val="21"/>
                <w:vertAlign w:val="subscript"/>
              </w:rPr>
              <w:t>阳极</w:t>
            </w:r>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rFonts w:hint="eastAsia"/>
                <w:szCs w:val="21"/>
              </w:rPr>
              <w:t>阳极平均灰分含量</w:t>
            </w:r>
            <w:r>
              <w:rPr>
                <w:szCs w:val="21"/>
              </w:rPr>
              <w:t>。</w:t>
            </w:r>
          </w:p>
        </w:tc>
      </w:tr>
    </w:tbl>
    <w:p w:rsidR="003E5912" w:rsidRDefault="003E5912" w:rsidP="003E5912">
      <w:pPr>
        <w:tabs>
          <w:tab w:val="center" w:pos="4148"/>
          <w:tab w:val="right" w:pos="8295"/>
        </w:tabs>
        <w:spacing w:line="276" w:lineRule="auto"/>
        <w:ind w:right="-57" w:firstLineChars="200" w:firstLine="420"/>
        <w:jc w:val="right"/>
        <w:rPr>
          <w:szCs w:val="21"/>
        </w:rPr>
      </w:pPr>
    </w:p>
    <w:p w:rsidR="003E5912" w:rsidRDefault="003E5912" w:rsidP="003E5912">
      <w:pPr>
        <w:spacing w:beforeLines="50" w:before="156" w:afterLines="50" w:after="156"/>
        <w:outlineLvl w:val="1"/>
        <w:rPr>
          <w:rFonts w:ascii="黑体" w:eastAsia="黑体" w:hAnsi="黑体"/>
          <w:kern w:val="0"/>
          <w:szCs w:val="21"/>
        </w:rPr>
      </w:pPr>
      <w:bookmarkStart w:id="45" w:name="_Toc157777431"/>
      <w:bookmarkStart w:id="46" w:name="_Toc151372304"/>
      <w:bookmarkStart w:id="47" w:name="_Toc147866940"/>
      <w:bookmarkStart w:id="48" w:name="_Toc157770234"/>
      <w:bookmarkStart w:id="49" w:name="_Toc148903427"/>
      <w:r>
        <w:rPr>
          <w:rFonts w:ascii="黑体" w:eastAsia="黑体" w:hAnsi="黑体"/>
          <w:kern w:val="0"/>
          <w:szCs w:val="21"/>
        </w:rPr>
        <w:lastRenderedPageBreak/>
        <w:t>6.1.2  数据的监测与获取</w:t>
      </w:r>
      <w:bookmarkEnd w:id="45"/>
      <w:bookmarkEnd w:id="46"/>
      <w:bookmarkEnd w:id="47"/>
      <w:bookmarkEnd w:id="48"/>
      <w:bookmarkEnd w:id="49"/>
    </w:p>
    <w:p w:rsidR="003E5912" w:rsidRDefault="003E5912" w:rsidP="003E5912">
      <w:pPr>
        <w:spacing w:line="360" w:lineRule="exact"/>
        <w:rPr>
          <w:szCs w:val="21"/>
        </w:rPr>
      </w:pPr>
      <w:r>
        <w:rPr>
          <w:rFonts w:ascii="黑体" w:eastAsia="黑体" w:hAnsi="黑体"/>
          <w:szCs w:val="21"/>
        </w:rPr>
        <w:t xml:space="preserve">6.1.2.1  </w:t>
      </w:r>
      <w:r>
        <w:rPr>
          <w:rFonts w:ascii="黑体" w:eastAsia="黑体" w:hAnsi="黑体" w:hint="eastAsia"/>
          <w:szCs w:val="21"/>
        </w:rPr>
        <w:t>铝液产量</w:t>
      </w:r>
    </w:p>
    <w:p w:rsidR="003E5912" w:rsidRDefault="003E5912" w:rsidP="003E5912">
      <w:pPr>
        <w:spacing w:line="360" w:lineRule="exact"/>
        <w:ind w:firstLineChars="200" w:firstLine="420"/>
        <w:rPr>
          <w:szCs w:val="21"/>
        </w:rPr>
      </w:pPr>
      <w:r>
        <w:rPr>
          <w:rFonts w:hint="eastAsia"/>
          <w:szCs w:val="21"/>
        </w:rPr>
        <w:t>a</w:t>
      </w:r>
      <w:r>
        <w:rPr>
          <w:rFonts w:hint="eastAsia"/>
          <w:szCs w:val="21"/>
        </w:rPr>
        <w:t>）铝液产量是指铝电解工序实际产出的电解原铝液产量，包含入库、销售及用到下一工序的产量。铝液产量按以下优先序获取：</w:t>
      </w:r>
    </w:p>
    <w:p w:rsidR="003E5912" w:rsidRDefault="003E5912" w:rsidP="003E5912">
      <w:pPr>
        <w:spacing w:line="360" w:lineRule="exact"/>
        <w:ind w:firstLineChars="200" w:firstLine="420"/>
        <w:rPr>
          <w:szCs w:val="21"/>
        </w:rPr>
      </w:pPr>
      <w:r>
        <w:rPr>
          <w:rFonts w:hint="eastAsia"/>
          <w:szCs w:val="21"/>
        </w:rPr>
        <w:t>1</w:t>
      </w:r>
      <w:r>
        <w:rPr>
          <w:rFonts w:hint="eastAsia"/>
          <w:szCs w:val="21"/>
        </w:rPr>
        <w:t>）采用生产系统记录的电子汽车衡计量数据；</w:t>
      </w:r>
    </w:p>
    <w:p w:rsidR="003E5912" w:rsidRDefault="003E5912" w:rsidP="003E5912">
      <w:pPr>
        <w:spacing w:line="360" w:lineRule="exact"/>
        <w:ind w:firstLineChars="200" w:firstLine="420"/>
        <w:rPr>
          <w:szCs w:val="21"/>
        </w:rPr>
      </w:pPr>
      <w:r>
        <w:rPr>
          <w:rFonts w:hint="eastAsia"/>
          <w:szCs w:val="21"/>
        </w:rPr>
        <w:t>2</w:t>
      </w:r>
      <w:r>
        <w:rPr>
          <w:rFonts w:hint="eastAsia"/>
          <w:szCs w:val="21"/>
        </w:rPr>
        <w:t>）不具备电子汽车衡计量条件的，采用吊钩秤（非铝电解车间）计量的铝液产量数据。</w:t>
      </w:r>
    </w:p>
    <w:p w:rsidR="003E5912" w:rsidRDefault="003E5912" w:rsidP="003E5912">
      <w:pPr>
        <w:spacing w:line="360" w:lineRule="exact"/>
        <w:ind w:firstLineChars="200" w:firstLine="420"/>
        <w:rPr>
          <w:szCs w:val="21"/>
        </w:rPr>
      </w:pPr>
      <w:r>
        <w:rPr>
          <w:rFonts w:hint="eastAsia"/>
          <w:szCs w:val="21"/>
        </w:rPr>
        <w:t>b</w:t>
      </w:r>
      <w:r>
        <w:rPr>
          <w:rFonts w:hint="eastAsia"/>
          <w:szCs w:val="21"/>
        </w:rPr>
        <w:t>）企业应使用依法经计量检定合格或者校准的计量器具，计量器具的配备和管理应符合</w:t>
      </w:r>
      <w:r>
        <w:rPr>
          <w:rFonts w:hint="eastAsia"/>
          <w:szCs w:val="21"/>
        </w:rPr>
        <w:t>GB 17167</w:t>
      </w:r>
      <w:r>
        <w:rPr>
          <w:rFonts w:hint="eastAsia"/>
          <w:szCs w:val="21"/>
        </w:rPr>
        <w:t>、</w:t>
      </w:r>
      <w:r>
        <w:rPr>
          <w:rFonts w:hint="eastAsia"/>
          <w:szCs w:val="21"/>
        </w:rPr>
        <w:t>GB/T 20902</w:t>
      </w:r>
      <w:r>
        <w:rPr>
          <w:rFonts w:hint="eastAsia"/>
          <w:szCs w:val="21"/>
        </w:rPr>
        <w:t>等标准的要求。计量器具应确保在有效的检定</w:t>
      </w:r>
      <w:r>
        <w:rPr>
          <w:szCs w:val="21"/>
        </w:rPr>
        <w:t>/</w:t>
      </w:r>
      <w:r>
        <w:rPr>
          <w:rFonts w:hint="eastAsia"/>
          <w:szCs w:val="21"/>
        </w:rPr>
        <w:t>校准周期内，由有资质的机构至少每年进行检定</w:t>
      </w:r>
      <w:r>
        <w:rPr>
          <w:rFonts w:hint="eastAsia"/>
          <w:szCs w:val="21"/>
        </w:rPr>
        <w:t>/</w:t>
      </w:r>
      <w:r>
        <w:rPr>
          <w:rFonts w:hint="eastAsia"/>
          <w:szCs w:val="21"/>
        </w:rPr>
        <w:t>校准，并符合</w:t>
      </w:r>
      <w:r>
        <w:rPr>
          <w:rFonts w:hint="eastAsia"/>
          <w:szCs w:val="21"/>
        </w:rPr>
        <w:t>JJG</w:t>
      </w:r>
      <w:r>
        <w:rPr>
          <w:szCs w:val="21"/>
        </w:rPr>
        <w:t xml:space="preserve"> </w:t>
      </w:r>
      <w:r>
        <w:rPr>
          <w:rFonts w:hint="eastAsia"/>
          <w:szCs w:val="21"/>
        </w:rPr>
        <w:t>539</w:t>
      </w:r>
      <w:r>
        <w:rPr>
          <w:rFonts w:hint="eastAsia"/>
          <w:szCs w:val="21"/>
        </w:rPr>
        <w:t>、</w:t>
      </w:r>
      <w:r>
        <w:rPr>
          <w:szCs w:val="21"/>
        </w:rPr>
        <w:t>JJG 555</w:t>
      </w:r>
      <w:r>
        <w:rPr>
          <w:rFonts w:hint="eastAsia"/>
          <w:szCs w:val="21"/>
        </w:rPr>
        <w:t>、</w:t>
      </w:r>
      <w:r>
        <w:rPr>
          <w:rFonts w:hint="eastAsia"/>
          <w:szCs w:val="21"/>
        </w:rPr>
        <w:t>JJG 1118</w:t>
      </w:r>
      <w:r>
        <w:rPr>
          <w:rFonts w:hint="eastAsia"/>
          <w:szCs w:val="21"/>
        </w:rPr>
        <w:t>等规程或标准的要求。</w:t>
      </w:r>
    </w:p>
    <w:p w:rsidR="003E5912" w:rsidRDefault="003E5912" w:rsidP="003E5912">
      <w:pPr>
        <w:spacing w:line="360" w:lineRule="exact"/>
        <w:rPr>
          <w:rFonts w:ascii="黑体" w:eastAsia="黑体" w:hAnsi="黑体"/>
          <w:szCs w:val="21"/>
        </w:rPr>
      </w:pPr>
      <w:r>
        <w:rPr>
          <w:rFonts w:ascii="黑体" w:eastAsia="黑体" w:hAnsi="黑体"/>
          <w:szCs w:val="21"/>
        </w:rPr>
        <w:t xml:space="preserve">6.1.2.2  </w:t>
      </w:r>
      <w:r>
        <w:rPr>
          <w:rFonts w:ascii="黑体" w:eastAsia="黑体" w:hAnsi="黑体" w:hint="eastAsia"/>
          <w:szCs w:val="21"/>
        </w:rPr>
        <w:t>吨铝</w:t>
      </w:r>
      <w:r>
        <w:rPr>
          <w:rFonts w:ascii="黑体" w:eastAsia="黑体" w:hAnsi="黑体"/>
          <w:szCs w:val="21"/>
        </w:rPr>
        <w:t>阳极</w:t>
      </w:r>
      <w:r>
        <w:rPr>
          <w:rFonts w:ascii="黑体" w:eastAsia="黑体" w:hAnsi="黑体" w:hint="eastAsia"/>
          <w:szCs w:val="21"/>
        </w:rPr>
        <w:t>净</w:t>
      </w:r>
      <w:r>
        <w:rPr>
          <w:rFonts w:ascii="黑体" w:eastAsia="黑体" w:hAnsi="黑体"/>
          <w:szCs w:val="21"/>
        </w:rPr>
        <w:t>耗量</w:t>
      </w:r>
    </w:p>
    <w:p w:rsidR="003E5912" w:rsidRDefault="003E5912" w:rsidP="003E5912">
      <w:pPr>
        <w:spacing w:line="360" w:lineRule="exact"/>
        <w:ind w:firstLineChars="200" w:firstLine="420"/>
        <w:rPr>
          <w:szCs w:val="21"/>
        </w:rPr>
      </w:pPr>
      <w:r>
        <w:rPr>
          <w:rFonts w:hint="eastAsia"/>
          <w:szCs w:val="21"/>
        </w:rPr>
        <w:t>吨</w:t>
      </w:r>
      <w:r>
        <w:rPr>
          <w:szCs w:val="21"/>
        </w:rPr>
        <w:t>铝阳极净耗量</w:t>
      </w:r>
      <w:r>
        <w:rPr>
          <w:rFonts w:hint="eastAsia"/>
          <w:szCs w:val="21"/>
        </w:rPr>
        <w:t>采用缺省值</w:t>
      </w:r>
      <w:r>
        <w:rPr>
          <w:szCs w:val="21"/>
        </w:rPr>
        <w:t>0.398 tC</w:t>
      </w:r>
      <w:r>
        <w:rPr>
          <w:rFonts w:hint="eastAsia"/>
          <w:szCs w:val="21"/>
          <w:vertAlign w:val="subscript"/>
        </w:rPr>
        <w:t>阳极</w:t>
      </w:r>
      <w:r>
        <w:rPr>
          <w:szCs w:val="21"/>
        </w:rPr>
        <w:t>/tAl</w:t>
      </w:r>
      <w:r>
        <w:rPr>
          <w:rFonts w:hint="eastAsia"/>
          <w:szCs w:val="21"/>
        </w:rPr>
        <w:t>，生态环境部有更新的，采用其最新发布的数值</w:t>
      </w:r>
      <w:r>
        <w:rPr>
          <w:rFonts w:hint="eastAsia"/>
        </w:rPr>
        <w:t>。</w:t>
      </w:r>
    </w:p>
    <w:p w:rsidR="003E5912" w:rsidRDefault="003E5912" w:rsidP="003E5912">
      <w:pPr>
        <w:spacing w:line="360" w:lineRule="exact"/>
        <w:rPr>
          <w:szCs w:val="21"/>
        </w:rPr>
      </w:pPr>
      <w:r>
        <w:rPr>
          <w:rFonts w:ascii="黑体" w:eastAsia="黑体" w:hAnsi="黑体"/>
          <w:szCs w:val="21"/>
        </w:rPr>
        <w:t xml:space="preserve">6.1.2.3  </w:t>
      </w:r>
      <w:r>
        <w:rPr>
          <w:rFonts w:ascii="黑体" w:eastAsia="黑体" w:hAnsi="黑体" w:hint="eastAsia"/>
          <w:szCs w:val="21"/>
        </w:rPr>
        <w:t>阳极平均含硫量</w:t>
      </w:r>
    </w:p>
    <w:p w:rsidR="003E5912" w:rsidRDefault="003E5912" w:rsidP="003E5912">
      <w:pPr>
        <w:spacing w:line="360" w:lineRule="exact"/>
        <w:ind w:firstLineChars="200" w:firstLine="420"/>
        <w:rPr>
          <w:szCs w:val="21"/>
        </w:rPr>
      </w:pPr>
      <w:r>
        <w:rPr>
          <w:rFonts w:hint="eastAsia"/>
          <w:szCs w:val="21"/>
        </w:rPr>
        <w:t>阳极平均含硫量</w:t>
      </w:r>
      <w:r>
        <w:rPr>
          <w:szCs w:val="21"/>
        </w:rPr>
        <w:t>采用</w:t>
      </w:r>
      <w:r>
        <w:rPr>
          <w:rFonts w:hint="eastAsia"/>
          <w:szCs w:val="21"/>
        </w:rPr>
        <w:t>缺省值</w:t>
      </w:r>
      <w:r>
        <w:rPr>
          <w:szCs w:val="21"/>
        </w:rPr>
        <w:t>2%</w:t>
      </w:r>
      <w:r>
        <w:rPr>
          <w:rFonts w:hint="eastAsia"/>
          <w:szCs w:val="21"/>
        </w:rPr>
        <w:t>，生态环境部有更新的，采用其最新发布的数值。</w:t>
      </w:r>
    </w:p>
    <w:p w:rsidR="003E5912" w:rsidRDefault="003E5912" w:rsidP="003E5912">
      <w:pPr>
        <w:spacing w:line="360" w:lineRule="exact"/>
        <w:rPr>
          <w:szCs w:val="21"/>
        </w:rPr>
      </w:pPr>
      <w:r>
        <w:rPr>
          <w:rFonts w:ascii="黑体" w:eastAsia="黑体" w:hAnsi="黑体"/>
          <w:szCs w:val="21"/>
        </w:rPr>
        <w:t xml:space="preserve">6.1.2.4  </w:t>
      </w:r>
      <w:bookmarkStart w:id="50" w:name="_Hlk157455191"/>
      <w:r>
        <w:rPr>
          <w:rFonts w:ascii="黑体" w:eastAsia="黑体" w:hAnsi="黑体" w:hint="eastAsia"/>
          <w:szCs w:val="21"/>
        </w:rPr>
        <w:t>阳极平均灰分含量</w:t>
      </w:r>
      <w:bookmarkEnd w:id="50"/>
    </w:p>
    <w:p w:rsidR="003E5912" w:rsidRDefault="003E5912" w:rsidP="003E5912">
      <w:pPr>
        <w:spacing w:line="360" w:lineRule="exact"/>
        <w:ind w:firstLineChars="200" w:firstLine="420"/>
        <w:rPr>
          <w:szCs w:val="21"/>
        </w:rPr>
      </w:pPr>
      <w:r>
        <w:rPr>
          <w:rFonts w:hint="eastAsia"/>
          <w:szCs w:val="21"/>
        </w:rPr>
        <w:t>阳极平均灰分含量</w:t>
      </w:r>
      <w:r>
        <w:rPr>
          <w:szCs w:val="21"/>
        </w:rPr>
        <w:t>采用</w:t>
      </w:r>
      <w:r>
        <w:rPr>
          <w:rFonts w:hint="eastAsia"/>
          <w:szCs w:val="21"/>
        </w:rPr>
        <w:t>缺省值</w:t>
      </w:r>
      <w:r>
        <w:rPr>
          <w:szCs w:val="21"/>
        </w:rPr>
        <w:t>0.4%</w:t>
      </w:r>
      <w:r>
        <w:rPr>
          <w:rFonts w:hint="eastAsia"/>
          <w:szCs w:val="21"/>
        </w:rPr>
        <w:t>，生态环境部有更新的，采用其最新发布的数值。</w:t>
      </w:r>
    </w:p>
    <w:p w:rsidR="003E5912" w:rsidRDefault="003E5912" w:rsidP="003E5912">
      <w:pPr>
        <w:spacing w:beforeLines="50" w:before="156" w:afterLines="50" w:after="156"/>
        <w:outlineLvl w:val="1"/>
        <w:rPr>
          <w:rFonts w:ascii="黑体" w:eastAsia="黑体" w:hAnsi="黑体"/>
          <w:kern w:val="0"/>
          <w:szCs w:val="21"/>
        </w:rPr>
      </w:pPr>
      <w:bookmarkStart w:id="51" w:name="_Toc157777432"/>
      <w:bookmarkStart w:id="52" w:name="_Toc147866951"/>
      <w:bookmarkStart w:id="53" w:name="_Toc148903438"/>
      <w:bookmarkStart w:id="54" w:name="_Toc151372305"/>
      <w:bookmarkStart w:id="55" w:name="_Toc157770235"/>
      <w:r>
        <w:rPr>
          <w:rFonts w:ascii="黑体" w:eastAsia="黑体" w:hAnsi="黑体"/>
          <w:kern w:val="0"/>
          <w:szCs w:val="21"/>
        </w:rPr>
        <w:t xml:space="preserve">6.2  </w:t>
      </w:r>
      <w:r>
        <w:rPr>
          <w:rFonts w:ascii="黑体" w:eastAsia="黑体" w:hAnsi="黑体" w:hint="eastAsia"/>
          <w:kern w:val="0"/>
          <w:szCs w:val="21"/>
        </w:rPr>
        <w:t>阳极效应排放核算要求</w:t>
      </w:r>
      <w:bookmarkEnd w:id="51"/>
      <w:bookmarkEnd w:id="52"/>
      <w:bookmarkEnd w:id="53"/>
      <w:bookmarkEnd w:id="54"/>
      <w:bookmarkEnd w:id="55"/>
    </w:p>
    <w:p w:rsidR="003E5912" w:rsidRDefault="003E5912" w:rsidP="003E5912">
      <w:pPr>
        <w:snapToGrid w:val="0"/>
        <w:spacing w:beforeLines="50" w:before="156" w:afterLines="50" w:after="156"/>
        <w:rPr>
          <w:rFonts w:eastAsia="黑体"/>
          <w:kern w:val="0"/>
          <w:szCs w:val="21"/>
        </w:rPr>
      </w:pPr>
      <w:r>
        <w:rPr>
          <w:rFonts w:ascii="黑体" w:eastAsia="黑体" w:hAnsi="黑体"/>
          <w:kern w:val="0"/>
          <w:szCs w:val="21"/>
        </w:rPr>
        <w:t>6.2.1</w:t>
      </w:r>
      <w:r>
        <w:rPr>
          <w:rFonts w:eastAsia="黑体"/>
          <w:kern w:val="0"/>
          <w:szCs w:val="21"/>
        </w:rPr>
        <w:t xml:space="preserve">  </w:t>
      </w:r>
      <w:r>
        <w:rPr>
          <w:rFonts w:eastAsia="黑体"/>
          <w:kern w:val="0"/>
          <w:szCs w:val="21"/>
        </w:rPr>
        <w:t>计算公式</w:t>
      </w:r>
    </w:p>
    <w:p w:rsidR="003E5912" w:rsidRDefault="003E5912" w:rsidP="003E5912">
      <w:pPr>
        <w:spacing w:line="360" w:lineRule="exact"/>
        <w:ind w:firstLineChars="200" w:firstLine="420"/>
        <w:rPr>
          <w:szCs w:val="21"/>
        </w:rPr>
      </w:pPr>
      <w:r>
        <w:rPr>
          <w:rFonts w:hint="eastAsia"/>
          <w:szCs w:val="21"/>
        </w:rPr>
        <w:t>铝冶炼企业</w:t>
      </w:r>
      <w:r>
        <w:rPr>
          <w:szCs w:val="21"/>
        </w:rPr>
        <w:t>在发生阳极效应时，会排放四氟化碳（</w:t>
      </w:r>
      <w:r>
        <w:rPr>
          <w:szCs w:val="21"/>
        </w:rPr>
        <w:t>CF</w:t>
      </w:r>
      <w:r>
        <w:rPr>
          <w:szCs w:val="21"/>
          <w:vertAlign w:val="subscript"/>
        </w:rPr>
        <w:t>4</w:t>
      </w:r>
      <w:r>
        <w:rPr>
          <w:szCs w:val="21"/>
        </w:rPr>
        <w:t>）和六</w:t>
      </w:r>
      <w:r>
        <w:rPr>
          <w:rFonts w:hint="eastAsia"/>
          <w:szCs w:val="21"/>
        </w:rPr>
        <w:t>氟</w:t>
      </w:r>
      <w:r>
        <w:rPr>
          <w:szCs w:val="21"/>
        </w:rPr>
        <w:t>化二碳（</w:t>
      </w:r>
      <w:r>
        <w:rPr>
          <w:szCs w:val="21"/>
        </w:rPr>
        <w:t>C</w:t>
      </w:r>
      <w:r>
        <w:rPr>
          <w:szCs w:val="21"/>
          <w:vertAlign w:val="subscript"/>
        </w:rPr>
        <w:t>2</w:t>
      </w:r>
      <w:r>
        <w:rPr>
          <w:szCs w:val="21"/>
        </w:rPr>
        <w:t>F</w:t>
      </w:r>
      <w:r>
        <w:rPr>
          <w:szCs w:val="21"/>
          <w:vertAlign w:val="subscript"/>
        </w:rPr>
        <w:t>6</w:t>
      </w:r>
      <w:r>
        <w:rPr>
          <w:szCs w:val="21"/>
        </w:rPr>
        <w:t>）两种全氟化碳</w:t>
      </w:r>
      <w:r>
        <w:rPr>
          <w:rFonts w:hint="eastAsia"/>
          <w:szCs w:val="21"/>
        </w:rPr>
        <w:t>（</w:t>
      </w:r>
      <w:r>
        <w:rPr>
          <w:szCs w:val="21"/>
        </w:rPr>
        <w:t>PFCs</w:t>
      </w:r>
      <w:r>
        <w:rPr>
          <w:rFonts w:hint="eastAsia"/>
          <w:szCs w:val="21"/>
        </w:rPr>
        <w:t>）</w:t>
      </w:r>
      <w:r>
        <w:rPr>
          <w:szCs w:val="21"/>
        </w:rPr>
        <w:t>。阳极效应温室气体排放量</w:t>
      </w:r>
      <w:r>
        <w:rPr>
          <w:rFonts w:hint="eastAsia"/>
          <w:szCs w:val="21"/>
        </w:rPr>
        <w:t>采用</w:t>
      </w:r>
      <w:r>
        <w:rPr>
          <w:szCs w:val="21"/>
        </w:rPr>
        <w:t>公式（</w:t>
      </w:r>
      <w:r>
        <w:rPr>
          <w:szCs w:val="21"/>
        </w:rPr>
        <w:t>2</w:t>
      </w:r>
      <w:r>
        <w:rPr>
          <w:szCs w:val="21"/>
        </w:rPr>
        <w:t>）计算。</w:t>
      </w:r>
    </w:p>
    <w:p w:rsidR="003E5912" w:rsidRDefault="003E5912" w:rsidP="003E5912">
      <w:pPr>
        <w:spacing w:afterLines="50" w:after="156" w:line="360" w:lineRule="exact"/>
        <w:ind w:firstLineChars="200" w:firstLine="420"/>
        <w:jc w:val="right"/>
        <w:rPr>
          <w:szCs w:val="21"/>
        </w:rPr>
      </w:pPr>
      <m:oMath>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hint="eastAsia"/>
                <w:szCs w:val="21"/>
              </w:rPr>
              <m:t>阳极效应</m:t>
            </m:r>
          </m:sub>
        </m:sSub>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EF</m:t>
            </m:r>
          </m:e>
          <m:sub>
            <m:sSub>
              <m:sSubPr>
                <m:ctrlPr>
                  <w:rPr>
                    <w:rFonts w:ascii="Cambria Math" w:hAnsi="Cambria Math"/>
                    <w:iCs/>
                    <w:szCs w:val="21"/>
                  </w:rPr>
                </m:ctrlPr>
              </m:sSubPr>
              <m:e>
                <m:r>
                  <m:rPr>
                    <m:sty m:val="p"/>
                  </m:rPr>
                  <w:rPr>
                    <w:rFonts w:ascii="Cambria Math" w:hAnsi="Cambria Math"/>
                    <w:szCs w:val="21"/>
                  </w:rPr>
                  <m:t>CF</m:t>
                </m:r>
              </m:e>
              <m:sub>
                <m:r>
                  <m:rPr>
                    <m:sty m:val="p"/>
                  </m:rPr>
                  <w:rPr>
                    <w:rFonts w:ascii="Cambria Math" w:hAnsi="Cambria Math"/>
                    <w:szCs w:val="21"/>
                  </w:rPr>
                  <m:t>4</m:t>
                </m:r>
              </m:sub>
            </m:sSub>
          </m:sub>
        </m:sSub>
        <m:r>
          <m:rPr>
            <m:sty m:val="p"/>
          </m:rPr>
          <w:rPr>
            <w:rFonts w:ascii="Cambria Math" w:hAnsi="Cambria Math"/>
            <w:szCs w:val="21"/>
          </w:rPr>
          <m:t>×P×</m:t>
        </m:r>
        <m:sSub>
          <m:sSubPr>
            <m:ctrlPr>
              <w:rPr>
                <w:rFonts w:ascii="Cambria Math" w:hAnsi="Cambria Math"/>
                <w:iCs/>
                <w:szCs w:val="21"/>
              </w:rPr>
            </m:ctrlPr>
          </m:sSubPr>
          <m:e>
            <m:r>
              <m:rPr>
                <m:sty m:val="p"/>
              </m:rPr>
              <w:rPr>
                <w:rFonts w:ascii="Cambria Math" w:hAnsi="Cambria Math"/>
                <w:szCs w:val="21"/>
              </w:rPr>
              <m:t>GWP</m:t>
            </m:r>
          </m:e>
          <m:sub>
            <m:sSub>
              <m:sSubPr>
                <m:ctrlPr>
                  <w:rPr>
                    <w:rFonts w:ascii="Cambria Math" w:hAnsi="Cambria Math"/>
                    <w:iCs/>
                    <w:szCs w:val="21"/>
                  </w:rPr>
                </m:ctrlPr>
              </m:sSubPr>
              <m:e>
                <m:r>
                  <m:rPr>
                    <m:sty m:val="p"/>
                  </m:rPr>
                  <w:rPr>
                    <w:rFonts w:ascii="Cambria Math" w:hAnsi="Cambria Math"/>
                    <w:szCs w:val="21"/>
                  </w:rPr>
                  <m:t>CF</m:t>
                </m:r>
              </m:e>
              <m:sub>
                <m:r>
                  <m:rPr>
                    <m:sty m:val="p"/>
                  </m:rPr>
                  <w:rPr>
                    <w:rFonts w:ascii="Cambria Math" w:hAnsi="Cambria Math"/>
                    <w:szCs w:val="21"/>
                  </w:rPr>
                  <m:t xml:space="preserve">4 </m:t>
                </m:r>
              </m:sub>
            </m:sSub>
          </m:sub>
        </m:sSub>
        <m:r>
          <m:rPr>
            <m:sty m:val="p"/>
          </m:rPr>
          <w:rPr>
            <w:rFonts w:ascii="Cambria Math" w:hAnsi="Cambria Math"/>
            <w:szCs w:val="21"/>
          </w:rPr>
          <m:t>×</m:t>
        </m:r>
        <m:sSup>
          <m:sSupPr>
            <m:ctrlPr>
              <w:rPr>
                <w:rFonts w:ascii="Cambria Math" w:hAnsi="Cambria Math"/>
                <w:iCs/>
                <w:szCs w:val="21"/>
              </w:rPr>
            </m:ctrlPr>
          </m:sSupPr>
          <m:e>
            <m:r>
              <m:rPr>
                <m:sty m:val="p"/>
              </m:rPr>
              <w:rPr>
                <w:rFonts w:ascii="Cambria Math" w:hAnsi="Cambria Math"/>
                <w:szCs w:val="21"/>
              </w:rPr>
              <m:t>10</m:t>
            </m:r>
          </m:e>
          <m:sup>
            <m:r>
              <m:rPr>
                <m:sty m:val="p"/>
              </m:rPr>
              <w:rPr>
                <w:rFonts w:ascii="Cambria Math" w:hAnsi="Cambria Math"/>
                <w:szCs w:val="21"/>
              </w:rPr>
              <m:t>-3</m:t>
            </m:r>
          </m:sup>
        </m:sSup>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EF</m:t>
            </m:r>
          </m:e>
          <m:sub>
            <m:sSub>
              <m:sSubPr>
                <m:ctrlPr>
                  <w:rPr>
                    <w:rFonts w:ascii="Cambria Math" w:hAnsi="Cambria Math"/>
                    <w:iCs/>
                    <w:szCs w:val="21"/>
                  </w:rPr>
                </m:ctrlPr>
              </m:sSubPr>
              <m:e>
                <m:sSub>
                  <m:sSubPr>
                    <m:ctrlPr>
                      <w:rPr>
                        <w:rFonts w:ascii="Cambria Math" w:hAnsi="Cambria Math"/>
                        <w:iCs/>
                        <w:szCs w:val="21"/>
                      </w:rPr>
                    </m:ctrlPr>
                  </m:sSubPr>
                  <m:e>
                    <m:r>
                      <m:rPr>
                        <m:sty m:val="p"/>
                      </m:rPr>
                      <w:rPr>
                        <w:rFonts w:ascii="Cambria Math" w:hAnsi="Cambria Math"/>
                        <w:szCs w:val="21"/>
                      </w:rPr>
                      <m:t>C</m:t>
                    </m:r>
                  </m:e>
                  <m:sub>
                    <m:r>
                      <m:rPr>
                        <m:sty m:val="p"/>
                      </m:rPr>
                      <w:rPr>
                        <w:rFonts w:ascii="Cambria Math" w:hAnsi="Cambria Math"/>
                        <w:szCs w:val="21"/>
                      </w:rPr>
                      <m:t>2</m:t>
                    </m:r>
                  </m:sub>
                </m:sSub>
                <m:r>
                  <m:rPr>
                    <m:sty m:val="p"/>
                  </m:rPr>
                  <w:rPr>
                    <w:rFonts w:ascii="Cambria Math" w:hAnsi="Cambria Math"/>
                    <w:szCs w:val="21"/>
                  </w:rPr>
                  <m:t>F</m:t>
                </m:r>
              </m:e>
              <m:sub>
                <m:r>
                  <m:rPr>
                    <m:sty m:val="p"/>
                  </m:rPr>
                  <w:rPr>
                    <w:rFonts w:ascii="Cambria Math" w:hAnsi="Cambria Math"/>
                    <w:szCs w:val="21"/>
                  </w:rPr>
                  <m:t>6</m:t>
                </m:r>
              </m:sub>
            </m:sSub>
          </m:sub>
        </m:sSub>
        <m:r>
          <m:rPr>
            <m:sty m:val="p"/>
          </m:rPr>
          <w:rPr>
            <w:rFonts w:ascii="Cambria Math" w:hAnsi="Cambria Math"/>
            <w:szCs w:val="21"/>
          </w:rPr>
          <m:t>×P×</m:t>
        </m:r>
        <m:sSub>
          <m:sSubPr>
            <m:ctrlPr>
              <w:rPr>
                <w:rFonts w:ascii="Cambria Math" w:hAnsi="Cambria Math"/>
                <w:iCs/>
                <w:szCs w:val="21"/>
              </w:rPr>
            </m:ctrlPr>
          </m:sSubPr>
          <m:e>
            <m:r>
              <m:rPr>
                <m:sty m:val="p"/>
              </m:rPr>
              <w:rPr>
                <w:rFonts w:ascii="Cambria Math" w:hAnsi="Cambria Math"/>
                <w:szCs w:val="21"/>
              </w:rPr>
              <m:t>GWP</m:t>
            </m:r>
          </m:e>
          <m:sub>
            <m:sSub>
              <m:sSubPr>
                <m:ctrlPr>
                  <w:rPr>
                    <w:rFonts w:ascii="Cambria Math" w:hAnsi="Cambria Math"/>
                    <w:iCs/>
                    <w:szCs w:val="21"/>
                  </w:rPr>
                </m:ctrlPr>
              </m:sSubPr>
              <m:e>
                <m:sSub>
                  <m:sSubPr>
                    <m:ctrlPr>
                      <w:rPr>
                        <w:rFonts w:ascii="Cambria Math" w:hAnsi="Cambria Math"/>
                        <w:iCs/>
                        <w:szCs w:val="21"/>
                      </w:rPr>
                    </m:ctrlPr>
                  </m:sSubPr>
                  <m:e>
                    <m:r>
                      <m:rPr>
                        <m:sty m:val="p"/>
                      </m:rPr>
                      <w:rPr>
                        <w:rFonts w:ascii="Cambria Math" w:hAnsi="Cambria Math"/>
                        <w:szCs w:val="21"/>
                      </w:rPr>
                      <m:t>C</m:t>
                    </m:r>
                  </m:e>
                  <m:sub>
                    <m:r>
                      <m:rPr>
                        <m:sty m:val="p"/>
                      </m:rPr>
                      <w:rPr>
                        <w:rFonts w:ascii="Cambria Math" w:hAnsi="Cambria Math"/>
                        <w:szCs w:val="21"/>
                      </w:rPr>
                      <m:t>2</m:t>
                    </m:r>
                  </m:sub>
                </m:sSub>
                <m:r>
                  <m:rPr>
                    <m:sty m:val="p"/>
                  </m:rPr>
                  <w:rPr>
                    <w:rFonts w:ascii="Cambria Math" w:hAnsi="Cambria Math"/>
                    <w:szCs w:val="21"/>
                  </w:rPr>
                  <m:t>F</m:t>
                </m:r>
              </m:e>
              <m:sub>
                <m:r>
                  <m:rPr>
                    <m:sty m:val="p"/>
                  </m:rPr>
                  <w:rPr>
                    <w:rFonts w:ascii="Cambria Math" w:hAnsi="Cambria Math"/>
                    <w:szCs w:val="21"/>
                  </w:rPr>
                  <m:t xml:space="preserve">6 </m:t>
                </m:r>
              </m:sub>
            </m:sSub>
          </m:sub>
        </m:sSub>
        <m:r>
          <m:rPr>
            <m:sty m:val="p"/>
          </m:rPr>
          <w:rPr>
            <w:rFonts w:ascii="Cambria Math" w:hAnsi="Cambria Math"/>
            <w:szCs w:val="21"/>
          </w:rPr>
          <m:t>×</m:t>
        </m:r>
        <m:sSup>
          <m:sSupPr>
            <m:ctrlPr>
              <w:rPr>
                <w:rFonts w:ascii="Cambria Math" w:hAnsi="Cambria Math"/>
                <w:iCs/>
                <w:szCs w:val="21"/>
              </w:rPr>
            </m:ctrlPr>
          </m:sSupPr>
          <m:e>
            <m:r>
              <m:rPr>
                <m:sty m:val="p"/>
              </m:rPr>
              <w:rPr>
                <w:rFonts w:ascii="Cambria Math" w:hAnsi="Cambria Math"/>
                <w:szCs w:val="21"/>
              </w:rPr>
              <m:t>10</m:t>
            </m:r>
          </m:e>
          <m:sup>
            <m:r>
              <m:rPr>
                <m:sty m:val="p"/>
              </m:rPr>
              <w:rPr>
                <w:rFonts w:ascii="Cambria Math" w:hAnsi="Cambria Math"/>
                <w:szCs w:val="21"/>
              </w:rPr>
              <m:t>-3</m:t>
            </m:r>
          </m:sup>
        </m:sSup>
      </m:oMath>
      <w:r>
        <w:rPr>
          <w:szCs w:val="21"/>
        </w:rPr>
        <w:t xml:space="preserve">           </w:t>
      </w:r>
      <w:r>
        <w:rPr>
          <w:szCs w:val="21"/>
        </w:rPr>
        <w:t>（</w:t>
      </w:r>
      <w:r>
        <w:rPr>
          <w:szCs w:val="21"/>
        </w:rPr>
        <w:t>2</w:t>
      </w:r>
      <w:r>
        <w:rPr>
          <w:szCs w:val="21"/>
        </w:rPr>
        <w:t>）</w:t>
      </w:r>
    </w:p>
    <w:tbl>
      <w:tblPr>
        <w:tblW w:w="8931" w:type="dxa"/>
        <w:jc w:val="center"/>
        <w:tblLayout w:type="fixed"/>
        <w:tblLook w:val="04A0" w:firstRow="1" w:lastRow="0" w:firstColumn="1" w:lastColumn="0" w:noHBand="0" w:noVBand="1"/>
      </w:tblPr>
      <w:tblGrid>
        <w:gridCol w:w="1418"/>
        <w:gridCol w:w="447"/>
        <w:gridCol w:w="7066"/>
      </w:tblGrid>
      <w:tr w:rsidR="003E5912" w:rsidTr="00BA11F2">
        <w:trPr>
          <w:jc w:val="center"/>
        </w:trPr>
        <w:tc>
          <w:tcPr>
            <w:tcW w:w="1418" w:type="dxa"/>
            <w:vAlign w:val="center"/>
          </w:tcPr>
          <w:p w:rsidR="003E5912" w:rsidRDefault="003E5912" w:rsidP="00BA11F2">
            <w:pPr>
              <w:spacing w:line="276" w:lineRule="auto"/>
              <w:rPr>
                <w:szCs w:val="21"/>
              </w:rPr>
            </w:pPr>
            <w:r>
              <w:rPr>
                <w:szCs w:val="21"/>
              </w:rPr>
              <w:t>式中：</w:t>
            </w:r>
          </w:p>
        </w:tc>
        <w:tc>
          <w:tcPr>
            <w:tcW w:w="447" w:type="dxa"/>
            <w:vAlign w:val="center"/>
          </w:tcPr>
          <w:p w:rsidR="003E5912" w:rsidRDefault="003E5912" w:rsidP="00BA11F2">
            <w:pPr>
              <w:spacing w:line="276" w:lineRule="auto"/>
              <w:rPr>
                <w:szCs w:val="21"/>
              </w:rPr>
            </w:pPr>
          </w:p>
        </w:tc>
        <w:tc>
          <w:tcPr>
            <w:tcW w:w="7066" w:type="dxa"/>
            <w:vAlign w:val="center"/>
          </w:tcPr>
          <w:p w:rsidR="003E5912" w:rsidRDefault="003E5912" w:rsidP="00BA11F2">
            <w:pPr>
              <w:spacing w:line="276" w:lineRule="auto"/>
              <w:rPr>
                <w:szCs w:val="21"/>
              </w:rPr>
            </w:pPr>
          </w:p>
        </w:tc>
      </w:tr>
      <w:tr w:rsidR="003E5912" w:rsidTr="00BA11F2">
        <w:trPr>
          <w:jc w:val="center"/>
        </w:trPr>
        <w:tc>
          <w:tcPr>
            <w:tcW w:w="1418" w:type="dxa"/>
            <w:vAlign w:val="center"/>
          </w:tcPr>
          <w:p w:rsidR="003E5912" w:rsidRDefault="003E5912" w:rsidP="00BA11F2">
            <w:pPr>
              <w:spacing w:line="276" w:lineRule="auto"/>
              <w:jc w:val="center"/>
              <w:rPr>
                <w:i/>
                <w:iCs/>
                <w:szCs w:val="21"/>
              </w:rPr>
            </w:pPr>
            <w:r>
              <w:rPr>
                <w:rFonts w:hint="eastAsia"/>
                <w:i/>
                <w:iCs/>
                <w:szCs w:val="21"/>
              </w:rPr>
              <w:t>E</w:t>
            </w:r>
            <w:r>
              <w:rPr>
                <w:rFonts w:hint="eastAsia"/>
                <w:i/>
                <w:iCs/>
                <w:szCs w:val="21"/>
                <w:vertAlign w:val="subscript"/>
              </w:rPr>
              <w:t>阳极效应</w:t>
            </w:r>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阳极效应产生的排放量，单位为吨二氧化碳当量（</w:t>
            </w:r>
            <w:r>
              <w:rPr>
                <w:szCs w:val="21"/>
              </w:rPr>
              <w:t>tCO</w:t>
            </w:r>
            <w:r>
              <w:rPr>
                <w:szCs w:val="21"/>
                <w:vertAlign w:val="subscript"/>
              </w:rPr>
              <w:t>2</w:t>
            </w:r>
            <w:r>
              <w:rPr>
                <w:szCs w:val="21"/>
              </w:rPr>
              <w:t>e</w:t>
            </w:r>
            <w:r>
              <w:rPr>
                <w:szCs w:val="21"/>
              </w:rPr>
              <w:t>）；</w:t>
            </w:r>
          </w:p>
        </w:tc>
      </w:tr>
      <w:tr w:rsidR="003E5912" w:rsidTr="00BA11F2">
        <w:trPr>
          <w:jc w:val="center"/>
        </w:trPr>
        <w:tc>
          <w:tcPr>
            <w:tcW w:w="1418" w:type="dxa"/>
            <w:vAlign w:val="center"/>
          </w:tcPr>
          <w:p w:rsidR="003E5912" w:rsidRDefault="003E5912" w:rsidP="00BA11F2">
            <w:pPr>
              <w:spacing w:line="276" w:lineRule="auto"/>
              <w:ind w:firstLineChars="300" w:firstLine="630"/>
              <w:jc w:val="center"/>
              <w:rPr>
                <w:i/>
                <w:iCs/>
                <w:szCs w:val="21"/>
                <w:vertAlign w:val="subscript"/>
              </w:rPr>
            </w:pPr>
            <m:oMathPara>
              <m:oMath>
                <m:sSub>
                  <m:sSubPr>
                    <m:ctrlPr>
                      <w:rPr>
                        <w:rFonts w:ascii="Cambria Math" w:hAnsi="Cambria Math"/>
                        <w:i/>
                        <w:szCs w:val="21"/>
                      </w:rPr>
                    </m:ctrlPr>
                  </m:sSubPr>
                  <m:e>
                    <m:r>
                      <w:rPr>
                        <w:rFonts w:ascii="Cambria Math" w:hAnsi="Cambria Math"/>
                        <w:szCs w:val="21"/>
                      </w:rPr>
                      <m:t>EF</m:t>
                    </m:r>
                  </m:e>
                  <m:sub>
                    <m:sSub>
                      <m:sSubPr>
                        <m:ctrlPr>
                          <w:rPr>
                            <w:rFonts w:ascii="Cambria Math" w:hAnsi="Cambria Math"/>
                            <w:i/>
                            <w:szCs w:val="21"/>
                          </w:rPr>
                        </m:ctrlPr>
                      </m:sSubPr>
                      <m:e>
                        <m:r>
                          <w:rPr>
                            <w:rFonts w:ascii="Cambria Math" w:hAnsi="Cambria Math"/>
                            <w:szCs w:val="21"/>
                          </w:rPr>
                          <m:t>CF</m:t>
                        </m:r>
                      </m:e>
                      <m:sub>
                        <m:r>
                          <w:rPr>
                            <w:rFonts w:ascii="Cambria Math" w:hAnsi="Cambria Math"/>
                            <w:szCs w:val="21"/>
                          </w:rPr>
                          <m:t>4</m:t>
                        </m:r>
                      </m:sub>
                    </m:sSub>
                  </m:sub>
                </m:sSub>
              </m:oMath>
            </m:oMathPara>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阳极效应的</w:t>
            </w:r>
            <w:r>
              <w:rPr>
                <w:szCs w:val="21"/>
              </w:rPr>
              <w:t>CF</w:t>
            </w:r>
            <w:r>
              <w:rPr>
                <w:szCs w:val="21"/>
                <w:vertAlign w:val="subscript"/>
              </w:rPr>
              <w:t>4</w:t>
            </w:r>
            <w:r>
              <w:rPr>
                <w:szCs w:val="21"/>
              </w:rPr>
              <w:t>排放因子，单位为千克四氟化碳</w:t>
            </w:r>
            <w:r>
              <w:rPr>
                <w:rFonts w:hint="eastAsia"/>
                <w:szCs w:val="21"/>
              </w:rPr>
              <w:t>/</w:t>
            </w:r>
            <w:r>
              <w:rPr>
                <w:szCs w:val="21"/>
              </w:rPr>
              <w:t>吨铝（</w:t>
            </w:r>
            <w:r>
              <w:rPr>
                <w:szCs w:val="21"/>
              </w:rPr>
              <w:t>kgCF</w:t>
            </w:r>
            <w:r>
              <w:rPr>
                <w:szCs w:val="21"/>
                <w:vertAlign w:val="subscript"/>
              </w:rPr>
              <w:t>4</w:t>
            </w:r>
            <w:r>
              <w:rPr>
                <w:szCs w:val="21"/>
              </w:rPr>
              <w:t>/tAl</w:t>
            </w:r>
            <w:r>
              <w:rPr>
                <w:szCs w:val="21"/>
              </w:rPr>
              <w:t>）；</w:t>
            </w:r>
          </w:p>
        </w:tc>
      </w:tr>
      <w:tr w:rsidR="003E5912" w:rsidTr="00BA11F2">
        <w:trPr>
          <w:jc w:val="center"/>
        </w:trPr>
        <w:tc>
          <w:tcPr>
            <w:tcW w:w="1418" w:type="dxa"/>
            <w:vAlign w:val="center"/>
          </w:tcPr>
          <w:p w:rsidR="003E5912" w:rsidRDefault="003E5912" w:rsidP="00BA11F2">
            <w:pPr>
              <w:spacing w:line="276" w:lineRule="auto"/>
              <w:jc w:val="center"/>
              <w:rPr>
                <w:i/>
                <w:iCs/>
                <w:szCs w:val="21"/>
              </w:rPr>
            </w:pPr>
            <w:r>
              <w:rPr>
                <w:i/>
                <w:iCs/>
                <w:szCs w:val="21"/>
              </w:rPr>
              <w:t>P</w:t>
            </w:r>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阳极效应的活动数据，即铝液产量，单位为吨铝（</w:t>
            </w:r>
            <w:r>
              <w:rPr>
                <w:szCs w:val="21"/>
              </w:rPr>
              <w:t>tAl</w:t>
            </w:r>
            <w:r>
              <w:rPr>
                <w:szCs w:val="21"/>
              </w:rPr>
              <w:t>）；</w:t>
            </w:r>
          </w:p>
        </w:tc>
      </w:tr>
      <w:tr w:rsidR="003E5912" w:rsidTr="00BA11F2">
        <w:trPr>
          <w:jc w:val="center"/>
        </w:trPr>
        <w:tc>
          <w:tcPr>
            <w:tcW w:w="1418" w:type="dxa"/>
            <w:vAlign w:val="center"/>
          </w:tcPr>
          <w:p w:rsidR="003E5912" w:rsidRDefault="003E5912" w:rsidP="00BA11F2">
            <w:pPr>
              <w:spacing w:line="276" w:lineRule="auto"/>
              <w:ind w:firstLineChars="200" w:firstLine="420"/>
              <w:jc w:val="center"/>
              <w:rPr>
                <w:i/>
                <w:iCs/>
                <w:szCs w:val="21"/>
              </w:rPr>
            </w:pPr>
            <m:oMathPara>
              <m:oMath>
                <m:sSub>
                  <m:sSubPr>
                    <m:ctrlPr>
                      <w:rPr>
                        <w:rFonts w:ascii="Cambria Math" w:hAnsi="Cambria Math"/>
                        <w:i/>
                        <w:szCs w:val="21"/>
                      </w:rPr>
                    </m:ctrlPr>
                  </m:sSubPr>
                  <m:e>
                    <m:r>
                      <w:rPr>
                        <w:rFonts w:ascii="Cambria Math" w:hAnsi="Cambria Math"/>
                        <w:szCs w:val="21"/>
                      </w:rPr>
                      <m:t>GWP</m:t>
                    </m:r>
                  </m:e>
                  <m:sub>
                    <m:sSub>
                      <m:sSubPr>
                        <m:ctrlPr>
                          <w:rPr>
                            <w:rFonts w:ascii="Cambria Math" w:hAnsi="Cambria Math"/>
                            <w:i/>
                            <w:szCs w:val="21"/>
                          </w:rPr>
                        </m:ctrlPr>
                      </m:sSubPr>
                      <m:e>
                        <m:r>
                          <w:rPr>
                            <w:rFonts w:ascii="Cambria Math" w:hAnsi="Cambria Math"/>
                            <w:szCs w:val="21"/>
                          </w:rPr>
                          <m:t>CF</m:t>
                        </m:r>
                      </m:e>
                      <m:sub>
                        <m:r>
                          <w:rPr>
                            <w:rFonts w:ascii="Cambria Math" w:hAnsi="Cambria Math"/>
                            <w:szCs w:val="21"/>
                          </w:rPr>
                          <m:t xml:space="preserve">4 </m:t>
                        </m:r>
                      </m:sub>
                    </m:sSub>
                  </m:sub>
                </m:sSub>
              </m:oMath>
            </m:oMathPara>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四氟化碳的全球变暖潜势；</w:t>
            </w:r>
          </w:p>
        </w:tc>
      </w:tr>
      <w:tr w:rsidR="003E5912" w:rsidTr="00BA11F2">
        <w:trPr>
          <w:jc w:val="center"/>
        </w:trPr>
        <w:tc>
          <w:tcPr>
            <w:tcW w:w="1418" w:type="dxa"/>
            <w:vAlign w:val="center"/>
          </w:tcPr>
          <w:p w:rsidR="003E5912" w:rsidRDefault="003E5912" w:rsidP="00BA11F2">
            <w:pPr>
              <w:spacing w:line="276" w:lineRule="auto"/>
              <w:ind w:firstLineChars="200" w:firstLine="420"/>
              <w:jc w:val="center"/>
              <w:rPr>
                <w:i/>
                <w:iCs/>
                <w:szCs w:val="21"/>
              </w:rPr>
            </w:pPr>
            <m:oMathPara>
              <m:oMath>
                <m:sSub>
                  <m:sSubPr>
                    <m:ctrlPr>
                      <w:rPr>
                        <w:rFonts w:ascii="Cambria Math" w:hAnsi="Cambria Math"/>
                        <w:i/>
                        <w:szCs w:val="21"/>
                      </w:rPr>
                    </m:ctrlPr>
                  </m:sSubPr>
                  <m:e>
                    <m:r>
                      <w:rPr>
                        <w:rFonts w:ascii="Cambria Math" w:hAnsi="Cambria Math"/>
                        <w:szCs w:val="21"/>
                      </w:rPr>
                      <m:t>EF</m:t>
                    </m:r>
                  </m:e>
                  <m:sub>
                    <m:sSub>
                      <m:sSubPr>
                        <m:ctrlPr>
                          <w:rPr>
                            <w:rFonts w:ascii="Cambria Math" w:hAnsi="Cambria Math"/>
                            <w:i/>
                            <w:szCs w:val="21"/>
                          </w:rPr>
                        </m:ctrlPr>
                      </m:sSubPr>
                      <m:e>
                        <m:sSub>
                          <m:sSubPr>
                            <m:ctrlPr>
                              <w:rPr>
                                <w:rFonts w:ascii="Cambria Math" w:hAnsi="Cambria Math"/>
                                <w:i/>
                                <w:szCs w:val="21"/>
                              </w:rPr>
                            </m:ctrlPr>
                          </m:sSubPr>
                          <m:e>
                            <m:r>
                              <w:rPr>
                                <w:rFonts w:ascii="Cambria Math" w:hAnsi="Cambria Math"/>
                                <w:szCs w:val="21"/>
                              </w:rPr>
                              <m:t>C</m:t>
                            </m:r>
                          </m:e>
                          <m:sub>
                            <m:r>
                              <w:rPr>
                                <w:rFonts w:ascii="Cambria Math" w:hAnsi="Cambria Math"/>
                                <w:szCs w:val="21"/>
                              </w:rPr>
                              <m:t>2</m:t>
                            </m:r>
                          </m:sub>
                        </m:sSub>
                        <m:r>
                          <w:rPr>
                            <w:rFonts w:ascii="Cambria Math" w:hAnsi="Cambria Math"/>
                            <w:szCs w:val="21"/>
                          </w:rPr>
                          <m:t>F</m:t>
                        </m:r>
                      </m:e>
                      <m:sub>
                        <m:r>
                          <w:rPr>
                            <w:rFonts w:ascii="Cambria Math" w:hAnsi="Cambria Math"/>
                            <w:szCs w:val="21"/>
                          </w:rPr>
                          <m:t>6</m:t>
                        </m:r>
                      </m:sub>
                    </m:sSub>
                  </m:sub>
                </m:sSub>
              </m:oMath>
            </m:oMathPara>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阳极效应的</w:t>
            </w:r>
            <w:r>
              <w:rPr>
                <w:szCs w:val="21"/>
              </w:rPr>
              <w:t>C</w:t>
            </w:r>
            <w:r>
              <w:rPr>
                <w:szCs w:val="21"/>
                <w:vertAlign w:val="subscript"/>
              </w:rPr>
              <w:t>2</w:t>
            </w:r>
            <w:r>
              <w:rPr>
                <w:szCs w:val="21"/>
              </w:rPr>
              <w:t>F</w:t>
            </w:r>
            <w:r>
              <w:rPr>
                <w:szCs w:val="21"/>
                <w:vertAlign w:val="subscript"/>
              </w:rPr>
              <w:t>6</w:t>
            </w:r>
            <w:r>
              <w:rPr>
                <w:szCs w:val="21"/>
              </w:rPr>
              <w:t>排放因子，单位为千克六氟化二碳</w:t>
            </w:r>
            <w:r>
              <w:rPr>
                <w:rFonts w:hint="eastAsia"/>
                <w:szCs w:val="21"/>
              </w:rPr>
              <w:t>/</w:t>
            </w:r>
            <w:r>
              <w:rPr>
                <w:szCs w:val="21"/>
              </w:rPr>
              <w:t>吨铝（</w:t>
            </w:r>
            <w:r>
              <w:rPr>
                <w:szCs w:val="21"/>
              </w:rPr>
              <w:t>kgC</w:t>
            </w:r>
            <w:r>
              <w:rPr>
                <w:szCs w:val="21"/>
                <w:vertAlign w:val="subscript"/>
              </w:rPr>
              <w:t>2</w:t>
            </w:r>
            <w:r>
              <w:rPr>
                <w:szCs w:val="21"/>
              </w:rPr>
              <w:t>F</w:t>
            </w:r>
            <w:r>
              <w:rPr>
                <w:szCs w:val="21"/>
                <w:vertAlign w:val="subscript"/>
              </w:rPr>
              <w:t>6</w:t>
            </w:r>
            <w:r>
              <w:rPr>
                <w:szCs w:val="21"/>
              </w:rPr>
              <w:t>/tAl</w:t>
            </w:r>
            <w:r>
              <w:rPr>
                <w:szCs w:val="21"/>
              </w:rPr>
              <w:t>）；</w:t>
            </w:r>
          </w:p>
        </w:tc>
      </w:tr>
      <w:tr w:rsidR="003E5912" w:rsidTr="00BA11F2">
        <w:trPr>
          <w:jc w:val="center"/>
        </w:trPr>
        <w:tc>
          <w:tcPr>
            <w:tcW w:w="1418" w:type="dxa"/>
            <w:vAlign w:val="center"/>
          </w:tcPr>
          <w:p w:rsidR="003E5912" w:rsidRDefault="003E5912" w:rsidP="00BA11F2">
            <w:pPr>
              <w:spacing w:line="276" w:lineRule="auto"/>
              <w:ind w:firstLineChars="200" w:firstLine="420"/>
              <w:jc w:val="center"/>
              <w:rPr>
                <w:i/>
                <w:iCs/>
                <w:szCs w:val="21"/>
              </w:rPr>
            </w:pPr>
            <m:oMathPara>
              <m:oMath>
                <m:sSub>
                  <m:sSubPr>
                    <m:ctrlPr>
                      <w:rPr>
                        <w:rFonts w:ascii="Cambria Math" w:hAnsi="Cambria Math"/>
                        <w:i/>
                        <w:szCs w:val="21"/>
                      </w:rPr>
                    </m:ctrlPr>
                  </m:sSubPr>
                  <m:e>
                    <m:r>
                      <w:rPr>
                        <w:rFonts w:ascii="Cambria Math" w:hAnsi="Cambria Math"/>
                        <w:szCs w:val="21"/>
                      </w:rPr>
                      <m:t>GWP</m:t>
                    </m:r>
                  </m:e>
                  <m:sub>
                    <m:sSub>
                      <m:sSubPr>
                        <m:ctrlPr>
                          <w:rPr>
                            <w:rFonts w:ascii="Cambria Math" w:hAnsi="Cambria Math"/>
                            <w:i/>
                            <w:szCs w:val="21"/>
                          </w:rPr>
                        </m:ctrlPr>
                      </m:sSubPr>
                      <m:e>
                        <m:sSub>
                          <m:sSubPr>
                            <m:ctrlPr>
                              <w:rPr>
                                <w:rFonts w:ascii="Cambria Math" w:hAnsi="Cambria Math"/>
                                <w:i/>
                                <w:szCs w:val="21"/>
                              </w:rPr>
                            </m:ctrlPr>
                          </m:sSubPr>
                          <m:e>
                            <m:r>
                              <w:rPr>
                                <w:rFonts w:ascii="Cambria Math" w:hAnsi="Cambria Math"/>
                                <w:szCs w:val="21"/>
                              </w:rPr>
                              <m:t>C</m:t>
                            </m:r>
                          </m:e>
                          <m:sub>
                            <m:r>
                              <w:rPr>
                                <w:rFonts w:ascii="Cambria Math" w:hAnsi="Cambria Math"/>
                                <w:szCs w:val="21"/>
                              </w:rPr>
                              <m:t>2</m:t>
                            </m:r>
                          </m:sub>
                        </m:sSub>
                        <m:r>
                          <w:rPr>
                            <w:rFonts w:ascii="Cambria Math" w:hAnsi="Cambria Math"/>
                            <w:szCs w:val="21"/>
                          </w:rPr>
                          <m:t>F</m:t>
                        </m:r>
                      </m:e>
                      <m:sub>
                        <m:r>
                          <w:rPr>
                            <w:rFonts w:ascii="Cambria Math" w:hAnsi="Cambria Math"/>
                            <w:szCs w:val="21"/>
                          </w:rPr>
                          <m:t xml:space="preserve">6 </m:t>
                        </m:r>
                      </m:sub>
                    </m:sSub>
                  </m:sub>
                </m:sSub>
              </m:oMath>
            </m:oMathPara>
          </w:p>
        </w:tc>
        <w:tc>
          <w:tcPr>
            <w:tcW w:w="447" w:type="dxa"/>
            <w:vAlign w:val="center"/>
          </w:tcPr>
          <w:p w:rsidR="003E5912" w:rsidRDefault="003E5912" w:rsidP="00BA11F2">
            <w:pPr>
              <w:spacing w:line="276" w:lineRule="auto"/>
              <w:rPr>
                <w:szCs w:val="21"/>
              </w:rPr>
            </w:pPr>
            <w:r>
              <w:rPr>
                <w:szCs w:val="21"/>
              </w:rPr>
              <w:t>—</w:t>
            </w:r>
          </w:p>
        </w:tc>
        <w:tc>
          <w:tcPr>
            <w:tcW w:w="7066" w:type="dxa"/>
            <w:vAlign w:val="center"/>
          </w:tcPr>
          <w:p w:rsidR="003E5912" w:rsidRDefault="003E5912" w:rsidP="00BA11F2">
            <w:pPr>
              <w:spacing w:line="276" w:lineRule="auto"/>
              <w:rPr>
                <w:szCs w:val="21"/>
              </w:rPr>
            </w:pPr>
            <w:r>
              <w:rPr>
                <w:szCs w:val="21"/>
              </w:rPr>
              <w:t>六氟化二碳</w:t>
            </w:r>
            <w:r>
              <w:rPr>
                <w:rFonts w:hint="eastAsia"/>
                <w:szCs w:val="21"/>
              </w:rPr>
              <w:t>的</w:t>
            </w:r>
            <w:r>
              <w:rPr>
                <w:szCs w:val="21"/>
              </w:rPr>
              <w:t>全球变暖潜势</w:t>
            </w:r>
            <w:r>
              <w:rPr>
                <w:rFonts w:hint="eastAsia"/>
                <w:szCs w:val="21"/>
              </w:rPr>
              <w:t>。</w:t>
            </w:r>
          </w:p>
        </w:tc>
      </w:tr>
    </w:tbl>
    <w:p w:rsidR="003E5912" w:rsidRDefault="003E5912" w:rsidP="003E5912">
      <w:pPr>
        <w:spacing w:line="276" w:lineRule="auto"/>
        <w:rPr>
          <w:rFonts w:eastAsia="黑体"/>
          <w:kern w:val="0"/>
          <w:szCs w:val="21"/>
        </w:rPr>
      </w:pPr>
      <w:r>
        <w:rPr>
          <w:rFonts w:ascii="黑体" w:eastAsia="黑体" w:hAnsi="黑体"/>
          <w:kern w:val="0"/>
          <w:szCs w:val="21"/>
        </w:rPr>
        <w:t>6.2.2</w:t>
      </w:r>
      <w:r>
        <w:rPr>
          <w:rFonts w:eastAsia="黑体"/>
          <w:kern w:val="0"/>
          <w:szCs w:val="21"/>
        </w:rPr>
        <w:t xml:space="preserve">  </w:t>
      </w:r>
      <w:r>
        <w:rPr>
          <w:rFonts w:eastAsia="黑体"/>
          <w:kern w:val="0"/>
          <w:szCs w:val="21"/>
        </w:rPr>
        <w:t>数据的监测与获取</w:t>
      </w:r>
    </w:p>
    <w:p w:rsidR="003E5912" w:rsidRDefault="003E5912" w:rsidP="003E5912">
      <w:pPr>
        <w:spacing w:line="360" w:lineRule="exact"/>
        <w:ind w:firstLineChars="200" w:firstLine="420"/>
        <w:rPr>
          <w:szCs w:val="21"/>
        </w:rPr>
      </w:pPr>
      <w:r>
        <w:rPr>
          <w:kern w:val="0"/>
          <w:szCs w:val="21"/>
        </w:rPr>
        <w:t>a</w:t>
      </w:r>
      <w:r>
        <w:rPr>
          <w:kern w:val="0"/>
          <w:szCs w:val="21"/>
        </w:rPr>
        <w:t>）铝液产量的</w:t>
      </w:r>
      <w:r>
        <w:rPr>
          <w:rFonts w:hint="eastAsia"/>
          <w:kern w:val="0"/>
          <w:szCs w:val="21"/>
        </w:rPr>
        <w:t>监测与</w:t>
      </w:r>
      <w:r>
        <w:rPr>
          <w:kern w:val="0"/>
          <w:szCs w:val="21"/>
        </w:rPr>
        <w:t>获取</w:t>
      </w:r>
      <w:r>
        <w:rPr>
          <w:szCs w:val="21"/>
        </w:rPr>
        <w:t>相关要求参考</w:t>
      </w:r>
      <w:r>
        <w:rPr>
          <w:szCs w:val="21"/>
        </w:rPr>
        <w:t>6.1.2.1</w:t>
      </w:r>
      <w:r>
        <w:rPr>
          <w:szCs w:val="21"/>
        </w:rPr>
        <w:t>章节。</w:t>
      </w:r>
    </w:p>
    <w:p w:rsidR="003E5912" w:rsidRDefault="003E5912" w:rsidP="003E5912">
      <w:pPr>
        <w:spacing w:line="360" w:lineRule="exact"/>
        <w:ind w:firstLineChars="200" w:firstLine="420"/>
        <w:rPr>
          <w:szCs w:val="21"/>
        </w:rPr>
      </w:pPr>
      <w:r>
        <w:rPr>
          <w:kern w:val="0"/>
          <w:szCs w:val="21"/>
        </w:rPr>
        <w:t>b</w:t>
      </w:r>
      <w:r>
        <w:rPr>
          <w:kern w:val="0"/>
          <w:szCs w:val="21"/>
        </w:rPr>
        <w:t>）</w:t>
      </w:r>
      <w:r>
        <w:rPr>
          <w:rFonts w:hint="eastAsia"/>
          <w:szCs w:val="21"/>
        </w:rPr>
        <w:t>四氟化碳的</w:t>
      </w:r>
      <w:r>
        <w:rPr>
          <w:szCs w:val="21"/>
        </w:rPr>
        <w:t>排放因子采用</w:t>
      </w:r>
      <w:r>
        <w:rPr>
          <w:rFonts w:hint="eastAsia"/>
          <w:szCs w:val="21"/>
        </w:rPr>
        <w:t>缺省值</w:t>
      </w:r>
      <w:r>
        <w:rPr>
          <w:szCs w:val="21"/>
        </w:rPr>
        <w:t>0.02 kgCF</w:t>
      </w:r>
      <w:r>
        <w:rPr>
          <w:szCs w:val="21"/>
          <w:vertAlign w:val="subscript"/>
        </w:rPr>
        <w:t>4</w:t>
      </w:r>
      <w:r>
        <w:rPr>
          <w:szCs w:val="21"/>
        </w:rPr>
        <w:t>/tAl</w:t>
      </w:r>
      <w:r>
        <w:rPr>
          <w:rFonts w:hint="eastAsia"/>
          <w:szCs w:val="21"/>
        </w:rPr>
        <w:t>，</w:t>
      </w:r>
      <w:r>
        <w:rPr>
          <w:szCs w:val="21"/>
        </w:rPr>
        <w:t>六氟化二碳的排放因子采用</w:t>
      </w:r>
      <w:r>
        <w:rPr>
          <w:rFonts w:hint="eastAsia"/>
          <w:szCs w:val="21"/>
        </w:rPr>
        <w:t>缺省值</w:t>
      </w:r>
      <w:r>
        <w:rPr>
          <w:szCs w:val="21"/>
        </w:rPr>
        <w:t>0.0011 kgC</w:t>
      </w:r>
      <w:r>
        <w:rPr>
          <w:szCs w:val="21"/>
          <w:vertAlign w:val="subscript"/>
        </w:rPr>
        <w:t>2</w:t>
      </w:r>
      <w:r>
        <w:rPr>
          <w:szCs w:val="21"/>
        </w:rPr>
        <w:t>F</w:t>
      </w:r>
      <w:r>
        <w:rPr>
          <w:szCs w:val="21"/>
          <w:vertAlign w:val="subscript"/>
        </w:rPr>
        <w:t>6</w:t>
      </w:r>
      <w:r>
        <w:rPr>
          <w:szCs w:val="21"/>
        </w:rPr>
        <w:t>/tAl</w:t>
      </w:r>
      <w:r>
        <w:rPr>
          <w:rFonts w:hint="eastAsia"/>
          <w:szCs w:val="21"/>
        </w:rPr>
        <w:t>，生态环境部有更新的，采用其最新发布的数值。</w:t>
      </w:r>
    </w:p>
    <w:p w:rsidR="003E5912" w:rsidRDefault="003E5912" w:rsidP="003E5912">
      <w:pPr>
        <w:spacing w:line="360" w:lineRule="exact"/>
        <w:ind w:firstLineChars="200" w:firstLine="420"/>
        <w:rPr>
          <w:szCs w:val="21"/>
        </w:rPr>
      </w:pPr>
      <w:r>
        <w:rPr>
          <w:szCs w:val="21"/>
        </w:rPr>
        <w:t>c</w:t>
      </w:r>
      <w:r>
        <w:rPr>
          <w:rFonts w:hint="eastAsia"/>
          <w:szCs w:val="21"/>
        </w:rPr>
        <w:t>）</w:t>
      </w:r>
      <w:r>
        <w:rPr>
          <w:szCs w:val="21"/>
        </w:rPr>
        <w:t>四氟化碳的全球变暖潜势取值</w:t>
      </w:r>
      <w:r>
        <w:rPr>
          <w:szCs w:val="21"/>
        </w:rPr>
        <w:t>6630</w:t>
      </w:r>
      <w:r>
        <w:rPr>
          <w:rStyle w:val="afffd"/>
          <w:szCs w:val="21"/>
        </w:rPr>
        <w:footnoteReference w:id="1"/>
      </w:r>
      <w:r>
        <w:rPr>
          <w:szCs w:val="21"/>
        </w:rPr>
        <w:t>；六氟化二碳</w:t>
      </w:r>
      <w:r>
        <w:rPr>
          <w:rFonts w:hint="eastAsia"/>
          <w:szCs w:val="21"/>
        </w:rPr>
        <w:t>的</w:t>
      </w:r>
      <w:r>
        <w:rPr>
          <w:szCs w:val="21"/>
        </w:rPr>
        <w:t>全球变暖潜势取值</w:t>
      </w:r>
      <w:r>
        <w:rPr>
          <w:szCs w:val="21"/>
        </w:rPr>
        <w:t>11100</w:t>
      </w:r>
      <w:r>
        <w:rPr>
          <w:rStyle w:val="afffd"/>
          <w:szCs w:val="21"/>
        </w:rPr>
        <w:footnoteReference w:id="2"/>
      </w:r>
      <w:r>
        <w:rPr>
          <w:rFonts w:hint="eastAsia"/>
          <w:szCs w:val="21"/>
        </w:rPr>
        <w:t>。</w:t>
      </w:r>
    </w:p>
    <w:p w:rsidR="003E5912" w:rsidRDefault="003E5912" w:rsidP="003E5912">
      <w:pPr>
        <w:pStyle w:val="a5"/>
        <w:numPr>
          <w:ilvl w:val="0"/>
          <w:numId w:val="0"/>
        </w:numPr>
      </w:pPr>
      <w:bookmarkStart w:id="56" w:name="_Toc151372306"/>
      <w:bookmarkStart w:id="57" w:name="_Toc148903439"/>
      <w:bookmarkStart w:id="58" w:name="_Toc157777433"/>
      <w:bookmarkStart w:id="59" w:name="_Toc147866952"/>
      <w:bookmarkStart w:id="60" w:name="_Toc157770236"/>
      <w:r>
        <w:rPr>
          <w:rFonts w:hint="eastAsia"/>
        </w:rPr>
        <w:t>6.</w:t>
      </w:r>
      <w:r>
        <w:t xml:space="preserve">3  </w:t>
      </w:r>
      <w:r>
        <w:rPr>
          <w:rFonts w:hint="eastAsia"/>
        </w:rPr>
        <w:t>铝电解工序交流电耗排放核算要求</w:t>
      </w:r>
      <w:bookmarkEnd w:id="56"/>
      <w:bookmarkEnd w:id="57"/>
      <w:bookmarkEnd w:id="58"/>
      <w:bookmarkEnd w:id="59"/>
      <w:bookmarkEnd w:id="60"/>
    </w:p>
    <w:p w:rsidR="003E5912" w:rsidRDefault="003E5912" w:rsidP="003E5912">
      <w:pPr>
        <w:spacing w:beforeLines="50" w:before="156" w:afterLines="50" w:after="156"/>
        <w:outlineLvl w:val="1"/>
        <w:rPr>
          <w:rFonts w:ascii="黑体" w:eastAsia="黑体" w:hAnsi="黑体"/>
          <w:kern w:val="0"/>
          <w:szCs w:val="21"/>
        </w:rPr>
      </w:pPr>
      <w:bookmarkStart w:id="61" w:name="_Toc151372307"/>
      <w:bookmarkStart w:id="62" w:name="_Toc157770237"/>
      <w:bookmarkStart w:id="63" w:name="_Toc148903440"/>
      <w:bookmarkStart w:id="64" w:name="_Toc147866953"/>
      <w:bookmarkStart w:id="65" w:name="_Toc157777434"/>
      <w:r>
        <w:rPr>
          <w:rFonts w:ascii="黑体" w:eastAsia="黑体" w:hAnsi="黑体" w:hint="eastAsia"/>
          <w:kern w:val="0"/>
          <w:szCs w:val="21"/>
        </w:rPr>
        <w:lastRenderedPageBreak/>
        <w:t>6.</w:t>
      </w:r>
      <w:r>
        <w:rPr>
          <w:rFonts w:ascii="黑体" w:eastAsia="黑体" w:hAnsi="黑体"/>
          <w:kern w:val="0"/>
          <w:szCs w:val="21"/>
        </w:rPr>
        <w:t>3.1  计算公式</w:t>
      </w:r>
      <w:bookmarkEnd w:id="61"/>
      <w:bookmarkEnd w:id="62"/>
      <w:bookmarkEnd w:id="63"/>
      <w:bookmarkEnd w:id="64"/>
      <w:bookmarkEnd w:id="65"/>
    </w:p>
    <w:p w:rsidR="003E5912" w:rsidRDefault="003E5912" w:rsidP="003E5912">
      <w:pPr>
        <w:spacing w:line="360" w:lineRule="exact"/>
        <w:ind w:firstLineChars="200" w:firstLine="420"/>
        <w:rPr>
          <w:szCs w:val="21"/>
        </w:rPr>
      </w:pPr>
      <w:bookmarkStart w:id="66" w:name="_Toc365891548"/>
      <w:bookmarkStart w:id="67" w:name="_Toc365893112"/>
      <w:bookmarkStart w:id="68" w:name="_Toc365893117"/>
      <w:bookmarkStart w:id="69" w:name="_Toc365891644"/>
      <w:bookmarkStart w:id="70" w:name="_Toc365893116"/>
      <w:bookmarkStart w:id="71" w:name="_Toc365893039"/>
      <w:bookmarkStart w:id="72" w:name="_Toc365893043"/>
      <w:bookmarkStart w:id="73" w:name="_Toc365891550"/>
      <w:bookmarkStart w:id="74" w:name="_Toc365891546"/>
      <w:bookmarkStart w:id="75" w:name="_Toc365893186"/>
      <w:bookmarkStart w:id="76" w:name="_Toc365893040"/>
      <w:bookmarkStart w:id="77" w:name="_Toc365893042"/>
      <w:bookmarkStart w:id="78" w:name="_Toc365893038"/>
      <w:bookmarkStart w:id="79" w:name="_Toc365893115"/>
      <w:bookmarkStart w:id="80" w:name="_Toc365893183"/>
      <w:bookmarkStart w:id="81" w:name="_Toc365893113"/>
      <w:bookmarkStart w:id="82" w:name="_Toc365893185"/>
      <w:bookmarkStart w:id="83" w:name="_Toc365891642"/>
      <w:bookmarkStart w:id="84" w:name="_Toc365893114"/>
      <w:bookmarkStart w:id="85" w:name="_Toc365891641"/>
      <w:bookmarkStart w:id="86" w:name="_Toc365891639"/>
      <w:bookmarkStart w:id="87" w:name="_Toc365891643"/>
      <w:bookmarkStart w:id="88" w:name="_Toc365891640"/>
      <w:bookmarkStart w:id="89" w:name="_Toc365891549"/>
      <w:bookmarkStart w:id="90" w:name="_Toc365891547"/>
      <w:bookmarkStart w:id="91" w:name="_Toc365893041"/>
      <w:bookmarkStart w:id="92" w:name="_Toc365891545"/>
      <w:bookmarkStart w:id="93" w:name="_Toc365893184"/>
      <w:bookmarkStart w:id="94" w:name="_Toc365893181"/>
      <w:bookmarkStart w:id="95" w:name="_Toc365893182"/>
      <w:bookmarkEnd w:id="3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szCs w:val="21"/>
        </w:rPr>
        <w:t>铝电解工序消耗交流电产生的二氧化碳排放，按照铝电解工序消耗的电量乘以电力排放因子得出，采用公式（</w:t>
      </w:r>
      <w:r>
        <w:rPr>
          <w:szCs w:val="21"/>
        </w:rPr>
        <w:t>3</w:t>
      </w:r>
      <w:r>
        <w:rPr>
          <w:szCs w:val="21"/>
        </w:rPr>
        <w:t>）计算。</w:t>
      </w:r>
    </w:p>
    <w:p w:rsidR="003E5912" w:rsidRDefault="003E5912" w:rsidP="003E5912">
      <w:pPr>
        <w:tabs>
          <w:tab w:val="center" w:pos="4148"/>
          <w:tab w:val="right" w:pos="8295"/>
        </w:tabs>
        <w:spacing w:line="276" w:lineRule="auto"/>
        <w:ind w:right="-57" w:firstLineChars="200" w:firstLine="420"/>
        <w:jc w:val="right"/>
        <w:rPr>
          <w:szCs w:val="21"/>
        </w:rPr>
      </w:pPr>
      <m:oMath>
        <m:sSub>
          <m:sSubPr>
            <m:ctrlPr>
              <w:rPr>
                <w:rFonts w:ascii="Cambria Math" w:hAnsi="Cambria Math"/>
                <w:szCs w:val="21"/>
              </w:rPr>
            </m:ctrlPr>
          </m:sSubPr>
          <m:e>
            <m:r>
              <m:rPr>
                <m:sty m:val="p"/>
              </m:rPr>
              <w:rPr>
                <w:rFonts w:ascii="Cambria Math" w:hAnsi="Cambria Math"/>
                <w:szCs w:val="21"/>
              </w:rPr>
              <m:t>E</m:t>
            </m:r>
          </m:e>
          <m:sub>
            <m:r>
              <m:rPr>
                <m:sty m:val="p"/>
              </m:rPr>
              <w:rPr>
                <w:rFonts w:ascii="Cambria Math" w:hAnsi="Cambria Math"/>
                <w:szCs w:val="21"/>
              </w:rPr>
              <m:t>电</m:t>
            </m:r>
            <m:r>
              <m:rPr>
                <m:sty m:val="p"/>
              </m:rPr>
              <w:rPr>
                <w:rFonts w:ascii="Cambria Math" w:hAnsi="Cambria Math"/>
                <w:szCs w:val="21"/>
              </w:rPr>
              <m:t>,j</m:t>
            </m:r>
          </m:sub>
        </m:sSub>
        <m:r>
          <m:rPr>
            <m:sty m:val="p"/>
          </m:rPr>
          <w:rPr>
            <w:rFonts w:ascii="Cambria Math" w:hAnsi="Cambria Math"/>
            <w:szCs w:val="21"/>
          </w:rPr>
          <m:t>=A</m:t>
        </m:r>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消耗</m:t>
            </m:r>
            <m:r>
              <m:rPr>
                <m:sty m:val="p"/>
              </m:rPr>
              <w:rPr>
                <w:rFonts w:ascii="Cambria Math" w:hAnsi="Cambria Math"/>
                <w:szCs w:val="21"/>
              </w:rPr>
              <m:t>,j</m:t>
            </m:r>
          </m:sub>
        </m:sSub>
        <m:r>
          <m:rPr>
            <m:sty m:val="p"/>
          </m:rPr>
          <w:rPr>
            <w:rFonts w:ascii="Cambria Math" w:hAnsi="Cambria Math"/>
            <w:szCs w:val="21"/>
          </w:rPr>
          <m:t>×E</m:t>
        </m:r>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电力</m:t>
            </m:r>
          </m:sub>
        </m:sSub>
      </m:oMath>
      <w:r>
        <w:rPr>
          <w:szCs w:val="21"/>
        </w:rPr>
        <w:tab/>
        <w:t xml:space="preserve">                          </w:t>
      </w:r>
      <w:r>
        <w:rPr>
          <w:szCs w:val="21"/>
        </w:rPr>
        <w:t>（</w:t>
      </w:r>
      <w:r>
        <w:rPr>
          <w:szCs w:val="21"/>
        </w:rPr>
        <w:t>3</w:t>
      </w:r>
      <w:r>
        <w:rPr>
          <w:szCs w:val="21"/>
        </w:rPr>
        <w:t>）</w:t>
      </w:r>
    </w:p>
    <w:tbl>
      <w:tblPr>
        <w:tblW w:w="0" w:type="auto"/>
        <w:tblLayout w:type="fixed"/>
        <w:tblLook w:val="04A0" w:firstRow="1" w:lastRow="0" w:firstColumn="1" w:lastColumn="0" w:noHBand="0" w:noVBand="1"/>
      </w:tblPr>
      <w:tblGrid>
        <w:gridCol w:w="1418"/>
        <w:gridCol w:w="447"/>
        <w:gridCol w:w="7066"/>
      </w:tblGrid>
      <w:tr w:rsidR="003E5912" w:rsidTr="00BA11F2">
        <w:tc>
          <w:tcPr>
            <w:tcW w:w="1418" w:type="dxa"/>
          </w:tcPr>
          <w:p w:rsidR="003E5912" w:rsidRDefault="003E5912" w:rsidP="00BA11F2">
            <w:pPr>
              <w:spacing w:line="276" w:lineRule="auto"/>
              <w:rPr>
                <w:i/>
                <w:iCs/>
                <w:szCs w:val="21"/>
                <w:vertAlign w:val="subscript"/>
              </w:rPr>
            </w:pPr>
            <w:r>
              <w:rPr>
                <w:szCs w:val="21"/>
              </w:rPr>
              <w:t>式中：</w:t>
            </w:r>
            <w:r>
              <w:rPr>
                <w:i/>
                <w:iCs/>
                <w:szCs w:val="21"/>
              </w:rPr>
              <w:t>E</w:t>
            </w:r>
            <w:r>
              <w:rPr>
                <w:i/>
                <w:iCs/>
                <w:szCs w:val="21"/>
                <w:vertAlign w:val="subscript"/>
              </w:rPr>
              <w:t>电</w:t>
            </w:r>
            <w:r>
              <w:rPr>
                <w:rFonts w:hint="eastAsia"/>
                <w:i/>
                <w:iCs/>
                <w:szCs w:val="21"/>
                <w:vertAlign w:val="subscript"/>
              </w:rPr>
              <w:t>,</w:t>
            </w:r>
            <w:r>
              <w:rPr>
                <w:i/>
                <w:iCs/>
                <w:szCs w:val="21"/>
                <w:vertAlign w:val="subscript"/>
              </w:rPr>
              <w:t>j</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szCs w:val="21"/>
              </w:rPr>
              <w:t>铝电解工序</w:t>
            </w:r>
            <w:r>
              <w:rPr>
                <w:rFonts w:hint="eastAsia"/>
                <w:szCs w:val="21"/>
              </w:rPr>
              <w:t>j</w:t>
            </w:r>
            <w:r>
              <w:rPr>
                <w:szCs w:val="21"/>
              </w:rPr>
              <w:t>消耗电</w:t>
            </w:r>
            <w:r>
              <w:rPr>
                <w:rFonts w:hint="eastAsia"/>
                <w:szCs w:val="21"/>
              </w:rPr>
              <w:t>量</w:t>
            </w:r>
            <w:r>
              <w:rPr>
                <w:szCs w:val="21"/>
              </w:rPr>
              <w:t>产生的二氧化碳排放量，单位为吨二氧化碳（</w:t>
            </w:r>
            <w:r>
              <w:rPr>
                <w:szCs w:val="21"/>
              </w:rPr>
              <w:t>tCO</w:t>
            </w:r>
            <w:r>
              <w:rPr>
                <w:szCs w:val="21"/>
                <w:vertAlign w:val="subscript"/>
              </w:rPr>
              <w:t>2</w:t>
            </w:r>
            <w:r>
              <w:rPr>
                <w:szCs w:val="21"/>
              </w:rPr>
              <w:t>）；</w:t>
            </w:r>
          </w:p>
        </w:tc>
      </w:tr>
      <w:tr w:rsidR="003E5912" w:rsidTr="00BA11F2">
        <w:tc>
          <w:tcPr>
            <w:tcW w:w="1418" w:type="dxa"/>
          </w:tcPr>
          <w:p w:rsidR="003E5912" w:rsidRDefault="003E5912" w:rsidP="00BA11F2">
            <w:pPr>
              <w:spacing w:line="276" w:lineRule="auto"/>
              <w:ind w:firstLineChars="200" w:firstLine="420"/>
              <w:rPr>
                <w:i/>
                <w:iCs/>
                <w:szCs w:val="21"/>
                <w:vertAlign w:val="subscript"/>
              </w:rPr>
            </w:pPr>
            <w:r>
              <w:rPr>
                <w:i/>
                <w:iCs/>
                <w:szCs w:val="21"/>
              </w:rPr>
              <w:t>AD</w:t>
            </w:r>
            <w:r>
              <w:rPr>
                <w:i/>
                <w:iCs/>
                <w:szCs w:val="21"/>
                <w:vertAlign w:val="subscript"/>
              </w:rPr>
              <w:t>消耗</w:t>
            </w:r>
            <w:r>
              <w:rPr>
                <w:rFonts w:hint="eastAsia"/>
                <w:i/>
                <w:iCs/>
                <w:szCs w:val="21"/>
                <w:vertAlign w:val="subscript"/>
              </w:rPr>
              <w:t>,</w:t>
            </w:r>
            <w:r>
              <w:rPr>
                <w:i/>
                <w:iCs/>
                <w:szCs w:val="21"/>
                <w:vertAlign w:val="subscript"/>
              </w:rPr>
              <w:t>j</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szCs w:val="21"/>
              </w:rPr>
              <w:t>铝电解工序</w:t>
            </w:r>
            <w:r>
              <w:rPr>
                <w:rFonts w:hint="eastAsia"/>
                <w:szCs w:val="21"/>
              </w:rPr>
              <w:t>j</w:t>
            </w:r>
            <w:r>
              <w:rPr>
                <w:szCs w:val="21"/>
              </w:rPr>
              <w:t>消耗电量，单位为兆瓦时（</w:t>
            </w:r>
            <w:r>
              <w:rPr>
                <w:szCs w:val="21"/>
              </w:rPr>
              <w:t>MW∙h</w:t>
            </w:r>
            <w:r>
              <w:rPr>
                <w:szCs w:val="21"/>
              </w:rPr>
              <w:t>）；</w:t>
            </w:r>
          </w:p>
        </w:tc>
      </w:tr>
      <w:tr w:rsidR="003E5912" w:rsidTr="00BA11F2">
        <w:tc>
          <w:tcPr>
            <w:tcW w:w="1418" w:type="dxa"/>
          </w:tcPr>
          <w:p w:rsidR="003E5912" w:rsidRDefault="003E5912" w:rsidP="00BA11F2">
            <w:pPr>
              <w:spacing w:line="276" w:lineRule="auto"/>
              <w:ind w:firstLineChars="200" w:firstLine="420"/>
              <w:rPr>
                <w:i/>
                <w:iCs/>
                <w:szCs w:val="21"/>
              </w:rPr>
            </w:pPr>
            <w:r>
              <w:rPr>
                <w:i/>
                <w:iCs/>
                <w:szCs w:val="21"/>
              </w:rPr>
              <w:t>EF</w:t>
            </w:r>
            <w:r>
              <w:rPr>
                <w:i/>
                <w:iCs/>
                <w:szCs w:val="21"/>
                <w:vertAlign w:val="subscript"/>
              </w:rPr>
              <w:t>电力</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szCs w:val="21"/>
              </w:rPr>
              <w:t>电力排放因子，单位为吨二氧化碳</w:t>
            </w:r>
            <w:r>
              <w:rPr>
                <w:szCs w:val="21"/>
              </w:rPr>
              <w:t>/</w:t>
            </w:r>
            <w:r>
              <w:rPr>
                <w:szCs w:val="21"/>
              </w:rPr>
              <w:t>兆瓦时（</w:t>
            </w:r>
            <w:r>
              <w:rPr>
                <w:szCs w:val="21"/>
              </w:rPr>
              <w:t>tCO</w:t>
            </w:r>
            <w:r>
              <w:rPr>
                <w:szCs w:val="21"/>
                <w:vertAlign w:val="subscript"/>
              </w:rPr>
              <w:t>2</w:t>
            </w:r>
            <w:r>
              <w:rPr>
                <w:szCs w:val="21"/>
              </w:rPr>
              <w:t>/MW∙h</w:t>
            </w:r>
            <w:r>
              <w:rPr>
                <w:szCs w:val="21"/>
              </w:rPr>
              <w:t>）。</w:t>
            </w:r>
          </w:p>
        </w:tc>
      </w:tr>
    </w:tbl>
    <w:p w:rsidR="003E5912" w:rsidRDefault="003E5912" w:rsidP="003E5912">
      <w:pPr>
        <w:spacing w:line="360" w:lineRule="exact"/>
        <w:ind w:firstLineChars="202" w:firstLine="424"/>
        <w:rPr>
          <w:szCs w:val="21"/>
        </w:rPr>
      </w:pPr>
      <w:r>
        <w:rPr>
          <w:rFonts w:hint="eastAsia"/>
          <w:szCs w:val="21"/>
        </w:rPr>
        <w:t>其中，铝电解工序消耗电量</w:t>
      </w:r>
      <w:r>
        <w:rPr>
          <w:szCs w:val="21"/>
        </w:rPr>
        <w:t>采用公式</w:t>
      </w:r>
      <w:r>
        <w:rPr>
          <w:rFonts w:hint="eastAsia"/>
          <w:szCs w:val="21"/>
        </w:rPr>
        <w:t>（</w:t>
      </w:r>
      <w:r>
        <w:rPr>
          <w:szCs w:val="21"/>
        </w:rPr>
        <w:t>4</w:t>
      </w:r>
      <w:r>
        <w:rPr>
          <w:rFonts w:hint="eastAsia"/>
          <w:szCs w:val="21"/>
        </w:rPr>
        <w:t>）</w:t>
      </w:r>
      <w:r>
        <w:rPr>
          <w:szCs w:val="21"/>
        </w:rPr>
        <w:t>计算</w:t>
      </w:r>
      <w:r>
        <w:rPr>
          <w:rFonts w:hint="eastAsia"/>
          <w:szCs w:val="21"/>
        </w:rPr>
        <w:t>。</w:t>
      </w:r>
    </w:p>
    <w:p w:rsidR="003E5912" w:rsidRDefault="003E5912" w:rsidP="003E5912">
      <w:pPr>
        <w:pStyle w:val="aff5"/>
        <w:tabs>
          <w:tab w:val="center" w:pos="4148"/>
          <w:tab w:val="right" w:pos="8295"/>
        </w:tabs>
        <w:spacing w:before="0" w:after="0" w:line="276" w:lineRule="auto"/>
        <w:jc w:val="right"/>
        <w:rPr>
          <w:rFonts w:ascii="宋体" w:eastAsia="宋体" w:hAnsi="宋体" w:cs="Times New Roman"/>
          <w:sz w:val="21"/>
          <w:szCs w:val="21"/>
        </w:rPr>
      </w:pPr>
      <w:bookmarkStart w:id="96" w:name="_Hlk157778380"/>
      <m:oMath>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r>
              <m:rPr>
                <m:sty m:val="p"/>
              </m:rPr>
              <w:rPr>
                <w:rFonts w:ascii="Cambria Math" w:eastAsia="宋体" w:hAnsi="Cambria Math" w:cs="Times New Roman"/>
                <w:sz w:val="21"/>
                <w:szCs w:val="21"/>
              </w:rPr>
              <m:t>消耗</m:t>
            </m:r>
            <m:r>
              <m:rPr>
                <m:sty m:val="p"/>
              </m:rPr>
              <w:rPr>
                <w:rFonts w:ascii="Cambria Math" w:eastAsia="宋体" w:hAnsi="Cambria Math" w:cs="Times New Roman"/>
                <w:sz w:val="21"/>
                <w:szCs w:val="21"/>
              </w:rPr>
              <m:t>,j</m:t>
            </m:r>
          </m:sub>
        </m:sSub>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r>
              <m:rPr>
                <m:sty m:val="p"/>
              </m:rPr>
              <w:rPr>
                <w:rFonts w:ascii="Cambria Math" w:eastAsia="宋体" w:hAnsi="Cambria Math" w:cs="Times New Roman"/>
                <w:sz w:val="21"/>
                <w:szCs w:val="21"/>
              </w:rPr>
              <m:t>铝电解工序交流电耗</m:t>
            </m:r>
            <m:r>
              <m:rPr>
                <m:sty m:val="p"/>
              </m:rPr>
              <w:rPr>
                <w:rFonts w:ascii="Cambria Math" w:eastAsia="宋体" w:hAnsi="Cambria Math" w:cs="Times New Roman"/>
                <w:sz w:val="21"/>
                <w:szCs w:val="21"/>
              </w:rPr>
              <m:t>,j</m:t>
            </m:r>
          </m:sub>
        </m:sSub>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eqArr>
              <m:eqArrPr>
                <m:ctrlPr>
                  <w:rPr>
                    <w:rFonts w:ascii="Cambria Math" w:eastAsia="宋体" w:hAnsi="Cambria Math" w:cs="Times New Roman"/>
                    <w:sz w:val="21"/>
                    <w:szCs w:val="21"/>
                  </w:rPr>
                </m:ctrlPr>
              </m:eqArrPr>
              <m:e>
                <m:r>
                  <m:rPr>
                    <m:sty m:val="p"/>
                  </m:rPr>
                  <w:rPr>
                    <w:rFonts w:ascii="Cambria Math" w:eastAsia="宋体" w:hAnsi="Cambria Math" w:cs="Times New Roman" w:hint="eastAsia"/>
                    <w:sz w:val="21"/>
                    <w:szCs w:val="21"/>
                  </w:rPr>
                  <m:t>自发自用非化石电</m:t>
                </m:r>
                <m:r>
                  <m:rPr>
                    <m:sty m:val="p"/>
                  </m:rPr>
                  <w:rPr>
                    <w:rFonts w:ascii="Cambria Math" w:eastAsia="宋体" w:hAnsi="Cambria Math" w:cs="Times New Roman"/>
                    <w:sz w:val="21"/>
                    <w:szCs w:val="21"/>
                  </w:rPr>
                  <m:t>,j</m:t>
                </m:r>
              </m:e>
            </m:eqArr>
          </m:sub>
        </m:sSub>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eqArr>
              <m:eqArrPr>
                <m:ctrlPr>
                  <w:rPr>
                    <w:rFonts w:ascii="Cambria Math" w:eastAsia="宋体" w:hAnsi="Cambria Math" w:cs="Times New Roman"/>
                    <w:sz w:val="21"/>
                    <w:szCs w:val="21"/>
                  </w:rPr>
                </m:ctrlPr>
              </m:eqArrPr>
              <m:e>
                <m:r>
                  <m:rPr>
                    <m:sty m:val="p"/>
                  </m:rPr>
                  <w:rPr>
                    <w:rFonts w:ascii="Cambria Math" w:eastAsia="宋体" w:hAnsi="Cambria Math" w:cs="Times New Roman" w:hint="eastAsia"/>
                    <w:sz w:val="21"/>
                    <w:szCs w:val="21"/>
                  </w:rPr>
                  <m:t>购入电网非化石电</m:t>
                </m:r>
                <m:r>
                  <m:rPr>
                    <m:sty m:val="p"/>
                  </m:rPr>
                  <w:rPr>
                    <w:rFonts w:ascii="Cambria Math" w:eastAsia="宋体" w:hAnsi="Cambria Math" w:cs="Times New Roman"/>
                    <w:sz w:val="21"/>
                    <w:szCs w:val="21"/>
                  </w:rPr>
                  <m:t>,j</m:t>
                </m:r>
              </m:e>
            </m:eqArr>
          </m:sub>
        </m:sSub>
      </m:oMath>
      <w:bookmarkEnd w:id="96"/>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Times New Roman" w:eastAsia="宋体" w:hAnsi="Times New Roman" w:cs="Times New Roman"/>
          <w:sz w:val="21"/>
          <w:szCs w:val="21"/>
        </w:rPr>
        <w:t>）</w:t>
      </w:r>
    </w:p>
    <w:tbl>
      <w:tblPr>
        <w:tblW w:w="5238" w:type="pct"/>
        <w:tblInd w:w="-431" w:type="dxa"/>
        <w:tblLook w:val="04A0" w:firstRow="1" w:lastRow="0" w:firstColumn="1" w:lastColumn="0" w:noHBand="0" w:noVBand="1"/>
      </w:tblPr>
      <w:tblGrid>
        <w:gridCol w:w="2553"/>
        <w:gridCol w:w="568"/>
        <w:gridCol w:w="6370"/>
      </w:tblGrid>
      <w:tr w:rsidR="003E5912" w:rsidTr="00BA11F2">
        <w:tc>
          <w:tcPr>
            <w:tcW w:w="1345" w:type="pct"/>
          </w:tcPr>
          <w:p w:rsidR="003E5912" w:rsidRDefault="003E5912" w:rsidP="00BA11F2">
            <w:pPr>
              <w:spacing w:line="360" w:lineRule="exact"/>
              <w:ind w:firstLineChars="200" w:firstLine="420"/>
              <w:rPr>
                <w:i/>
                <w:iCs/>
                <w:szCs w:val="21"/>
                <w:vertAlign w:val="subscript"/>
              </w:rPr>
            </w:pPr>
            <w:bookmarkStart w:id="97" w:name="_Toc151372308"/>
            <w:bookmarkStart w:id="98" w:name="_Toc157770238"/>
            <w:bookmarkStart w:id="99" w:name="_Toc147866954"/>
            <w:bookmarkStart w:id="100" w:name="_Toc148903441"/>
            <w:bookmarkStart w:id="101" w:name="_Toc157777435"/>
            <w:r>
              <w:rPr>
                <w:szCs w:val="21"/>
              </w:rPr>
              <w:t>式中</w:t>
            </w:r>
            <w:r>
              <w:rPr>
                <w:rFonts w:hint="eastAsia"/>
                <w:szCs w:val="21"/>
              </w:rPr>
              <w:t>：</w:t>
            </w:r>
            <w:r>
              <w:rPr>
                <w:i/>
                <w:iCs/>
                <w:szCs w:val="21"/>
              </w:rPr>
              <w:t>AD</w:t>
            </w:r>
            <w:r>
              <w:rPr>
                <w:rFonts w:hint="eastAsia"/>
                <w:i/>
                <w:iCs/>
                <w:szCs w:val="21"/>
                <w:vertAlign w:val="subscript"/>
              </w:rPr>
              <w:t>消耗</w:t>
            </w:r>
            <w:r>
              <w:rPr>
                <w:rFonts w:hint="eastAsia"/>
                <w:i/>
                <w:iCs/>
                <w:szCs w:val="21"/>
                <w:vertAlign w:val="subscript"/>
              </w:rPr>
              <w:t>,</w:t>
            </w:r>
            <w:r>
              <w:rPr>
                <w:i/>
                <w:iCs/>
                <w:szCs w:val="21"/>
                <w:vertAlign w:val="subscript"/>
              </w:rPr>
              <w:t>j</w:t>
            </w:r>
          </w:p>
        </w:tc>
        <w:tc>
          <w:tcPr>
            <w:tcW w:w="299" w:type="pct"/>
          </w:tcPr>
          <w:p w:rsidR="003E5912" w:rsidRDefault="003E5912" w:rsidP="00BA11F2">
            <w:pPr>
              <w:spacing w:line="276" w:lineRule="auto"/>
              <w:rPr>
                <w:szCs w:val="21"/>
              </w:rPr>
            </w:pPr>
            <w:r>
              <w:rPr>
                <w:szCs w:val="21"/>
              </w:rPr>
              <w:t>—</w:t>
            </w:r>
          </w:p>
        </w:tc>
        <w:tc>
          <w:tcPr>
            <w:tcW w:w="3356" w:type="pct"/>
          </w:tcPr>
          <w:p w:rsidR="003E5912" w:rsidRDefault="003E5912" w:rsidP="00BA11F2">
            <w:pPr>
              <w:spacing w:line="276" w:lineRule="auto"/>
              <w:rPr>
                <w:szCs w:val="21"/>
              </w:rPr>
            </w:pPr>
            <w:r>
              <w:rPr>
                <w:rFonts w:hint="eastAsia"/>
                <w:szCs w:val="21"/>
              </w:rPr>
              <w:t>铝电解工序</w:t>
            </w:r>
            <w:r>
              <w:rPr>
                <w:rFonts w:hint="eastAsia"/>
                <w:szCs w:val="21"/>
              </w:rPr>
              <w:t>j</w:t>
            </w:r>
            <w:r>
              <w:rPr>
                <w:rFonts w:hint="eastAsia"/>
                <w:szCs w:val="21"/>
              </w:rPr>
              <w:t>消耗电量，单位为兆瓦时（</w:t>
            </w:r>
            <w:r>
              <w:rPr>
                <w:szCs w:val="21"/>
              </w:rPr>
              <w:t>MW∙h</w:t>
            </w:r>
            <w:r>
              <w:rPr>
                <w:rFonts w:hint="eastAsia"/>
                <w:szCs w:val="21"/>
              </w:rPr>
              <w:t>）</w:t>
            </w:r>
            <w:r>
              <w:rPr>
                <w:szCs w:val="21"/>
              </w:rPr>
              <w:t>；</w:t>
            </w:r>
          </w:p>
        </w:tc>
      </w:tr>
      <w:tr w:rsidR="003E5912" w:rsidTr="00BA11F2">
        <w:tc>
          <w:tcPr>
            <w:tcW w:w="1345" w:type="pct"/>
          </w:tcPr>
          <w:p w:rsidR="003E5912" w:rsidRDefault="003E5912" w:rsidP="00BA11F2">
            <w:pPr>
              <w:spacing w:line="276" w:lineRule="auto"/>
              <w:ind w:firstLineChars="300" w:firstLine="630"/>
              <w:rPr>
                <w:i/>
                <w:iCs/>
                <w:szCs w:val="21"/>
                <w:vertAlign w:val="subscript"/>
              </w:rPr>
            </w:pPr>
            <w:r>
              <w:rPr>
                <w:i/>
                <w:iCs/>
                <w:szCs w:val="21"/>
              </w:rPr>
              <w:t>AD</w:t>
            </w:r>
            <w:r>
              <w:rPr>
                <w:rFonts w:hint="eastAsia"/>
                <w:i/>
                <w:iCs/>
                <w:szCs w:val="21"/>
                <w:vertAlign w:val="subscript"/>
              </w:rPr>
              <w:t>铝电解工序交流电耗</w:t>
            </w:r>
            <w:r>
              <w:rPr>
                <w:rFonts w:hint="eastAsia"/>
                <w:i/>
                <w:iCs/>
                <w:szCs w:val="21"/>
                <w:vertAlign w:val="subscript"/>
              </w:rPr>
              <w:t>,</w:t>
            </w:r>
            <w:r>
              <w:rPr>
                <w:i/>
                <w:iCs/>
                <w:szCs w:val="21"/>
                <w:vertAlign w:val="subscript"/>
              </w:rPr>
              <w:t>j</w:t>
            </w:r>
          </w:p>
        </w:tc>
        <w:tc>
          <w:tcPr>
            <w:tcW w:w="299" w:type="pct"/>
          </w:tcPr>
          <w:p w:rsidR="003E5912" w:rsidRDefault="003E5912" w:rsidP="00BA11F2">
            <w:pPr>
              <w:spacing w:line="276" w:lineRule="auto"/>
              <w:rPr>
                <w:szCs w:val="21"/>
              </w:rPr>
            </w:pPr>
            <w:r>
              <w:rPr>
                <w:szCs w:val="21"/>
              </w:rPr>
              <w:t>—</w:t>
            </w:r>
          </w:p>
        </w:tc>
        <w:tc>
          <w:tcPr>
            <w:tcW w:w="3356" w:type="pct"/>
          </w:tcPr>
          <w:p w:rsidR="003E5912" w:rsidRDefault="003E5912" w:rsidP="00BA11F2">
            <w:pPr>
              <w:spacing w:line="276" w:lineRule="auto"/>
              <w:rPr>
                <w:szCs w:val="21"/>
              </w:rPr>
            </w:pPr>
            <w:r>
              <w:rPr>
                <w:rFonts w:hint="eastAsia"/>
                <w:szCs w:val="21"/>
              </w:rPr>
              <w:t>铝电解工序</w:t>
            </w:r>
            <w:r>
              <w:rPr>
                <w:rFonts w:hint="eastAsia"/>
                <w:szCs w:val="21"/>
              </w:rPr>
              <w:t>j</w:t>
            </w:r>
            <w:r>
              <w:rPr>
                <w:rFonts w:hint="eastAsia"/>
                <w:szCs w:val="21"/>
              </w:rPr>
              <w:t>消耗的交流电总量（即输入整流器的交流电总量），单位为兆瓦时（</w:t>
            </w:r>
            <w:r>
              <w:rPr>
                <w:szCs w:val="21"/>
              </w:rPr>
              <w:t>MW∙h</w:t>
            </w:r>
            <w:r>
              <w:rPr>
                <w:rFonts w:hint="eastAsia"/>
                <w:szCs w:val="21"/>
              </w:rPr>
              <w:t>）；</w:t>
            </w:r>
          </w:p>
        </w:tc>
      </w:tr>
      <w:tr w:rsidR="003E5912" w:rsidTr="00BA11F2">
        <w:tc>
          <w:tcPr>
            <w:tcW w:w="1345" w:type="pct"/>
          </w:tcPr>
          <w:p w:rsidR="003E5912" w:rsidRDefault="003E5912" w:rsidP="00BA11F2">
            <w:pPr>
              <w:spacing w:line="276" w:lineRule="auto"/>
              <w:ind w:firstLineChars="300" w:firstLine="630"/>
              <w:rPr>
                <w:i/>
                <w:iCs/>
                <w:szCs w:val="21"/>
              </w:rPr>
            </w:pPr>
            <w:r>
              <w:rPr>
                <w:i/>
                <w:iCs/>
                <w:szCs w:val="21"/>
              </w:rPr>
              <w:t>AD</w:t>
            </w:r>
            <w:r>
              <w:rPr>
                <w:rFonts w:hint="eastAsia"/>
                <w:i/>
                <w:iCs/>
                <w:szCs w:val="21"/>
                <w:vertAlign w:val="subscript"/>
              </w:rPr>
              <w:t>自发自用非化石电</w:t>
            </w:r>
            <w:r>
              <w:rPr>
                <w:rFonts w:hint="eastAsia"/>
                <w:i/>
                <w:iCs/>
                <w:szCs w:val="21"/>
                <w:vertAlign w:val="subscript"/>
              </w:rPr>
              <w:t>,</w:t>
            </w:r>
            <w:r>
              <w:rPr>
                <w:i/>
                <w:iCs/>
                <w:szCs w:val="21"/>
                <w:vertAlign w:val="subscript"/>
              </w:rPr>
              <w:t>j</w:t>
            </w:r>
          </w:p>
        </w:tc>
        <w:tc>
          <w:tcPr>
            <w:tcW w:w="299" w:type="pct"/>
          </w:tcPr>
          <w:p w:rsidR="003E5912" w:rsidRDefault="003E5912" w:rsidP="00BA11F2">
            <w:pPr>
              <w:spacing w:line="276" w:lineRule="auto"/>
              <w:rPr>
                <w:szCs w:val="21"/>
              </w:rPr>
            </w:pPr>
            <w:r>
              <w:rPr>
                <w:szCs w:val="21"/>
              </w:rPr>
              <w:t>—</w:t>
            </w:r>
          </w:p>
        </w:tc>
        <w:tc>
          <w:tcPr>
            <w:tcW w:w="3356" w:type="pct"/>
          </w:tcPr>
          <w:p w:rsidR="003E5912" w:rsidRDefault="003E5912" w:rsidP="00BA11F2">
            <w:pPr>
              <w:spacing w:line="276" w:lineRule="auto"/>
              <w:rPr>
                <w:szCs w:val="21"/>
              </w:rPr>
            </w:pPr>
            <w:r>
              <w:rPr>
                <w:rFonts w:hint="eastAsia"/>
                <w:szCs w:val="21"/>
              </w:rPr>
              <w:t>铝电解工序</w:t>
            </w:r>
            <w:r>
              <w:rPr>
                <w:szCs w:val="21"/>
              </w:rPr>
              <w:t>j</w:t>
            </w:r>
            <w:r>
              <w:rPr>
                <w:rFonts w:hint="eastAsia"/>
                <w:szCs w:val="21"/>
              </w:rPr>
              <w:t>分摊的自发自用非化石能源电量，单位为兆瓦时（</w:t>
            </w:r>
            <w:r>
              <w:rPr>
                <w:szCs w:val="21"/>
              </w:rPr>
              <w:t>MW∙h</w:t>
            </w:r>
            <w:r>
              <w:rPr>
                <w:rFonts w:hint="eastAsia"/>
                <w:szCs w:val="21"/>
              </w:rPr>
              <w:t>）；</w:t>
            </w:r>
          </w:p>
        </w:tc>
      </w:tr>
      <w:tr w:rsidR="003E5912" w:rsidTr="00BA11F2">
        <w:tc>
          <w:tcPr>
            <w:tcW w:w="1345" w:type="pct"/>
          </w:tcPr>
          <w:p w:rsidR="003E5912" w:rsidRDefault="003E5912" w:rsidP="00BA11F2">
            <w:pPr>
              <w:spacing w:line="276" w:lineRule="auto"/>
              <w:ind w:firstLineChars="300" w:firstLine="630"/>
              <w:rPr>
                <w:i/>
                <w:iCs/>
                <w:szCs w:val="21"/>
              </w:rPr>
            </w:pPr>
            <w:r>
              <w:rPr>
                <w:i/>
                <w:iCs/>
                <w:szCs w:val="21"/>
              </w:rPr>
              <w:t>AD</w:t>
            </w:r>
            <w:r>
              <w:rPr>
                <w:rFonts w:hint="eastAsia"/>
                <w:i/>
                <w:iCs/>
                <w:szCs w:val="21"/>
                <w:vertAlign w:val="subscript"/>
              </w:rPr>
              <w:t>购入电网非化石电</w:t>
            </w:r>
            <w:r>
              <w:rPr>
                <w:i/>
                <w:iCs/>
                <w:szCs w:val="21"/>
                <w:vertAlign w:val="subscript"/>
              </w:rPr>
              <w:t>,j</w:t>
            </w:r>
          </w:p>
        </w:tc>
        <w:tc>
          <w:tcPr>
            <w:tcW w:w="299" w:type="pct"/>
          </w:tcPr>
          <w:p w:rsidR="003E5912" w:rsidRDefault="003E5912" w:rsidP="00BA11F2">
            <w:pPr>
              <w:spacing w:line="276" w:lineRule="auto"/>
              <w:rPr>
                <w:szCs w:val="21"/>
              </w:rPr>
            </w:pPr>
            <w:r>
              <w:rPr>
                <w:szCs w:val="21"/>
              </w:rPr>
              <w:t>—</w:t>
            </w:r>
          </w:p>
        </w:tc>
        <w:tc>
          <w:tcPr>
            <w:tcW w:w="3356" w:type="pct"/>
          </w:tcPr>
          <w:p w:rsidR="003E5912" w:rsidRDefault="003E5912" w:rsidP="00BA11F2">
            <w:pPr>
              <w:spacing w:line="276" w:lineRule="auto"/>
              <w:rPr>
                <w:szCs w:val="21"/>
              </w:rPr>
            </w:pPr>
            <w:r>
              <w:rPr>
                <w:rFonts w:hint="eastAsia"/>
                <w:szCs w:val="21"/>
              </w:rPr>
              <w:t>铝电解工序</w:t>
            </w:r>
            <w:r>
              <w:rPr>
                <w:rFonts w:hint="eastAsia"/>
                <w:szCs w:val="21"/>
              </w:rPr>
              <w:t>j</w:t>
            </w:r>
            <w:r>
              <w:rPr>
                <w:rFonts w:hint="eastAsia"/>
                <w:szCs w:val="21"/>
              </w:rPr>
              <w:t>分摊的</w:t>
            </w:r>
            <w:r>
              <w:rPr>
                <w:rFonts w:hint="eastAsia"/>
              </w:rPr>
              <w:t>通过市场化交易购入使用的非化石能源电力消费量</w:t>
            </w:r>
            <w:r>
              <w:rPr>
                <w:rFonts w:hint="eastAsia"/>
                <w:szCs w:val="21"/>
              </w:rPr>
              <w:t>，单位为兆瓦时（</w:t>
            </w:r>
            <w:r>
              <w:rPr>
                <w:szCs w:val="21"/>
              </w:rPr>
              <w:t>MW∙h</w:t>
            </w:r>
            <w:r>
              <w:rPr>
                <w:rFonts w:hint="eastAsia"/>
                <w:szCs w:val="21"/>
              </w:rPr>
              <w:t>）。</w:t>
            </w:r>
          </w:p>
        </w:tc>
      </w:tr>
    </w:tbl>
    <w:p w:rsidR="003E5912" w:rsidRDefault="003E5912" w:rsidP="003E5912">
      <w:pPr>
        <w:spacing w:beforeLines="50" w:before="156" w:afterLines="50" w:after="156"/>
        <w:outlineLvl w:val="1"/>
        <w:rPr>
          <w:rFonts w:ascii="黑体" w:eastAsia="黑体" w:hAnsi="黑体"/>
          <w:kern w:val="0"/>
          <w:szCs w:val="21"/>
        </w:rPr>
      </w:pPr>
      <w:r>
        <w:rPr>
          <w:rFonts w:ascii="黑体" w:eastAsia="黑体" w:hAnsi="黑体" w:hint="eastAsia"/>
          <w:kern w:val="0"/>
          <w:szCs w:val="21"/>
        </w:rPr>
        <w:t>6.</w:t>
      </w:r>
      <w:r>
        <w:rPr>
          <w:rFonts w:ascii="黑体" w:eastAsia="黑体" w:hAnsi="黑体"/>
          <w:kern w:val="0"/>
          <w:szCs w:val="21"/>
        </w:rPr>
        <w:t>3.2  数据的监测与获取</w:t>
      </w:r>
      <w:bookmarkEnd w:id="97"/>
      <w:bookmarkEnd w:id="98"/>
      <w:bookmarkEnd w:id="99"/>
      <w:bookmarkEnd w:id="100"/>
      <w:bookmarkEnd w:id="101"/>
    </w:p>
    <w:p w:rsidR="003E5912" w:rsidRDefault="003E5912" w:rsidP="003E5912">
      <w:pPr>
        <w:spacing w:line="360" w:lineRule="exact"/>
        <w:rPr>
          <w:szCs w:val="21"/>
        </w:rPr>
      </w:pPr>
      <w:r>
        <w:rPr>
          <w:szCs w:val="21"/>
        </w:rPr>
        <w:t xml:space="preserve">6.3.2.1 </w:t>
      </w:r>
      <w:r>
        <w:rPr>
          <w:rFonts w:hint="eastAsia"/>
          <w:szCs w:val="21"/>
        </w:rPr>
        <w:t>铝电解工序交流电耗根据电表记录的读数统计，每一个生产工序都应安装独立的电表设备。</w:t>
      </w:r>
      <w:bookmarkStart w:id="102" w:name="_Hlk144295377"/>
    </w:p>
    <w:p w:rsidR="003E5912" w:rsidRDefault="003E5912" w:rsidP="003E5912">
      <w:pPr>
        <w:spacing w:line="360" w:lineRule="exact"/>
      </w:pPr>
      <w:r>
        <w:t xml:space="preserve">6.3.2.2 </w:t>
      </w:r>
      <w:r>
        <w:rPr>
          <w:rFonts w:hint="eastAsia"/>
        </w:rPr>
        <w:t>通过市场化交易购入使用的非化石能源电力消费量，是指以交易方式购买并实际执行、结算的电量，应提供</w:t>
      </w:r>
      <w:bookmarkStart w:id="103" w:name="_Hlk160609381"/>
      <w:r>
        <w:rPr>
          <w:rFonts w:hint="eastAsia"/>
        </w:rPr>
        <w:t>发电与用电双方签订的市场化交易合同（对于无法提供合同的，应同时提供交易承诺书、交易公告和交易结果），以及按合同执行的绿色电力证书交易凭证和由省级及以上电力交易机构出具的交易结算凭证。交易结算凭证应载明在核算与报告周期内的月度结算电量及其项目类型、发电企业名称、用电企业名称等。绿色电力证书交易凭证载明的内容应包括项目名称、项目代码、项目类型、项目所在地、电量生产日期等。存量常规水电</w:t>
      </w:r>
      <w:r>
        <w:rPr>
          <w:rStyle w:val="afffd"/>
        </w:rPr>
        <w:footnoteReference w:id="3"/>
      </w:r>
      <w:r>
        <w:rPr>
          <w:rFonts w:hint="eastAsia"/>
        </w:rPr>
        <w:t>和核电可不提供绿色电力证书交易凭证。</w:t>
      </w:r>
      <w:bookmarkEnd w:id="103"/>
    </w:p>
    <w:p w:rsidR="003E5912" w:rsidRDefault="003E5912" w:rsidP="003E5912">
      <w:pPr>
        <w:spacing w:line="360" w:lineRule="exact"/>
        <w:rPr>
          <w:szCs w:val="21"/>
        </w:rPr>
      </w:pPr>
      <w:r>
        <w:rPr>
          <w:szCs w:val="21"/>
        </w:rPr>
        <w:t>6.3.2.</w:t>
      </w:r>
      <w:bookmarkEnd w:id="102"/>
      <w:r>
        <w:rPr>
          <w:szCs w:val="21"/>
        </w:rPr>
        <w:t xml:space="preserve">3 </w:t>
      </w:r>
      <w:r>
        <w:rPr>
          <w:rFonts w:hint="eastAsia"/>
          <w:szCs w:val="21"/>
        </w:rPr>
        <w:t>电解工序消耗的自发自用非化石能源电力、</w:t>
      </w:r>
      <w:r>
        <w:rPr>
          <w:rFonts w:hint="eastAsia"/>
        </w:rPr>
        <w:t>通过市场化交易购入使用的</w:t>
      </w:r>
      <w:r>
        <w:rPr>
          <w:rFonts w:hint="eastAsia"/>
          <w:szCs w:val="21"/>
        </w:rPr>
        <w:t>非化石能源电力消费量无法单独计量的，可计算电解工序消耗电量占全厂总消耗电量比例，按照该比例分摊计算得到电解工序各类型电力消耗量。</w:t>
      </w:r>
    </w:p>
    <w:p w:rsidR="003E5912" w:rsidRDefault="003E5912" w:rsidP="003E5912">
      <w:pPr>
        <w:spacing w:line="360" w:lineRule="exact"/>
        <w:rPr>
          <w:szCs w:val="21"/>
        </w:rPr>
      </w:pPr>
      <w:r>
        <w:rPr>
          <w:szCs w:val="21"/>
        </w:rPr>
        <w:t xml:space="preserve">6.3.2.4 </w:t>
      </w:r>
      <w:r>
        <w:rPr>
          <w:rFonts w:hint="eastAsia"/>
          <w:szCs w:val="21"/>
        </w:rPr>
        <w:t>企业应使用依法经计量检定合格或者校准的计量器具，电表的配备和管理应符合</w:t>
      </w:r>
      <w:r>
        <w:rPr>
          <w:rFonts w:hint="eastAsia"/>
          <w:szCs w:val="21"/>
        </w:rPr>
        <w:t>GB 17167</w:t>
      </w:r>
      <w:r>
        <w:rPr>
          <w:rFonts w:hint="eastAsia"/>
          <w:szCs w:val="21"/>
        </w:rPr>
        <w:t>、</w:t>
      </w:r>
      <w:r>
        <w:rPr>
          <w:szCs w:val="21"/>
        </w:rPr>
        <w:t>GB/T 20902</w:t>
      </w:r>
      <w:r>
        <w:rPr>
          <w:rFonts w:hint="eastAsia"/>
          <w:szCs w:val="21"/>
        </w:rPr>
        <w:t>等标准的要求，并确保在有效的检定</w:t>
      </w:r>
      <w:r>
        <w:rPr>
          <w:rFonts w:hint="eastAsia"/>
          <w:szCs w:val="21"/>
        </w:rPr>
        <w:t>/</w:t>
      </w:r>
      <w:r>
        <w:rPr>
          <w:rFonts w:hint="eastAsia"/>
          <w:szCs w:val="21"/>
        </w:rPr>
        <w:t>校准周期内。</w:t>
      </w:r>
    </w:p>
    <w:p w:rsidR="003E5912" w:rsidRDefault="003E5912" w:rsidP="003E5912">
      <w:pPr>
        <w:spacing w:line="360" w:lineRule="exact"/>
        <w:rPr>
          <w:szCs w:val="21"/>
        </w:rPr>
      </w:pPr>
      <w:r>
        <w:rPr>
          <w:szCs w:val="21"/>
        </w:rPr>
        <w:t xml:space="preserve">6.3.2.5 </w:t>
      </w:r>
      <w:r>
        <w:rPr>
          <w:rFonts w:hint="eastAsia"/>
          <w:szCs w:val="21"/>
        </w:rPr>
        <w:t>电力排放因子采用</w:t>
      </w:r>
      <w:r>
        <w:rPr>
          <w:szCs w:val="21"/>
        </w:rPr>
        <w:t>0.5942 tCO</w:t>
      </w:r>
      <w:r>
        <w:rPr>
          <w:szCs w:val="21"/>
          <w:vertAlign w:val="subscript"/>
        </w:rPr>
        <w:t>2</w:t>
      </w:r>
      <w:r>
        <w:rPr>
          <w:szCs w:val="21"/>
        </w:rPr>
        <w:t>/MW∙h</w:t>
      </w:r>
      <w:r>
        <w:rPr>
          <w:rStyle w:val="afffd"/>
          <w:szCs w:val="21"/>
        </w:rPr>
        <w:footnoteReference w:id="4"/>
      </w:r>
      <w:r>
        <w:rPr>
          <w:rFonts w:hint="eastAsia"/>
          <w:szCs w:val="21"/>
        </w:rPr>
        <w:t>，生态环境部有更新的，采用其最新发布的数值。</w:t>
      </w:r>
    </w:p>
    <w:p w:rsidR="003E5912" w:rsidRDefault="003E5912" w:rsidP="003E5912">
      <w:pPr>
        <w:snapToGrid w:val="0"/>
        <w:spacing w:beforeLines="50" w:before="156" w:afterLines="50" w:after="156"/>
        <w:outlineLvl w:val="1"/>
        <w:rPr>
          <w:rFonts w:ascii="黑体" w:eastAsia="黑体" w:hAnsi="黑体"/>
          <w:kern w:val="0"/>
          <w:szCs w:val="21"/>
        </w:rPr>
      </w:pPr>
      <w:bookmarkStart w:id="104" w:name="_Toc157770239"/>
      <w:bookmarkStart w:id="105" w:name="_Toc157777436"/>
      <w:r>
        <w:rPr>
          <w:rFonts w:ascii="黑体" w:eastAsia="黑体" w:hAnsi="黑体" w:hint="eastAsia"/>
          <w:kern w:val="0"/>
          <w:szCs w:val="21"/>
        </w:rPr>
        <w:t>6.</w:t>
      </w:r>
      <w:r>
        <w:rPr>
          <w:rFonts w:ascii="黑体" w:eastAsia="黑体" w:hAnsi="黑体"/>
          <w:kern w:val="0"/>
          <w:szCs w:val="21"/>
        </w:rPr>
        <w:t xml:space="preserve">4  </w:t>
      </w:r>
      <w:r>
        <w:rPr>
          <w:rFonts w:ascii="黑体" w:eastAsia="黑体" w:hAnsi="黑体" w:hint="eastAsia"/>
          <w:kern w:val="0"/>
          <w:szCs w:val="21"/>
        </w:rPr>
        <w:t>铝电解工序排放量计算</w:t>
      </w:r>
      <w:bookmarkEnd w:id="104"/>
      <w:bookmarkEnd w:id="105"/>
    </w:p>
    <w:p w:rsidR="003E5912" w:rsidRDefault="003E5912" w:rsidP="003E5912">
      <w:pPr>
        <w:spacing w:beforeLines="50" w:before="156" w:afterLines="50" w:after="156" w:line="360" w:lineRule="exact"/>
        <w:ind w:firstLineChars="200" w:firstLine="420"/>
        <w:rPr>
          <w:szCs w:val="21"/>
        </w:rPr>
      </w:pPr>
      <w:r>
        <w:rPr>
          <w:szCs w:val="21"/>
        </w:rPr>
        <w:lastRenderedPageBreak/>
        <w:t>铝电解工序排放量等于</w:t>
      </w:r>
      <w:r>
        <w:rPr>
          <w:rFonts w:hint="eastAsia"/>
          <w:szCs w:val="21"/>
        </w:rPr>
        <w:t>能源作为原材料用途的二氧化碳排放量、阳极效应全氟化碳</w:t>
      </w:r>
      <w:r>
        <w:rPr>
          <w:szCs w:val="21"/>
        </w:rPr>
        <w:t>排放量</w:t>
      </w:r>
      <w:r>
        <w:rPr>
          <w:rFonts w:hint="eastAsia"/>
          <w:szCs w:val="21"/>
        </w:rPr>
        <w:t>、铝电解工序消耗电量</w:t>
      </w:r>
      <w:r>
        <w:rPr>
          <w:szCs w:val="21"/>
        </w:rPr>
        <w:t>产生的二氧化碳排放量之和，采用公式（</w:t>
      </w:r>
      <w:r>
        <w:rPr>
          <w:szCs w:val="21"/>
        </w:rPr>
        <w:t>5</w:t>
      </w:r>
      <w:r>
        <w:rPr>
          <w:szCs w:val="21"/>
        </w:rPr>
        <w:t>）计算。</w:t>
      </w:r>
    </w:p>
    <w:p w:rsidR="003E5912" w:rsidRDefault="003E5912" w:rsidP="003E5912">
      <w:pPr>
        <w:spacing w:beforeLines="50" w:before="156" w:afterLines="50" w:after="156" w:line="360" w:lineRule="exact"/>
        <w:ind w:firstLineChars="200" w:firstLine="420"/>
        <w:jc w:val="right"/>
        <w:rPr>
          <w:kern w:val="0"/>
          <w:szCs w:val="21"/>
        </w:rPr>
      </w:pPr>
      <m:oMath>
        <m:sSub>
          <m:sSubPr>
            <m:ctrlPr>
              <w:rPr>
                <w:rFonts w:ascii="Cambria Math" w:hAnsi="Cambria Math"/>
                <w:szCs w:val="21"/>
              </w:rPr>
            </m:ctrlPr>
          </m:sSubPr>
          <m:e>
            <m:r>
              <m:rPr>
                <m:sty m:val="p"/>
              </m:rPr>
              <w:rPr>
                <w:rFonts w:ascii="Cambria Math" w:hAnsi="Cambria Math"/>
                <w:szCs w:val="21"/>
              </w:rPr>
              <m:t>E</m:t>
            </m:r>
          </m:e>
          <m:sub>
            <m:r>
              <m:rPr>
                <m:sty m:val="p"/>
              </m:rPr>
              <w:rPr>
                <w:rFonts w:ascii="Cambria Math" w:hAnsi="Cambria Math" w:hint="eastAsia"/>
                <w:szCs w:val="21"/>
              </w:rPr>
              <m:t>工序</m:t>
            </m:r>
          </m:sub>
        </m:sSub>
        <m:r>
          <m:rPr>
            <m:sty m:val="p"/>
          </m:rPr>
          <w:rPr>
            <w:rFonts w:ascii="Cambria Math" w:hAnsi="Cambria Math"/>
            <w:szCs w:val="21"/>
          </w:rPr>
          <m:t>=</m:t>
        </m:r>
        <m:nary>
          <m:naryPr>
            <m:chr m:val="∑"/>
            <m:ctrlPr>
              <w:rPr>
                <w:rFonts w:ascii="Cambria Math" w:hAnsi="Cambria Math"/>
                <w:szCs w:val="21"/>
              </w:rPr>
            </m:ctrlPr>
          </m:naryPr>
          <m:sub>
            <m:r>
              <m:rPr>
                <m:sty m:val="p"/>
              </m:rPr>
              <w:rPr>
                <w:rFonts w:ascii="Cambria Math" w:hAnsi="Cambria Math"/>
                <w:szCs w:val="21"/>
              </w:rPr>
              <m:t>j=1</m:t>
            </m:r>
          </m:sub>
          <m:sup>
            <m:r>
              <m:rPr>
                <m:sty m:val="p"/>
              </m:rPr>
              <w:rPr>
                <w:rFonts w:ascii="Cambria Math" w:hAnsi="Cambria Math"/>
                <w:szCs w:val="21"/>
              </w:rPr>
              <m:t>n</m:t>
            </m:r>
          </m:sup>
          <m:e>
            <m:r>
              <m:rPr>
                <m:sty m:val="p"/>
              </m:rPr>
              <w:rPr>
                <w:rFonts w:ascii="Cambria Math" w:hAnsi="Cambria Math"/>
                <w:szCs w:val="21"/>
              </w:rPr>
              <m:t>(</m:t>
            </m:r>
          </m:e>
        </m:nary>
        <m:sSub>
          <m:sSubPr>
            <m:ctrlPr>
              <w:rPr>
                <w:rFonts w:ascii="Cambria Math" w:hAnsi="Cambria Math"/>
                <w:szCs w:val="21"/>
              </w:rPr>
            </m:ctrlPr>
          </m:sSubPr>
          <m:e>
            <m:r>
              <m:rPr>
                <m:sty m:val="p"/>
              </m:rPr>
              <w:rPr>
                <w:rFonts w:ascii="Cambria Math" w:hAnsi="Cambria Math"/>
                <w:szCs w:val="21"/>
              </w:rPr>
              <m:t>E</m:t>
            </m:r>
          </m:e>
          <m:sub>
            <m:sSub>
              <m:sSubPr>
                <m:ctrlPr>
                  <w:rPr>
                    <w:rFonts w:ascii="Cambria Math" w:hAnsi="Cambria Math"/>
                    <w:szCs w:val="21"/>
                  </w:rPr>
                </m:ctrlPr>
              </m:sSubPr>
              <m:e>
                <m:r>
                  <m:rPr>
                    <m:sty m:val="p"/>
                  </m:rPr>
                  <w:rPr>
                    <w:rFonts w:ascii="Cambria Math" w:hAnsi="Cambria Math" w:hint="eastAsia"/>
                    <w:szCs w:val="21"/>
                  </w:rPr>
                  <m:t>原材料</m:t>
                </m:r>
              </m:e>
              <m:sub>
                <m:r>
                  <m:rPr>
                    <m:sty m:val="p"/>
                  </m:rPr>
                  <w:rPr>
                    <w:rFonts w:ascii="Cambria Math" w:hAnsi="Cambria Math" w:hint="eastAsia"/>
                    <w:szCs w:val="21"/>
                  </w:rPr>
                  <m:t>j</m:t>
                </m:r>
              </m:sub>
            </m:sSub>
          </m:sub>
        </m:sSub>
        <m:r>
          <m:rPr>
            <m:sty m:val="p"/>
          </m:rP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E</m:t>
            </m:r>
          </m:e>
          <m:sub>
            <m:sSub>
              <m:sSubPr>
                <m:ctrlPr>
                  <w:rPr>
                    <w:rFonts w:ascii="Cambria Math" w:hAnsi="Cambria Math"/>
                    <w:szCs w:val="21"/>
                  </w:rPr>
                </m:ctrlPr>
              </m:sSubPr>
              <m:e>
                <m:r>
                  <m:rPr>
                    <m:sty m:val="p"/>
                  </m:rPr>
                  <w:rPr>
                    <w:rFonts w:ascii="Cambria Math" w:hAnsi="Cambria Math" w:hint="eastAsia"/>
                    <w:szCs w:val="21"/>
                  </w:rPr>
                  <m:t>阳极效应</m:t>
                </m:r>
              </m:e>
              <m:sub>
                <m:r>
                  <m:rPr>
                    <m:sty m:val="p"/>
                  </m:rPr>
                  <w:rPr>
                    <w:rFonts w:ascii="Cambria Math" w:hAnsi="Cambria Math"/>
                    <w:szCs w:val="21"/>
                  </w:rPr>
                  <m:t>j</m:t>
                </m:r>
              </m:sub>
            </m:sSub>
          </m:sub>
        </m:sSub>
        <m:r>
          <m:rPr>
            <m:sty m:val="p"/>
          </m:rP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E</m:t>
            </m:r>
          </m:e>
          <m:sub>
            <m:sSub>
              <m:sSubPr>
                <m:ctrlPr>
                  <w:rPr>
                    <w:rFonts w:ascii="Cambria Math" w:hAnsi="Cambria Math"/>
                    <w:szCs w:val="21"/>
                  </w:rPr>
                </m:ctrlPr>
              </m:sSubPr>
              <m:e>
                <m:r>
                  <m:rPr>
                    <m:sty m:val="p"/>
                  </m:rPr>
                  <w:rPr>
                    <w:rFonts w:ascii="Cambria Math" w:hAnsi="Cambria Math" w:hint="eastAsia"/>
                    <w:szCs w:val="21"/>
                  </w:rPr>
                  <m:t>电</m:t>
                </m:r>
              </m:e>
              <m:sub>
                <m:r>
                  <m:rPr>
                    <m:sty m:val="p"/>
                  </m:rPr>
                  <w:rPr>
                    <w:rFonts w:ascii="Cambria Math" w:hAnsi="Cambria Math"/>
                    <w:szCs w:val="21"/>
                  </w:rPr>
                  <m:t>j</m:t>
                </m:r>
              </m:sub>
            </m:sSub>
          </m:sub>
        </m:sSub>
        <m:r>
          <m:rPr>
            <m:sty m:val="p"/>
          </m:rPr>
          <w:rPr>
            <w:rFonts w:ascii="Cambria Math" w:hAnsi="Cambria Math"/>
            <w:szCs w:val="21"/>
          </w:rPr>
          <m:t>)</m:t>
        </m:r>
      </m:oMath>
      <w:r>
        <w:rPr>
          <w:bCs/>
          <w:szCs w:val="21"/>
        </w:rPr>
        <w:t xml:space="preserve">  </w:t>
      </w:r>
      <w:r>
        <w:rPr>
          <w:bCs/>
          <w:iCs/>
          <w:szCs w:val="21"/>
        </w:rPr>
        <w:t xml:space="preserve">                    </w:t>
      </w:r>
      <w:r>
        <w:rPr>
          <w:szCs w:val="21"/>
        </w:rPr>
        <w:t>（</w:t>
      </w:r>
      <w:r>
        <w:rPr>
          <w:szCs w:val="21"/>
        </w:rPr>
        <w:t>5</w:t>
      </w:r>
      <w:r>
        <w:rPr>
          <w:szCs w:val="21"/>
        </w:rPr>
        <w:t>）</w:t>
      </w:r>
    </w:p>
    <w:tbl>
      <w:tblPr>
        <w:tblW w:w="8388" w:type="dxa"/>
        <w:jc w:val="center"/>
        <w:tblLayout w:type="fixed"/>
        <w:tblLook w:val="04A0" w:firstRow="1" w:lastRow="0" w:firstColumn="1" w:lastColumn="0" w:noHBand="0" w:noVBand="1"/>
      </w:tblPr>
      <w:tblGrid>
        <w:gridCol w:w="1447"/>
        <w:gridCol w:w="567"/>
        <w:gridCol w:w="6374"/>
      </w:tblGrid>
      <w:tr w:rsidR="003E5912" w:rsidTr="00BA11F2">
        <w:trPr>
          <w:jc w:val="center"/>
        </w:trPr>
        <w:tc>
          <w:tcPr>
            <w:tcW w:w="1447" w:type="dxa"/>
            <w:vAlign w:val="center"/>
          </w:tcPr>
          <w:p w:rsidR="003E5912" w:rsidRDefault="003E5912" w:rsidP="00BA11F2">
            <w:pPr>
              <w:spacing w:line="276" w:lineRule="auto"/>
              <w:rPr>
                <w:i/>
                <w:iCs/>
                <w:szCs w:val="21"/>
                <w:vertAlign w:val="subscript"/>
              </w:rPr>
            </w:pPr>
            <w:r>
              <w:rPr>
                <w:szCs w:val="21"/>
              </w:rPr>
              <w:t>式中：</w:t>
            </w:r>
            <w:r>
              <w:rPr>
                <w:i/>
                <w:iCs/>
                <w:szCs w:val="21"/>
              </w:rPr>
              <w:t>E</w:t>
            </w:r>
            <w:r>
              <w:rPr>
                <w:rFonts w:hint="eastAsia"/>
                <w:i/>
                <w:iCs/>
                <w:szCs w:val="21"/>
                <w:vertAlign w:val="subscript"/>
              </w:rPr>
              <w:t>工序</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szCs w:val="21"/>
              </w:rPr>
              <w:t>铝电解工序</w:t>
            </w:r>
            <w:r>
              <w:rPr>
                <w:rFonts w:hint="eastAsia"/>
                <w:szCs w:val="21"/>
              </w:rPr>
              <w:t>温室气体</w:t>
            </w:r>
            <w:r>
              <w:rPr>
                <w:szCs w:val="21"/>
              </w:rPr>
              <w:t>排放量，单位为吨二氧化碳</w:t>
            </w:r>
            <w:r>
              <w:rPr>
                <w:rFonts w:hint="eastAsia"/>
                <w:szCs w:val="21"/>
              </w:rPr>
              <w:t>当量</w:t>
            </w:r>
            <w:r>
              <w:rPr>
                <w:szCs w:val="21"/>
              </w:rPr>
              <w:t>（</w:t>
            </w:r>
            <w:r>
              <w:rPr>
                <w:szCs w:val="21"/>
              </w:rPr>
              <w:t>tCO</w:t>
            </w:r>
            <w:r>
              <w:rPr>
                <w:szCs w:val="21"/>
                <w:vertAlign w:val="subscript"/>
              </w:rPr>
              <w:t>2</w:t>
            </w:r>
            <w:r>
              <w:rPr>
                <w:szCs w:val="21"/>
              </w:rPr>
              <w:t>e</w:t>
            </w:r>
            <w:r>
              <w:rPr>
                <w:szCs w:val="21"/>
              </w:rPr>
              <w:t>）；</w:t>
            </w:r>
          </w:p>
        </w:tc>
      </w:tr>
      <w:tr w:rsidR="003E5912" w:rsidTr="00BA11F2">
        <w:trPr>
          <w:jc w:val="center"/>
        </w:trPr>
        <w:tc>
          <w:tcPr>
            <w:tcW w:w="1447" w:type="dxa"/>
            <w:vAlign w:val="center"/>
          </w:tcPr>
          <w:p w:rsidR="003E5912" w:rsidRDefault="003E5912" w:rsidP="00BA11F2">
            <w:pPr>
              <w:spacing w:line="276" w:lineRule="auto"/>
              <w:ind w:firstLineChars="300" w:firstLine="630"/>
              <w:rPr>
                <w:iCs/>
                <w:szCs w:val="21"/>
              </w:rPr>
            </w:pPr>
            <m:oMathPara>
              <m:oMath>
                <m:sSub>
                  <m:sSubPr>
                    <m:ctrlPr>
                      <w:rPr>
                        <w:rFonts w:ascii="Cambria Math" w:hAnsi="Cambria Math"/>
                        <w:iCs/>
                        <w:szCs w:val="21"/>
                      </w:rPr>
                    </m:ctrlPr>
                  </m:sSubPr>
                  <m:e>
                    <m:r>
                      <w:rPr>
                        <w:rFonts w:ascii="Cambria Math" w:hAnsi="Cambria Math"/>
                        <w:szCs w:val="21"/>
                      </w:rPr>
                      <m:t>E</m:t>
                    </m:r>
                  </m:e>
                  <m:sub>
                    <m:sSub>
                      <m:sSubPr>
                        <m:ctrlPr>
                          <w:rPr>
                            <w:rFonts w:ascii="Cambria Math" w:hAnsi="Cambria Math"/>
                            <w:i/>
                            <w:iCs/>
                            <w:szCs w:val="21"/>
                          </w:rPr>
                        </m:ctrlPr>
                      </m:sSubPr>
                      <m:e>
                        <m:r>
                          <w:rPr>
                            <w:rFonts w:ascii="Cambria Math" w:hAnsi="Cambria Math" w:hint="eastAsia"/>
                            <w:szCs w:val="21"/>
                          </w:rPr>
                          <m:t>原材料</m:t>
                        </m:r>
                      </m:e>
                      <m:sub>
                        <m:r>
                          <w:rPr>
                            <w:rFonts w:ascii="Cambria Math" w:hAnsi="Cambria Math"/>
                            <w:szCs w:val="21"/>
                          </w:rPr>
                          <m:t>j</m:t>
                        </m:r>
                      </m:sub>
                    </m:sSub>
                  </m:sub>
                </m:sSub>
              </m:oMath>
            </m:oMathPara>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szCs w:val="21"/>
              </w:rPr>
              <w:t>铝电解工序</w:t>
            </w:r>
            <w:r>
              <w:rPr>
                <w:szCs w:val="21"/>
              </w:rPr>
              <w:t>j</w:t>
            </w:r>
            <w:r>
              <w:rPr>
                <w:rFonts w:hint="eastAsia"/>
                <w:szCs w:val="21"/>
              </w:rPr>
              <w:t>能源作为原材料用途的排放量，</w:t>
            </w:r>
            <w:r>
              <w:rPr>
                <w:szCs w:val="21"/>
              </w:rPr>
              <w:t>单位为吨二氧化碳（</w:t>
            </w:r>
            <w:r>
              <w:rPr>
                <w:szCs w:val="21"/>
              </w:rPr>
              <w:t>tCO</w:t>
            </w:r>
            <w:r>
              <w:rPr>
                <w:szCs w:val="21"/>
                <w:vertAlign w:val="subscript"/>
              </w:rPr>
              <w:t>2</w:t>
            </w:r>
            <w:r>
              <w:rPr>
                <w:szCs w:val="21"/>
              </w:rPr>
              <w:t>）</w:t>
            </w:r>
            <w:r>
              <w:rPr>
                <w:rFonts w:hint="eastAsia"/>
                <w:szCs w:val="21"/>
              </w:rPr>
              <w:t>；</w:t>
            </w:r>
          </w:p>
        </w:tc>
      </w:tr>
      <w:tr w:rsidR="003E5912" w:rsidTr="00BA11F2">
        <w:trPr>
          <w:jc w:val="center"/>
        </w:trPr>
        <w:tc>
          <w:tcPr>
            <w:tcW w:w="1447" w:type="dxa"/>
            <w:vAlign w:val="center"/>
          </w:tcPr>
          <w:p w:rsidR="003E5912" w:rsidRDefault="003E5912" w:rsidP="00BA11F2">
            <w:pPr>
              <w:spacing w:line="276" w:lineRule="auto"/>
              <w:ind w:firstLineChars="300" w:firstLine="630"/>
              <w:rPr>
                <w:iCs/>
                <w:szCs w:val="21"/>
              </w:rPr>
            </w:pPr>
            <m:oMathPara>
              <m:oMath>
                <m:sSub>
                  <m:sSubPr>
                    <m:ctrlPr>
                      <w:rPr>
                        <w:rFonts w:ascii="Cambria Math" w:hAnsi="Cambria Math"/>
                        <w:iCs/>
                        <w:szCs w:val="21"/>
                      </w:rPr>
                    </m:ctrlPr>
                  </m:sSubPr>
                  <m:e>
                    <m:r>
                      <w:rPr>
                        <w:rFonts w:ascii="Cambria Math" w:hAnsi="Cambria Math"/>
                        <w:szCs w:val="21"/>
                      </w:rPr>
                      <m:t>E</m:t>
                    </m:r>
                  </m:e>
                  <m:sub>
                    <m:sSub>
                      <m:sSubPr>
                        <m:ctrlPr>
                          <w:rPr>
                            <w:rFonts w:ascii="Cambria Math" w:hAnsi="Cambria Math"/>
                            <w:i/>
                            <w:iCs/>
                            <w:szCs w:val="21"/>
                          </w:rPr>
                        </m:ctrlPr>
                      </m:sSubPr>
                      <m:e>
                        <m:r>
                          <w:rPr>
                            <w:rFonts w:ascii="Cambria Math" w:hAnsi="Cambria Math" w:hint="eastAsia"/>
                            <w:szCs w:val="21"/>
                          </w:rPr>
                          <m:t>阳极效应</m:t>
                        </m:r>
                      </m:e>
                      <m:sub>
                        <m:r>
                          <w:rPr>
                            <w:rFonts w:ascii="Cambria Math" w:hAnsi="Cambria Math"/>
                            <w:szCs w:val="21"/>
                          </w:rPr>
                          <m:t>j</m:t>
                        </m:r>
                      </m:sub>
                    </m:sSub>
                  </m:sub>
                </m:sSub>
              </m:oMath>
            </m:oMathPara>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szCs w:val="21"/>
              </w:rPr>
              <w:t>铝电解工序</w:t>
            </w:r>
            <w:r>
              <w:rPr>
                <w:szCs w:val="21"/>
              </w:rPr>
              <w:t>j</w:t>
            </w:r>
            <w:r>
              <w:rPr>
                <w:rFonts w:hint="eastAsia"/>
                <w:szCs w:val="21"/>
              </w:rPr>
              <w:t>阳极效应排放量，</w:t>
            </w:r>
            <w:r>
              <w:rPr>
                <w:szCs w:val="21"/>
              </w:rPr>
              <w:t>单位为吨二氧化碳</w:t>
            </w:r>
            <w:r>
              <w:rPr>
                <w:rFonts w:hint="eastAsia"/>
                <w:szCs w:val="21"/>
              </w:rPr>
              <w:t>当量</w:t>
            </w:r>
            <w:r>
              <w:rPr>
                <w:szCs w:val="21"/>
              </w:rPr>
              <w:t>（</w:t>
            </w:r>
            <w:r>
              <w:rPr>
                <w:szCs w:val="21"/>
              </w:rPr>
              <w:t>tCO</w:t>
            </w:r>
            <w:r>
              <w:rPr>
                <w:szCs w:val="21"/>
                <w:vertAlign w:val="subscript"/>
              </w:rPr>
              <w:t>2</w:t>
            </w:r>
            <w:r>
              <w:rPr>
                <w:szCs w:val="21"/>
              </w:rPr>
              <w:t>e</w:t>
            </w:r>
            <w:r>
              <w:rPr>
                <w:szCs w:val="21"/>
              </w:rPr>
              <w:t>）</w:t>
            </w:r>
            <w:r>
              <w:rPr>
                <w:rFonts w:hint="eastAsia"/>
                <w:szCs w:val="21"/>
              </w:rPr>
              <w:t>；</w:t>
            </w:r>
          </w:p>
        </w:tc>
      </w:tr>
      <w:tr w:rsidR="003E5912" w:rsidTr="00BA11F2">
        <w:trPr>
          <w:jc w:val="center"/>
        </w:trPr>
        <w:tc>
          <w:tcPr>
            <w:tcW w:w="1447" w:type="dxa"/>
            <w:vAlign w:val="center"/>
          </w:tcPr>
          <w:p w:rsidR="003E5912" w:rsidRDefault="003E5912" w:rsidP="00BA11F2">
            <w:pPr>
              <w:spacing w:line="276" w:lineRule="auto"/>
              <w:ind w:firstLineChars="300" w:firstLine="630"/>
              <w:rPr>
                <w:i/>
                <w:iCs/>
                <w:szCs w:val="21"/>
              </w:rPr>
            </w:pPr>
            <m:oMathPara>
              <m:oMath>
                <m:sSub>
                  <m:sSubPr>
                    <m:ctrlPr>
                      <w:rPr>
                        <w:rFonts w:ascii="Cambria Math" w:hAnsi="Cambria Math"/>
                        <w:iCs/>
                        <w:szCs w:val="21"/>
                      </w:rPr>
                    </m:ctrlPr>
                  </m:sSubPr>
                  <m:e>
                    <m:r>
                      <w:rPr>
                        <w:rFonts w:ascii="Cambria Math" w:hAnsi="Cambria Math"/>
                        <w:szCs w:val="21"/>
                      </w:rPr>
                      <m:t>E</m:t>
                    </m:r>
                  </m:e>
                  <m:sub>
                    <m:sSub>
                      <m:sSubPr>
                        <m:ctrlPr>
                          <w:rPr>
                            <w:rFonts w:ascii="Cambria Math" w:hAnsi="Cambria Math"/>
                            <w:i/>
                            <w:iCs/>
                            <w:szCs w:val="21"/>
                          </w:rPr>
                        </m:ctrlPr>
                      </m:sSubPr>
                      <m:e>
                        <m:r>
                          <w:rPr>
                            <w:rFonts w:ascii="Cambria Math" w:hAnsi="Cambria Math"/>
                            <w:szCs w:val="21"/>
                          </w:rPr>
                          <m:t>电</m:t>
                        </m:r>
                      </m:e>
                      <m:sub>
                        <m:r>
                          <w:rPr>
                            <w:rFonts w:ascii="Cambria Math" w:hAnsi="Cambria Math"/>
                            <w:szCs w:val="21"/>
                          </w:rPr>
                          <m:t>j</m:t>
                        </m:r>
                      </m:sub>
                    </m:sSub>
                  </m:sub>
                </m:sSub>
              </m:oMath>
            </m:oMathPara>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szCs w:val="21"/>
              </w:rPr>
              <w:t>铝电解工序</w:t>
            </w:r>
            <w:r>
              <w:rPr>
                <w:szCs w:val="21"/>
              </w:rPr>
              <w:t>j</w:t>
            </w:r>
            <w:r>
              <w:rPr>
                <w:szCs w:val="21"/>
              </w:rPr>
              <w:t>消耗电力产生的排放量，单位为吨二氧化碳（</w:t>
            </w:r>
            <w:r>
              <w:rPr>
                <w:szCs w:val="21"/>
              </w:rPr>
              <w:t>tCO</w:t>
            </w:r>
            <w:r>
              <w:rPr>
                <w:szCs w:val="21"/>
                <w:vertAlign w:val="subscript"/>
              </w:rPr>
              <w:t>2</w:t>
            </w:r>
            <w:r>
              <w:rPr>
                <w:szCs w:val="21"/>
              </w:rPr>
              <w:t>）。</w:t>
            </w:r>
          </w:p>
        </w:tc>
      </w:tr>
    </w:tbl>
    <w:p w:rsidR="003E5912" w:rsidRDefault="003E5912" w:rsidP="003E5912">
      <w:pPr>
        <w:pStyle w:val="a5"/>
      </w:pPr>
      <w:bookmarkStart w:id="106" w:name="_Toc157770240"/>
      <w:bookmarkStart w:id="107" w:name="_Toc144289258"/>
      <w:bookmarkStart w:id="108" w:name="_Toc144296902"/>
      <w:bookmarkStart w:id="109" w:name="_Toc148903421"/>
      <w:bookmarkStart w:id="110" w:name="_Toc147866934"/>
      <w:bookmarkStart w:id="111" w:name="_Toc143542552"/>
      <w:bookmarkStart w:id="112" w:name="_Toc151372309"/>
      <w:bookmarkStart w:id="113" w:name="_Toc157777437"/>
      <w:bookmarkStart w:id="114" w:name="_Toc116867627"/>
      <w:bookmarkStart w:id="115" w:name="_Toc115215213"/>
      <w:bookmarkStart w:id="116" w:name="_Toc115215110"/>
      <w:bookmarkStart w:id="117" w:name="_Toc1981"/>
      <w:bookmarkEnd w:id="106"/>
      <w:r>
        <w:rPr>
          <w:rFonts w:hint="eastAsia"/>
        </w:rPr>
        <w:t>企业层级核算要求</w:t>
      </w:r>
      <w:bookmarkEnd w:id="107"/>
      <w:bookmarkEnd w:id="108"/>
      <w:bookmarkEnd w:id="109"/>
      <w:bookmarkEnd w:id="110"/>
      <w:bookmarkEnd w:id="111"/>
      <w:bookmarkEnd w:id="112"/>
      <w:r>
        <w:rPr>
          <w:rFonts w:hint="eastAsia"/>
        </w:rPr>
        <w:t>及排放量计算</w:t>
      </w:r>
      <w:bookmarkEnd w:id="113"/>
    </w:p>
    <w:p w:rsidR="003E5912" w:rsidRDefault="003E5912" w:rsidP="003E5912">
      <w:pPr>
        <w:spacing w:beforeLines="50" w:before="156" w:afterLines="50" w:after="156"/>
        <w:outlineLvl w:val="1"/>
        <w:rPr>
          <w:rFonts w:ascii="黑体" w:eastAsia="黑体" w:hAnsi="黑体"/>
          <w:kern w:val="0"/>
          <w:szCs w:val="21"/>
        </w:rPr>
      </w:pPr>
      <w:bookmarkStart w:id="118" w:name="_Toc148903422"/>
      <w:bookmarkStart w:id="119" w:name="_Toc147866935"/>
      <w:bookmarkStart w:id="120" w:name="_Toc144289259"/>
      <w:bookmarkStart w:id="121" w:name="_Toc151372310"/>
      <w:bookmarkStart w:id="122" w:name="_Toc144296903"/>
      <w:bookmarkStart w:id="123" w:name="_Toc157777438"/>
      <w:bookmarkStart w:id="124" w:name="_Toc143542553"/>
      <w:bookmarkStart w:id="125" w:name="_Toc157770242"/>
      <w:r>
        <w:rPr>
          <w:rFonts w:ascii="黑体" w:eastAsia="黑体" w:hAnsi="黑体"/>
          <w:kern w:val="0"/>
          <w:szCs w:val="21"/>
        </w:rPr>
        <w:t>7.1  化石燃料燃烧排放</w:t>
      </w:r>
      <w:r>
        <w:rPr>
          <w:rFonts w:ascii="黑体" w:eastAsia="黑体" w:hAnsi="黑体" w:hint="eastAsia"/>
          <w:kern w:val="0"/>
          <w:szCs w:val="21"/>
        </w:rPr>
        <w:t>核算要求</w:t>
      </w:r>
      <w:bookmarkEnd w:id="118"/>
      <w:bookmarkEnd w:id="119"/>
      <w:bookmarkEnd w:id="120"/>
      <w:bookmarkEnd w:id="121"/>
      <w:bookmarkEnd w:id="122"/>
      <w:bookmarkEnd w:id="123"/>
      <w:bookmarkEnd w:id="124"/>
      <w:bookmarkEnd w:id="125"/>
    </w:p>
    <w:p w:rsidR="003E5912" w:rsidRDefault="003E5912" w:rsidP="003E5912">
      <w:pPr>
        <w:spacing w:beforeLines="50" w:before="156" w:afterLines="50" w:after="156"/>
        <w:outlineLvl w:val="1"/>
        <w:rPr>
          <w:rFonts w:ascii="黑体" w:eastAsia="黑体" w:hAnsi="黑体"/>
          <w:kern w:val="0"/>
          <w:szCs w:val="21"/>
        </w:rPr>
      </w:pPr>
      <w:bookmarkStart w:id="126" w:name="_Toc144289260"/>
      <w:bookmarkStart w:id="127" w:name="_Toc157777439"/>
      <w:bookmarkStart w:id="128" w:name="_Toc151372311"/>
      <w:bookmarkStart w:id="129" w:name="_Toc143542554"/>
      <w:bookmarkStart w:id="130" w:name="_Toc144296904"/>
      <w:bookmarkStart w:id="131" w:name="_Toc157770243"/>
      <w:bookmarkStart w:id="132" w:name="_Toc147866936"/>
      <w:bookmarkStart w:id="133" w:name="_Toc148903423"/>
      <w:r>
        <w:rPr>
          <w:rFonts w:ascii="黑体" w:eastAsia="黑体" w:hAnsi="黑体"/>
          <w:kern w:val="0"/>
          <w:szCs w:val="21"/>
        </w:rPr>
        <w:t xml:space="preserve">7.1.1  </w:t>
      </w:r>
      <w:r>
        <w:rPr>
          <w:rFonts w:ascii="黑体" w:eastAsia="黑体" w:hAnsi="黑体" w:hint="eastAsia"/>
          <w:kern w:val="0"/>
          <w:szCs w:val="21"/>
        </w:rPr>
        <w:t>计算公式</w:t>
      </w:r>
      <w:bookmarkEnd w:id="114"/>
      <w:bookmarkEnd w:id="115"/>
      <w:bookmarkEnd w:id="116"/>
      <w:bookmarkEnd w:id="117"/>
      <w:bookmarkEnd w:id="126"/>
      <w:bookmarkEnd w:id="127"/>
      <w:bookmarkEnd w:id="128"/>
      <w:bookmarkEnd w:id="129"/>
      <w:bookmarkEnd w:id="130"/>
      <w:bookmarkEnd w:id="131"/>
      <w:bookmarkEnd w:id="132"/>
      <w:bookmarkEnd w:id="133"/>
    </w:p>
    <w:p w:rsidR="003E5912" w:rsidRDefault="003E5912" w:rsidP="003E5912">
      <w:pPr>
        <w:snapToGrid w:val="0"/>
        <w:spacing w:line="360" w:lineRule="exact"/>
        <w:rPr>
          <w:szCs w:val="21"/>
        </w:rPr>
      </w:pPr>
      <w:r>
        <w:t>7.1.1.1</w:t>
      </w:r>
      <w:r>
        <w:rPr>
          <w:szCs w:val="21"/>
        </w:rPr>
        <w:t xml:space="preserve">  </w:t>
      </w:r>
      <w:r>
        <w:rPr>
          <w:rFonts w:hint="eastAsia"/>
          <w:kern w:val="0"/>
          <w:szCs w:val="21"/>
        </w:rPr>
        <w:t>企业层级</w:t>
      </w:r>
      <w:r>
        <w:rPr>
          <w:szCs w:val="21"/>
        </w:rPr>
        <w:t>化石燃料燃烧排放量是各种</w:t>
      </w:r>
      <w:r>
        <w:rPr>
          <w:rFonts w:hint="eastAsia"/>
          <w:szCs w:val="21"/>
        </w:rPr>
        <w:t>化石</w:t>
      </w:r>
      <w:r>
        <w:rPr>
          <w:szCs w:val="21"/>
        </w:rPr>
        <w:t>燃料燃烧产生的二氧化碳排放量的</w:t>
      </w:r>
      <w:r>
        <w:rPr>
          <w:rFonts w:hint="eastAsia"/>
          <w:szCs w:val="21"/>
        </w:rPr>
        <w:t>加和，</w:t>
      </w:r>
      <w:r>
        <w:rPr>
          <w:szCs w:val="21"/>
        </w:rPr>
        <w:t>采用公式（</w:t>
      </w:r>
      <w:r>
        <w:rPr>
          <w:szCs w:val="21"/>
        </w:rPr>
        <w:t>6</w:t>
      </w:r>
      <w:r>
        <w:rPr>
          <w:szCs w:val="21"/>
        </w:rPr>
        <w:t>）计算。</w:t>
      </w:r>
    </w:p>
    <w:p w:rsidR="003E5912" w:rsidRDefault="003E5912" w:rsidP="003E5912">
      <w:pPr>
        <w:pStyle w:val="afff1"/>
        <w:tabs>
          <w:tab w:val="center" w:pos="3770"/>
          <w:tab w:val="center" w:pos="4148"/>
          <w:tab w:val="right" w:pos="8295"/>
        </w:tabs>
        <w:spacing w:line="276" w:lineRule="auto"/>
        <w:jc w:val="right"/>
        <w:rPr>
          <w:rFonts w:ascii="Times New Roman"/>
          <w:b/>
          <w:bCs/>
          <w:szCs w:val="21"/>
        </w:rPr>
      </w:pPr>
      <w:r>
        <w:rPr>
          <w:rFonts w:ascii="Times New Roman"/>
          <w:iCs/>
          <w:szCs w:val="21"/>
        </w:rPr>
        <w:tab/>
      </w:r>
      <m:oMath>
        <m:sSub>
          <m:sSubPr>
            <m:ctrlPr>
              <w:rPr>
                <w:rFonts w:ascii="Cambria Math" w:hAnsi="Cambria Math"/>
                <w:iCs/>
                <w:szCs w:val="21"/>
              </w:rPr>
            </m:ctrlPr>
          </m:sSubPr>
          <m:e>
            <m:r>
              <m:rPr>
                <m:sty m:val="p"/>
              </m:rPr>
              <w:rPr>
                <w:rFonts w:ascii="Cambria Math" w:hint="eastAsia"/>
                <w:szCs w:val="21"/>
              </w:rPr>
              <m:t>E</m:t>
            </m:r>
          </m:e>
          <m:sub>
            <m:r>
              <m:rPr>
                <m:sty m:val="p"/>
              </m:rPr>
              <w:rPr>
                <w:rFonts w:ascii="Cambria Math" w:hAnsi="Cambria Math" w:hint="eastAsia"/>
                <w:szCs w:val="21"/>
              </w:rPr>
              <m:t>燃烧</m:t>
            </m:r>
          </m:sub>
        </m:sSub>
        <m:r>
          <m:rPr>
            <m:sty m:val="p"/>
          </m:rPr>
          <w:rPr>
            <w:rFonts w:ascii="Cambria Math" w:hint="eastAsia"/>
            <w:szCs w:val="21"/>
          </w:rPr>
          <m:t>=</m:t>
        </m:r>
        <m:nary>
          <m:naryPr>
            <m:chr m:val="∑"/>
            <m:ctrlPr>
              <w:rPr>
                <w:rFonts w:ascii="Cambria Math" w:hAnsi="Cambria Math"/>
                <w:iCs/>
                <w:szCs w:val="21"/>
              </w:rPr>
            </m:ctrlPr>
          </m:naryPr>
          <m:sub>
            <m:r>
              <m:rPr>
                <m:sty m:val="p"/>
              </m:rPr>
              <w:rPr>
                <w:rFonts w:ascii="Cambria Math" w:hint="eastAsia"/>
                <w:szCs w:val="21"/>
              </w:rPr>
              <m:t>i=1</m:t>
            </m:r>
          </m:sub>
          <m:sup>
            <m:r>
              <m:rPr>
                <m:sty m:val="p"/>
              </m:rPr>
              <w:rPr>
                <w:rFonts w:ascii="Cambria Math" w:hint="eastAsia"/>
                <w:szCs w:val="21"/>
              </w:rPr>
              <m:t>n</m:t>
            </m:r>
          </m:sup>
          <m:e>
            <m:r>
              <m:rPr>
                <m:sty m:val="p"/>
              </m:rPr>
              <w:rPr>
                <w:rFonts w:ascii="Cambria Math" w:hint="eastAsia"/>
                <w:szCs w:val="21"/>
              </w:rPr>
              <m:t>(</m:t>
            </m:r>
          </m:e>
        </m:nary>
        <m:sSub>
          <m:sSubPr>
            <m:ctrlPr>
              <w:rPr>
                <w:rFonts w:ascii="Cambria Math" w:eastAsia="仿宋_GB2312" w:hAnsi="Cambria Math"/>
                <w:iCs/>
                <w:szCs w:val="21"/>
              </w:rPr>
            </m:ctrlPr>
          </m:sSubPr>
          <m:e>
            <m:r>
              <m:rPr>
                <m:sty m:val="p"/>
              </m:rPr>
              <w:rPr>
                <w:rFonts w:ascii="Cambria Math" w:eastAsia="仿宋_GB2312" w:hAnsi="Cambria Math"/>
                <w:szCs w:val="21"/>
              </w:rPr>
              <m:t>FC</m:t>
            </m:r>
          </m:e>
          <m:sub>
            <m:r>
              <m:rPr>
                <m:sty m:val="p"/>
              </m:rPr>
              <w:rPr>
                <w:rFonts w:ascii="Cambria Math" w:eastAsia="仿宋_GB2312" w:hAnsi="Cambria Math"/>
                <w:szCs w:val="21"/>
              </w:rPr>
              <m:t>i</m:t>
            </m:r>
          </m:sub>
        </m:sSub>
        <m:r>
          <m:rPr>
            <m:sty m:val="p"/>
          </m:rPr>
          <w:rPr>
            <w:rFonts w:ascii="Cambria Math" w:eastAsia="仿宋_GB2312" w:hAnsi="Cambria Math"/>
            <w:szCs w:val="21"/>
          </w:rPr>
          <m:t>×</m:t>
        </m:r>
        <m:sSub>
          <m:sSubPr>
            <m:ctrlPr>
              <w:rPr>
                <w:rFonts w:ascii="Cambria Math" w:eastAsia="仿宋_GB2312" w:hAnsi="Cambria Math"/>
                <w:iCs/>
                <w:szCs w:val="21"/>
              </w:rPr>
            </m:ctrlPr>
          </m:sSubPr>
          <m:e>
            <m:r>
              <m:rPr>
                <m:sty m:val="p"/>
              </m:rPr>
              <w:rPr>
                <w:rFonts w:ascii="Cambria Math" w:eastAsia="仿宋_GB2312" w:hAnsi="Cambria Math"/>
                <w:szCs w:val="21"/>
              </w:rPr>
              <m:t>C</m:t>
            </m:r>
          </m:e>
          <m:sub>
            <m:r>
              <m:rPr>
                <m:sty m:val="p"/>
              </m:rPr>
              <w:rPr>
                <w:rFonts w:ascii="Cambria Math" w:eastAsia="仿宋_GB2312" w:hAnsi="Cambria Math"/>
                <w:szCs w:val="21"/>
              </w:rPr>
              <m:t>ar,i</m:t>
            </m:r>
          </m:sub>
        </m:sSub>
        <m:r>
          <m:rPr>
            <m:sty m:val="p"/>
          </m:rPr>
          <w:rPr>
            <w:rFonts w:ascii="Cambria Math" w:eastAsia="仿宋_GB2312" w:hAnsi="Cambria Math"/>
            <w:szCs w:val="21"/>
          </w:rPr>
          <m:t>×</m:t>
        </m:r>
        <m:sSub>
          <m:sSubPr>
            <m:ctrlPr>
              <w:rPr>
                <w:rFonts w:ascii="Cambria Math" w:eastAsia="仿宋_GB2312" w:hAnsi="Cambria Math"/>
                <w:iCs/>
                <w:szCs w:val="21"/>
              </w:rPr>
            </m:ctrlPr>
          </m:sSubPr>
          <m:e>
            <m:r>
              <m:rPr>
                <m:sty m:val="p"/>
              </m:rPr>
              <w:rPr>
                <w:rFonts w:ascii="Cambria Math" w:eastAsia="仿宋_GB2312" w:hAnsi="Cambria Math"/>
                <w:szCs w:val="21"/>
              </w:rPr>
              <m:t>OF</m:t>
            </m:r>
          </m:e>
          <m:sub>
            <m:r>
              <m:rPr>
                <m:sty m:val="p"/>
              </m:rPr>
              <w:rPr>
                <w:rFonts w:ascii="Cambria Math" w:eastAsia="仿宋_GB2312" w:hAnsi="Cambria Math"/>
                <w:szCs w:val="21"/>
              </w:rPr>
              <m:t>i</m:t>
            </m:r>
          </m:sub>
        </m:sSub>
        <m:r>
          <m:rPr>
            <m:sty m:val="p"/>
          </m:rPr>
          <w:rPr>
            <w:rFonts w:ascii="Cambria Math" w:eastAsia="仿宋_GB2312" w:hAnsi="Cambria Math"/>
            <w:szCs w:val="21"/>
          </w:rPr>
          <m:t>×</m:t>
        </m:r>
        <m:f>
          <m:fPr>
            <m:ctrlPr>
              <w:rPr>
                <w:rFonts w:ascii="Cambria Math" w:eastAsia="仿宋_GB2312" w:hAnsi="Cambria Math"/>
                <w:iCs/>
                <w:szCs w:val="21"/>
              </w:rPr>
            </m:ctrlPr>
          </m:fPr>
          <m:num>
            <m:r>
              <m:rPr>
                <m:sty m:val="p"/>
              </m:rPr>
              <w:rPr>
                <w:rFonts w:ascii="Cambria Math" w:eastAsia="仿宋_GB2312" w:hAnsi="Cambria Math"/>
                <w:szCs w:val="21"/>
              </w:rPr>
              <m:t>44</m:t>
            </m:r>
          </m:num>
          <m:den>
            <m:r>
              <m:rPr>
                <m:sty m:val="p"/>
              </m:rPr>
              <w:rPr>
                <w:rFonts w:ascii="Cambria Math" w:eastAsia="仿宋_GB2312" w:hAnsi="Cambria Math"/>
                <w:szCs w:val="21"/>
              </w:rPr>
              <m:t>12</m:t>
            </m:r>
          </m:den>
        </m:f>
        <m:r>
          <m:rPr>
            <m:sty m:val="p"/>
          </m:rPr>
          <w:rPr>
            <w:rFonts w:ascii="Cambria Math" w:hint="eastAsia"/>
            <w:szCs w:val="21"/>
          </w:rPr>
          <m:t>)</m:t>
        </m:r>
      </m:oMath>
      <w:r>
        <w:rPr>
          <w:rFonts w:ascii="Times New Roman"/>
          <w:szCs w:val="21"/>
        </w:rPr>
        <w:tab/>
      </w:r>
      <w:r>
        <w:rPr>
          <w:rFonts w:ascii="Times New Roman"/>
          <w:szCs w:val="21"/>
        </w:rPr>
        <w:t>（</w:t>
      </w:r>
      <w:r>
        <w:rPr>
          <w:rFonts w:ascii="Times New Roman"/>
          <w:szCs w:val="21"/>
        </w:rPr>
        <w:t>6</w:t>
      </w:r>
      <w:r>
        <w:rPr>
          <w:rFonts w:ascii="Times New Roman"/>
          <w:szCs w:val="21"/>
        </w:rPr>
        <w:t>）</w:t>
      </w:r>
    </w:p>
    <w:tbl>
      <w:tblPr>
        <w:tblW w:w="9072" w:type="dxa"/>
        <w:jc w:val="center"/>
        <w:tblLayout w:type="fixed"/>
        <w:tblLook w:val="04A0" w:firstRow="1" w:lastRow="0" w:firstColumn="1" w:lastColumn="0" w:noHBand="0" w:noVBand="1"/>
      </w:tblPr>
      <w:tblGrid>
        <w:gridCol w:w="1339"/>
        <w:gridCol w:w="345"/>
        <w:gridCol w:w="7388"/>
      </w:tblGrid>
      <w:tr w:rsidR="003E5912" w:rsidTr="00BA11F2">
        <w:trPr>
          <w:jc w:val="center"/>
        </w:trPr>
        <w:tc>
          <w:tcPr>
            <w:tcW w:w="1339" w:type="dxa"/>
            <w:vAlign w:val="center"/>
          </w:tcPr>
          <w:p w:rsidR="003E5912" w:rsidRDefault="003E5912" w:rsidP="00BA11F2">
            <w:pPr>
              <w:spacing w:line="276" w:lineRule="auto"/>
              <w:jc w:val="left"/>
              <w:rPr>
                <w:i/>
                <w:iCs/>
                <w:szCs w:val="21"/>
                <w:vertAlign w:val="subscript"/>
              </w:rPr>
            </w:pPr>
            <w:r>
              <w:rPr>
                <w:szCs w:val="21"/>
              </w:rPr>
              <w:t>式中：</w:t>
            </w:r>
            <w:r>
              <w:rPr>
                <w:i/>
                <w:iCs/>
                <w:szCs w:val="21"/>
              </w:rPr>
              <w:t>E</w:t>
            </w:r>
            <w:r>
              <w:rPr>
                <w:i/>
                <w:iCs/>
                <w:szCs w:val="21"/>
                <w:vertAlign w:val="subscript"/>
              </w:rPr>
              <w:t>燃烧</w:t>
            </w:r>
          </w:p>
        </w:tc>
        <w:tc>
          <w:tcPr>
            <w:tcW w:w="345" w:type="dxa"/>
            <w:vAlign w:val="center"/>
          </w:tcPr>
          <w:p w:rsidR="003E5912" w:rsidRDefault="003E5912" w:rsidP="00BA11F2">
            <w:pPr>
              <w:spacing w:line="276" w:lineRule="auto"/>
              <w:rPr>
                <w:szCs w:val="21"/>
              </w:rPr>
            </w:pPr>
            <w:r>
              <w:rPr>
                <w:szCs w:val="21"/>
              </w:rPr>
              <w:t>—</w:t>
            </w:r>
          </w:p>
        </w:tc>
        <w:tc>
          <w:tcPr>
            <w:tcW w:w="7388" w:type="dxa"/>
            <w:vAlign w:val="center"/>
          </w:tcPr>
          <w:p w:rsidR="003E5912" w:rsidRDefault="003E5912" w:rsidP="00BA11F2">
            <w:pPr>
              <w:spacing w:line="276" w:lineRule="auto"/>
              <w:rPr>
                <w:szCs w:val="21"/>
              </w:rPr>
            </w:pPr>
            <w:r>
              <w:rPr>
                <w:szCs w:val="21"/>
              </w:rPr>
              <w:t>化石燃料燃烧的排放量，单位为吨二氧化碳（</w:t>
            </w:r>
            <w:r>
              <w:rPr>
                <w:szCs w:val="21"/>
              </w:rPr>
              <w:t>tCO</w:t>
            </w:r>
            <w:r>
              <w:rPr>
                <w:szCs w:val="21"/>
                <w:vertAlign w:val="subscript"/>
              </w:rPr>
              <w:t>2</w:t>
            </w:r>
            <w:r>
              <w:rPr>
                <w:szCs w:val="21"/>
              </w:rPr>
              <w:t>）；</w:t>
            </w:r>
          </w:p>
        </w:tc>
      </w:tr>
      <w:tr w:rsidR="003E5912" w:rsidTr="00BA11F2">
        <w:trPr>
          <w:jc w:val="center"/>
        </w:trPr>
        <w:tc>
          <w:tcPr>
            <w:tcW w:w="1339" w:type="dxa"/>
            <w:vAlign w:val="center"/>
          </w:tcPr>
          <w:p w:rsidR="003E5912" w:rsidRDefault="003E5912" w:rsidP="00BA11F2">
            <w:pPr>
              <w:spacing w:line="276" w:lineRule="auto"/>
              <w:ind w:right="177" w:firstLineChars="200" w:firstLine="420"/>
              <w:jc w:val="right"/>
              <w:rPr>
                <w:position w:val="-12"/>
                <w:szCs w:val="21"/>
              </w:rPr>
            </w:pPr>
            <w:r>
              <w:rPr>
                <w:i/>
                <w:szCs w:val="21"/>
              </w:rPr>
              <w:t>FC</w:t>
            </w:r>
            <w:r>
              <w:rPr>
                <w:i/>
                <w:szCs w:val="21"/>
                <w:vertAlign w:val="subscript"/>
              </w:rPr>
              <w:t>i</w:t>
            </w:r>
          </w:p>
        </w:tc>
        <w:tc>
          <w:tcPr>
            <w:tcW w:w="345" w:type="dxa"/>
            <w:vAlign w:val="center"/>
          </w:tcPr>
          <w:p w:rsidR="003E5912" w:rsidRDefault="003E5912" w:rsidP="00BA11F2">
            <w:pPr>
              <w:spacing w:line="276" w:lineRule="auto"/>
              <w:rPr>
                <w:szCs w:val="21"/>
              </w:rPr>
            </w:pPr>
            <w:r>
              <w:rPr>
                <w:szCs w:val="21"/>
              </w:rPr>
              <w:t>—</w:t>
            </w:r>
          </w:p>
        </w:tc>
        <w:tc>
          <w:tcPr>
            <w:tcW w:w="7388" w:type="dxa"/>
            <w:vAlign w:val="center"/>
          </w:tcPr>
          <w:p w:rsidR="003E5912" w:rsidRDefault="003E5912" w:rsidP="00BA11F2">
            <w:pPr>
              <w:spacing w:line="276" w:lineRule="auto"/>
              <w:jc w:val="left"/>
              <w:rPr>
                <w:szCs w:val="21"/>
              </w:rPr>
            </w:pPr>
            <w:r>
              <w:rPr>
                <w:szCs w:val="21"/>
              </w:rPr>
              <w:t>第</w:t>
            </w:r>
            <w:r>
              <w:rPr>
                <w:szCs w:val="21"/>
              </w:rPr>
              <w:t>i</w:t>
            </w:r>
            <w:r>
              <w:rPr>
                <w:szCs w:val="21"/>
              </w:rPr>
              <w:t>种化石燃料的消耗量，</w:t>
            </w:r>
            <w:r>
              <w:rPr>
                <w:rFonts w:hint="eastAsia"/>
                <w:szCs w:val="21"/>
              </w:rPr>
              <w:t>一般</w:t>
            </w:r>
            <w:r>
              <w:rPr>
                <w:szCs w:val="21"/>
              </w:rPr>
              <w:t>对</w:t>
            </w:r>
            <w:r>
              <w:rPr>
                <w:rFonts w:hint="eastAsia"/>
                <w:szCs w:val="21"/>
              </w:rPr>
              <w:t>于</w:t>
            </w:r>
            <w:r>
              <w:rPr>
                <w:szCs w:val="21"/>
              </w:rPr>
              <w:t>固体或液体燃料，单位为吨（</w:t>
            </w:r>
            <w:r>
              <w:rPr>
                <w:szCs w:val="21"/>
              </w:rPr>
              <w:t>t</w:t>
            </w:r>
            <w:r>
              <w:rPr>
                <w:szCs w:val="21"/>
              </w:rPr>
              <w:t>）；</w:t>
            </w:r>
            <w:r>
              <w:rPr>
                <w:rFonts w:hint="eastAsia"/>
                <w:szCs w:val="21"/>
              </w:rPr>
              <w:t>一般</w:t>
            </w:r>
            <w:r>
              <w:rPr>
                <w:szCs w:val="21"/>
              </w:rPr>
              <w:t>对</w:t>
            </w:r>
            <w:r>
              <w:rPr>
                <w:rFonts w:hint="eastAsia"/>
                <w:szCs w:val="21"/>
              </w:rPr>
              <w:t>于</w:t>
            </w:r>
            <w:r>
              <w:rPr>
                <w:szCs w:val="21"/>
              </w:rPr>
              <w:t>气体燃料，单位为万标准立方米（</w:t>
            </w:r>
            <w:r>
              <w:rPr>
                <w:szCs w:val="21"/>
              </w:rPr>
              <w:t>10</w:t>
            </w:r>
            <w:r>
              <w:rPr>
                <w:szCs w:val="21"/>
                <w:vertAlign w:val="superscript"/>
              </w:rPr>
              <w:t>4</w:t>
            </w:r>
            <w:r>
              <w:rPr>
                <w:szCs w:val="21"/>
              </w:rPr>
              <w:t>Nm</w:t>
            </w:r>
            <w:r>
              <w:rPr>
                <w:szCs w:val="21"/>
                <w:vertAlign w:val="superscript"/>
              </w:rPr>
              <w:t>3</w:t>
            </w:r>
            <w:r>
              <w:rPr>
                <w:szCs w:val="21"/>
              </w:rPr>
              <w:t>）；</w:t>
            </w:r>
          </w:p>
        </w:tc>
      </w:tr>
      <w:tr w:rsidR="003E5912" w:rsidTr="00BA11F2">
        <w:trPr>
          <w:jc w:val="center"/>
        </w:trPr>
        <w:tc>
          <w:tcPr>
            <w:tcW w:w="1339" w:type="dxa"/>
            <w:vAlign w:val="center"/>
          </w:tcPr>
          <w:p w:rsidR="003E5912" w:rsidRDefault="003E5912" w:rsidP="00BA11F2">
            <w:pPr>
              <w:spacing w:line="276" w:lineRule="auto"/>
              <w:jc w:val="center"/>
              <w:rPr>
                <w:i/>
                <w:szCs w:val="21"/>
              </w:rPr>
            </w:pPr>
            <m:oMathPara>
              <m:oMath>
                <m:sSub>
                  <m:sSubPr>
                    <m:ctrlPr>
                      <w:rPr>
                        <w:rFonts w:ascii="Cambria Math" w:hAnsi="Cambria Math"/>
                        <w:i/>
                        <w:iCs/>
                        <w:szCs w:val="21"/>
                      </w:rPr>
                    </m:ctrlPr>
                  </m:sSubPr>
                  <m:e>
                    <m:r>
                      <w:rPr>
                        <w:rFonts w:ascii="Cambria Math" w:hAnsi="Cambria Math"/>
                        <w:szCs w:val="21"/>
                      </w:rPr>
                      <m:t>C</m:t>
                    </m:r>
                  </m:e>
                  <m:sub>
                    <m:r>
                      <w:rPr>
                        <w:rFonts w:ascii="Cambria Math" w:hAnsi="Cambria Math"/>
                        <w:szCs w:val="21"/>
                      </w:rPr>
                      <m:t>ar,i</m:t>
                    </m:r>
                  </m:sub>
                </m:sSub>
              </m:oMath>
            </m:oMathPara>
          </w:p>
        </w:tc>
        <w:tc>
          <w:tcPr>
            <w:tcW w:w="345" w:type="dxa"/>
            <w:vAlign w:val="center"/>
          </w:tcPr>
          <w:p w:rsidR="003E5912" w:rsidRDefault="003E5912" w:rsidP="00BA11F2">
            <w:pPr>
              <w:spacing w:line="276" w:lineRule="auto"/>
              <w:rPr>
                <w:szCs w:val="21"/>
              </w:rPr>
            </w:pPr>
            <w:r>
              <w:rPr>
                <w:szCs w:val="21"/>
              </w:rPr>
              <w:t>—</w:t>
            </w:r>
          </w:p>
        </w:tc>
        <w:tc>
          <w:tcPr>
            <w:tcW w:w="7388" w:type="dxa"/>
            <w:vAlign w:val="center"/>
          </w:tcPr>
          <w:p w:rsidR="003E5912" w:rsidRDefault="003E5912" w:rsidP="00BA11F2">
            <w:pPr>
              <w:spacing w:line="276" w:lineRule="auto"/>
              <w:jc w:val="left"/>
              <w:rPr>
                <w:szCs w:val="21"/>
              </w:rPr>
            </w:pPr>
            <w:r>
              <w:rPr>
                <w:szCs w:val="21"/>
              </w:rPr>
              <w:t>第</w:t>
            </w:r>
            <w:r>
              <w:rPr>
                <w:szCs w:val="21"/>
              </w:rPr>
              <w:t>i</w:t>
            </w:r>
            <w:r>
              <w:rPr>
                <w:szCs w:val="21"/>
              </w:rPr>
              <w:t>种化石燃料的收到基元素碳含量，对固体或液体燃料，单位为吨碳</w:t>
            </w:r>
            <w:r>
              <w:rPr>
                <w:szCs w:val="21"/>
              </w:rPr>
              <w:t>/</w:t>
            </w:r>
            <w:r>
              <w:rPr>
                <w:szCs w:val="21"/>
              </w:rPr>
              <w:t>吨（</w:t>
            </w:r>
            <w:r>
              <w:rPr>
                <w:szCs w:val="21"/>
              </w:rPr>
              <w:t>tC/t</w:t>
            </w:r>
            <w:r>
              <w:rPr>
                <w:szCs w:val="21"/>
              </w:rPr>
              <w:t>）；对气体燃料，单位为吨碳</w:t>
            </w:r>
            <w:r>
              <w:rPr>
                <w:szCs w:val="21"/>
              </w:rPr>
              <w:t>/</w:t>
            </w:r>
            <w:r>
              <w:rPr>
                <w:szCs w:val="21"/>
              </w:rPr>
              <w:t>万标准立方米（</w:t>
            </w:r>
            <w:r>
              <w:rPr>
                <w:szCs w:val="21"/>
              </w:rPr>
              <w:t>tC/10</w:t>
            </w:r>
            <w:r>
              <w:rPr>
                <w:szCs w:val="21"/>
                <w:vertAlign w:val="superscript"/>
              </w:rPr>
              <w:t>4</w:t>
            </w:r>
            <w:r>
              <w:rPr>
                <w:szCs w:val="21"/>
              </w:rPr>
              <w:t>Nm</w:t>
            </w:r>
            <w:r>
              <w:rPr>
                <w:szCs w:val="21"/>
                <w:vertAlign w:val="superscript"/>
              </w:rPr>
              <w:t>3</w:t>
            </w:r>
            <w:r>
              <w:rPr>
                <w:szCs w:val="21"/>
              </w:rPr>
              <w:t>）；</w:t>
            </w:r>
          </w:p>
        </w:tc>
      </w:tr>
      <w:tr w:rsidR="003E5912" w:rsidTr="00BA11F2">
        <w:trPr>
          <w:trHeight w:val="439"/>
          <w:jc w:val="center"/>
        </w:trPr>
        <w:tc>
          <w:tcPr>
            <w:tcW w:w="1339" w:type="dxa"/>
            <w:vAlign w:val="center"/>
          </w:tcPr>
          <w:p w:rsidR="003E5912" w:rsidRDefault="003E5912" w:rsidP="00BA11F2">
            <w:pPr>
              <w:spacing w:line="276" w:lineRule="auto"/>
              <w:ind w:firstLineChars="300" w:firstLine="630"/>
              <w:rPr>
                <w:i/>
                <w:iCs/>
                <w:szCs w:val="21"/>
                <w:vertAlign w:val="subscript"/>
              </w:rPr>
            </w:pPr>
            <w:r>
              <w:rPr>
                <w:i/>
                <w:szCs w:val="21"/>
              </w:rPr>
              <w:t>OF</w:t>
            </w:r>
            <w:r>
              <w:rPr>
                <w:i/>
                <w:szCs w:val="21"/>
                <w:vertAlign w:val="subscript"/>
              </w:rPr>
              <w:t>i</w:t>
            </w:r>
          </w:p>
        </w:tc>
        <w:tc>
          <w:tcPr>
            <w:tcW w:w="345" w:type="dxa"/>
            <w:vAlign w:val="center"/>
          </w:tcPr>
          <w:p w:rsidR="003E5912" w:rsidRDefault="003E5912" w:rsidP="00BA11F2">
            <w:pPr>
              <w:spacing w:line="276" w:lineRule="auto"/>
              <w:rPr>
                <w:szCs w:val="21"/>
              </w:rPr>
            </w:pPr>
            <w:r>
              <w:rPr>
                <w:szCs w:val="21"/>
              </w:rPr>
              <w:t>—</w:t>
            </w:r>
          </w:p>
        </w:tc>
        <w:tc>
          <w:tcPr>
            <w:tcW w:w="7388" w:type="dxa"/>
            <w:vAlign w:val="center"/>
          </w:tcPr>
          <w:p w:rsidR="003E5912" w:rsidRDefault="003E5912" w:rsidP="00BA11F2">
            <w:pPr>
              <w:spacing w:line="276" w:lineRule="auto"/>
              <w:rPr>
                <w:szCs w:val="21"/>
              </w:rPr>
            </w:pPr>
            <w:r>
              <w:rPr>
                <w:szCs w:val="21"/>
              </w:rPr>
              <w:t>第</w:t>
            </w:r>
            <w:r>
              <w:rPr>
                <w:szCs w:val="21"/>
              </w:rPr>
              <w:t>i</w:t>
            </w:r>
            <w:r>
              <w:rPr>
                <w:szCs w:val="21"/>
              </w:rPr>
              <w:t>种化石燃料的碳氧化率，以</w:t>
            </w:r>
            <w:r>
              <w:rPr>
                <w:szCs w:val="21"/>
              </w:rPr>
              <w:t>%</w:t>
            </w:r>
            <w:r>
              <w:rPr>
                <w:szCs w:val="21"/>
              </w:rPr>
              <w:t>表示；</w:t>
            </w:r>
          </w:p>
        </w:tc>
      </w:tr>
      <w:tr w:rsidR="003E5912" w:rsidTr="00BA11F2">
        <w:trPr>
          <w:jc w:val="center"/>
        </w:trPr>
        <w:tc>
          <w:tcPr>
            <w:tcW w:w="1339" w:type="dxa"/>
            <w:vAlign w:val="center"/>
          </w:tcPr>
          <w:p w:rsidR="003E5912" w:rsidRDefault="003E5912" w:rsidP="00BA11F2">
            <w:pPr>
              <w:spacing w:line="276" w:lineRule="auto"/>
              <w:jc w:val="right"/>
              <w:rPr>
                <w:position w:val="-12"/>
                <w:szCs w:val="21"/>
              </w:rPr>
            </w:pPr>
            <w:r>
              <w:rPr>
                <w:i/>
                <w:szCs w:val="21"/>
              </w:rPr>
              <w:t>44/12</w:t>
            </w:r>
          </w:p>
        </w:tc>
        <w:tc>
          <w:tcPr>
            <w:tcW w:w="345" w:type="dxa"/>
            <w:vAlign w:val="center"/>
          </w:tcPr>
          <w:p w:rsidR="003E5912" w:rsidRDefault="003E5912" w:rsidP="00BA11F2">
            <w:pPr>
              <w:spacing w:line="276" w:lineRule="auto"/>
              <w:rPr>
                <w:szCs w:val="21"/>
              </w:rPr>
            </w:pPr>
            <w:r>
              <w:rPr>
                <w:szCs w:val="21"/>
              </w:rPr>
              <w:t>—</w:t>
            </w:r>
          </w:p>
        </w:tc>
        <w:tc>
          <w:tcPr>
            <w:tcW w:w="7388" w:type="dxa"/>
            <w:vAlign w:val="center"/>
          </w:tcPr>
          <w:p w:rsidR="003E5912" w:rsidRDefault="003E5912" w:rsidP="00BA11F2">
            <w:pPr>
              <w:spacing w:line="276" w:lineRule="auto"/>
              <w:rPr>
                <w:szCs w:val="21"/>
              </w:rPr>
            </w:pPr>
            <w:r>
              <w:rPr>
                <w:szCs w:val="21"/>
              </w:rPr>
              <w:t>二氧化碳与碳的相对分子质量之比；</w:t>
            </w:r>
          </w:p>
        </w:tc>
      </w:tr>
      <w:tr w:rsidR="003E5912" w:rsidTr="00BA11F2">
        <w:trPr>
          <w:jc w:val="center"/>
        </w:trPr>
        <w:tc>
          <w:tcPr>
            <w:tcW w:w="1339" w:type="dxa"/>
            <w:vAlign w:val="center"/>
          </w:tcPr>
          <w:p w:rsidR="003E5912" w:rsidRDefault="003E5912" w:rsidP="00BA11F2">
            <w:pPr>
              <w:spacing w:line="276" w:lineRule="auto"/>
              <w:ind w:firstLineChars="300" w:firstLine="630"/>
              <w:jc w:val="left"/>
              <w:rPr>
                <w:i/>
                <w:iCs/>
                <w:szCs w:val="21"/>
              </w:rPr>
            </w:pPr>
            <w:r>
              <w:rPr>
                <w:i/>
                <w:szCs w:val="21"/>
              </w:rPr>
              <w:t>i</w:t>
            </w:r>
          </w:p>
        </w:tc>
        <w:tc>
          <w:tcPr>
            <w:tcW w:w="345" w:type="dxa"/>
            <w:vAlign w:val="center"/>
          </w:tcPr>
          <w:p w:rsidR="003E5912" w:rsidRDefault="003E5912" w:rsidP="00BA11F2">
            <w:pPr>
              <w:spacing w:line="276" w:lineRule="auto"/>
              <w:rPr>
                <w:szCs w:val="21"/>
              </w:rPr>
            </w:pPr>
            <w:r>
              <w:rPr>
                <w:szCs w:val="21"/>
              </w:rPr>
              <w:t>—</w:t>
            </w:r>
          </w:p>
        </w:tc>
        <w:tc>
          <w:tcPr>
            <w:tcW w:w="7388" w:type="dxa"/>
            <w:vAlign w:val="center"/>
          </w:tcPr>
          <w:p w:rsidR="003E5912" w:rsidRDefault="003E5912" w:rsidP="00BA11F2">
            <w:pPr>
              <w:spacing w:line="276" w:lineRule="auto"/>
              <w:rPr>
                <w:szCs w:val="21"/>
              </w:rPr>
            </w:pPr>
            <w:r>
              <w:rPr>
                <w:szCs w:val="21"/>
              </w:rPr>
              <w:t>化石燃料种类代号</w:t>
            </w:r>
            <w:r>
              <w:rPr>
                <w:rFonts w:hint="eastAsia"/>
                <w:szCs w:val="21"/>
              </w:rPr>
              <w:t>。</w:t>
            </w:r>
          </w:p>
        </w:tc>
      </w:tr>
    </w:tbl>
    <w:p w:rsidR="003E5912" w:rsidRDefault="003E5912" w:rsidP="003E5912">
      <w:pPr>
        <w:spacing w:line="276" w:lineRule="auto"/>
        <w:ind w:right="-57"/>
        <w:jc w:val="left"/>
        <w:rPr>
          <w:szCs w:val="21"/>
        </w:rPr>
      </w:pPr>
      <w:r>
        <w:t>7.1.1.2</w:t>
      </w:r>
      <w:r>
        <w:rPr>
          <w:rFonts w:hint="eastAsia"/>
          <w:szCs w:val="21"/>
        </w:rPr>
        <w:t xml:space="preserve">  </w:t>
      </w:r>
      <w:r>
        <w:rPr>
          <w:rFonts w:hint="eastAsia"/>
          <w:szCs w:val="21"/>
        </w:rPr>
        <w:t>对于开展固体燃料元素碳实测的，其收到基元素碳</w:t>
      </w:r>
      <w:r>
        <w:rPr>
          <w:szCs w:val="21"/>
        </w:rPr>
        <w:t>含量采用公式（</w:t>
      </w:r>
      <w:r>
        <w:rPr>
          <w:szCs w:val="21"/>
        </w:rPr>
        <w:t>7</w:t>
      </w:r>
      <w:r>
        <w:rPr>
          <w:szCs w:val="21"/>
        </w:rPr>
        <w:t>）</w:t>
      </w:r>
      <w:r>
        <w:rPr>
          <w:rFonts w:hint="eastAsia"/>
          <w:szCs w:val="21"/>
        </w:rPr>
        <w:t>换算</w:t>
      </w:r>
      <w:r>
        <w:rPr>
          <w:szCs w:val="21"/>
        </w:rPr>
        <w:t>。</w:t>
      </w:r>
    </w:p>
    <w:p w:rsidR="003E5912" w:rsidRDefault="003E5912" w:rsidP="003E5912">
      <w:pPr>
        <w:pStyle w:val="aff5"/>
        <w:tabs>
          <w:tab w:val="center" w:pos="4148"/>
          <w:tab w:val="right" w:pos="8295"/>
        </w:tabs>
        <w:spacing w:before="0" w:after="0" w:line="276" w:lineRule="auto"/>
        <w:ind w:right="-57" w:firstLineChars="200" w:firstLine="420"/>
        <w:jc w:val="right"/>
        <w:rPr>
          <w:rFonts w:ascii="Times New Roman" w:eastAsia="宋体" w:hAnsi="Times New Roman" w:cs="Times New Roman"/>
          <w:sz w:val="21"/>
          <w:szCs w:val="21"/>
        </w:rPr>
      </w:pPr>
      <m:oMath>
        <m:sSub>
          <m:sSubPr>
            <m:ctrlPr>
              <w:rPr>
                <w:rFonts w:ascii="Cambria Math" w:hAnsi="Cambria Math" w:cs="Times New Roman"/>
                <w:iCs/>
                <w:sz w:val="21"/>
                <w:szCs w:val="21"/>
              </w:rPr>
            </m:ctrlPr>
          </m:sSubPr>
          <m:e>
            <m:r>
              <m:rPr>
                <m:sty m:val="p"/>
              </m:rPr>
              <w:rPr>
                <w:rFonts w:ascii="Cambria Math" w:hAnsi="Cambria Math" w:cs="Times New Roman" w:hint="eastAsia"/>
                <w:sz w:val="21"/>
                <w:szCs w:val="21"/>
              </w:rPr>
              <m:t>C</m:t>
            </m:r>
          </m:e>
          <m:sub>
            <m:r>
              <m:rPr>
                <m:sty m:val="p"/>
              </m:rPr>
              <w:rPr>
                <w:rFonts w:ascii="Cambria Math" w:hAnsi="Cambria Math" w:cs="Times New Roman"/>
                <w:sz w:val="21"/>
                <w:szCs w:val="21"/>
              </w:rPr>
              <m:t>ar</m:t>
            </m:r>
          </m:sub>
        </m:sSub>
        <m:r>
          <m:rPr>
            <m:sty m:val="p"/>
          </m:rPr>
          <w:rPr>
            <w:rFonts w:ascii="Cambria Math" w:hAnsi="Cambria Math" w:cs="Times New Roman"/>
            <w:sz w:val="21"/>
            <w:szCs w:val="21"/>
          </w:rPr>
          <m:t>=</m:t>
        </m:r>
        <m:sSub>
          <m:sSubPr>
            <m:ctrlPr>
              <w:rPr>
                <w:rFonts w:ascii="Cambria Math" w:hAnsi="Cambria Math" w:cs="Times New Roman"/>
                <w:iCs/>
                <w:sz w:val="21"/>
                <w:szCs w:val="21"/>
              </w:rPr>
            </m:ctrlPr>
          </m:sSubPr>
          <m:e>
            <m:r>
              <m:rPr>
                <m:sty m:val="p"/>
              </m:rPr>
              <w:rPr>
                <w:rFonts w:ascii="Cambria Math" w:hAnsi="Cambria Math" w:cs="Times New Roman"/>
                <w:sz w:val="21"/>
                <w:szCs w:val="21"/>
              </w:rPr>
              <m:t>C</m:t>
            </m:r>
          </m:e>
          <m:sub>
            <m:r>
              <m:rPr>
                <m:sty m:val="p"/>
              </m:rPr>
              <w:rPr>
                <w:rFonts w:ascii="Cambria Math" w:hAnsi="Cambria Math" w:cs="Times New Roman"/>
                <w:sz w:val="21"/>
                <w:szCs w:val="21"/>
              </w:rPr>
              <m:t>ad</m:t>
            </m:r>
          </m:sub>
        </m:sSub>
        <m:r>
          <m:rPr>
            <m:sty m:val="p"/>
          </m:rPr>
          <w:rPr>
            <w:rFonts w:ascii="Cambria Math" w:hAnsi="Cambria Math" w:cs="Times New Roman"/>
            <w:sz w:val="21"/>
            <w:szCs w:val="21"/>
          </w:rPr>
          <m:t>×</m:t>
        </m:r>
        <m:f>
          <m:fPr>
            <m:ctrlPr>
              <w:rPr>
                <w:rFonts w:ascii="Cambria Math" w:hAnsi="Cambria Math" w:cs="Times New Roman"/>
                <w:iCs/>
                <w:sz w:val="21"/>
                <w:szCs w:val="21"/>
              </w:rPr>
            </m:ctrlPr>
          </m:fPr>
          <m:num>
            <m:r>
              <m:rPr>
                <m:sty m:val="p"/>
              </m:rPr>
              <w:rPr>
                <w:rFonts w:ascii="Cambria Math" w:hAnsi="Cambria Math" w:cs="Times New Roman"/>
                <w:sz w:val="21"/>
                <w:szCs w:val="21"/>
              </w:rPr>
              <m:t>100-</m:t>
            </m:r>
            <m:sSub>
              <m:sSubPr>
                <m:ctrlPr>
                  <w:rPr>
                    <w:rFonts w:ascii="Cambria Math" w:hAnsi="Cambria Math" w:cs="Times New Roman"/>
                    <w:iCs/>
                    <w:sz w:val="21"/>
                    <w:szCs w:val="21"/>
                  </w:rPr>
                </m:ctrlPr>
              </m:sSubPr>
              <m:e>
                <m:r>
                  <m:rPr>
                    <m:sty m:val="p"/>
                  </m:rPr>
                  <w:rPr>
                    <w:rFonts w:ascii="Cambria Math" w:hAnsi="Cambria Math" w:cs="Times New Roman"/>
                    <w:sz w:val="21"/>
                    <w:szCs w:val="21"/>
                  </w:rPr>
                  <m:t>M</m:t>
                </m:r>
              </m:e>
              <m:sub>
                <m:r>
                  <m:rPr>
                    <m:sty m:val="p"/>
                  </m:rPr>
                  <w:rPr>
                    <w:rFonts w:ascii="Cambria Math" w:hAnsi="Cambria Math" w:cs="Times New Roman"/>
                    <w:sz w:val="21"/>
                    <w:szCs w:val="21"/>
                  </w:rPr>
                  <m:t>ar</m:t>
                </m:r>
              </m:sub>
            </m:sSub>
          </m:num>
          <m:den>
            <m:r>
              <m:rPr>
                <m:sty m:val="p"/>
              </m:rPr>
              <w:rPr>
                <w:rFonts w:ascii="Cambria Math" w:hAnsi="Cambria Math" w:cs="Times New Roman"/>
                <w:sz w:val="21"/>
                <w:szCs w:val="21"/>
              </w:rPr>
              <m:t>100-</m:t>
            </m:r>
            <m:sSub>
              <m:sSubPr>
                <m:ctrlPr>
                  <w:rPr>
                    <w:rFonts w:ascii="Cambria Math" w:hAnsi="Cambria Math" w:cs="Times New Roman"/>
                    <w:iCs/>
                    <w:sz w:val="21"/>
                    <w:szCs w:val="21"/>
                  </w:rPr>
                </m:ctrlPr>
              </m:sSubPr>
              <m:e>
                <m:r>
                  <m:rPr>
                    <m:sty m:val="p"/>
                  </m:rPr>
                  <w:rPr>
                    <w:rFonts w:ascii="Cambria Math" w:hAnsi="Cambria Math" w:cs="Times New Roman"/>
                    <w:sz w:val="21"/>
                    <w:szCs w:val="21"/>
                  </w:rPr>
                  <m:t>M</m:t>
                </m:r>
              </m:e>
              <m:sub>
                <m:r>
                  <m:rPr>
                    <m:sty m:val="p"/>
                  </m:rPr>
                  <w:rPr>
                    <w:rFonts w:ascii="Cambria Math" w:hAnsi="Cambria Math" w:cs="Times New Roman"/>
                    <w:sz w:val="21"/>
                    <w:szCs w:val="21"/>
                  </w:rPr>
                  <m:t>ad</m:t>
                </m:r>
              </m:sub>
            </m:sSub>
          </m:den>
        </m:f>
      </m:oMath>
      <w:r>
        <w:rPr>
          <w:rFonts w:ascii="等线" w:eastAsia="等线" w:hAnsi="等线" w:cs="等线" w:hint="eastAsia"/>
          <w:sz w:val="21"/>
          <w:szCs w:val="21"/>
        </w:rPr>
        <w:t xml:space="preserve">  或</w:t>
      </w:r>
      <m:oMath>
        <m:sSub>
          <m:sSubPr>
            <m:ctrlPr>
              <w:rPr>
                <w:rFonts w:ascii="Cambria Math" w:hAnsi="Cambria Math" w:cs="Times New Roman"/>
                <w:iCs/>
                <w:sz w:val="21"/>
                <w:szCs w:val="21"/>
              </w:rPr>
            </m:ctrlPr>
          </m:sSubPr>
          <m:e>
            <m:r>
              <m:rPr>
                <m:sty m:val="p"/>
              </m:rPr>
              <w:rPr>
                <w:rFonts w:ascii="Cambria Math" w:hAnsi="Cambria Math" w:cs="Times New Roman" w:hint="eastAsia"/>
                <w:sz w:val="21"/>
                <w:szCs w:val="21"/>
              </w:rPr>
              <m:t>C</m:t>
            </m:r>
          </m:e>
          <m:sub>
            <m:r>
              <m:rPr>
                <m:sty m:val="p"/>
              </m:rPr>
              <w:rPr>
                <w:rFonts w:ascii="Cambria Math" w:hAnsi="Cambria Math" w:cs="Times New Roman"/>
                <w:sz w:val="21"/>
                <w:szCs w:val="21"/>
              </w:rPr>
              <m:t>ar</m:t>
            </m:r>
          </m:sub>
        </m:sSub>
        <m:r>
          <m:rPr>
            <m:sty m:val="p"/>
          </m:rPr>
          <w:rPr>
            <w:rFonts w:ascii="Cambria Math" w:hAnsi="Cambria Math" w:cs="Times New Roman"/>
            <w:sz w:val="21"/>
            <w:szCs w:val="21"/>
          </w:rPr>
          <m:t>=</m:t>
        </m:r>
        <m:sSub>
          <m:sSubPr>
            <m:ctrlPr>
              <w:rPr>
                <w:rFonts w:ascii="Cambria Math" w:hAnsi="Cambria Math" w:cs="Times New Roman"/>
                <w:iCs/>
                <w:sz w:val="21"/>
                <w:szCs w:val="21"/>
              </w:rPr>
            </m:ctrlPr>
          </m:sSubPr>
          <m:e>
            <m:r>
              <m:rPr>
                <m:sty m:val="p"/>
              </m:rPr>
              <w:rPr>
                <w:rFonts w:ascii="Cambria Math" w:hAnsi="Cambria Math" w:cs="Times New Roman"/>
                <w:sz w:val="21"/>
                <w:szCs w:val="21"/>
              </w:rPr>
              <m:t>C</m:t>
            </m:r>
          </m:e>
          <m:sub>
            <m:r>
              <m:rPr>
                <m:sty m:val="p"/>
              </m:rPr>
              <w:rPr>
                <w:rFonts w:ascii="Cambria Math" w:hAnsi="Cambria Math" w:cs="Times New Roman"/>
                <w:sz w:val="21"/>
                <w:szCs w:val="21"/>
              </w:rPr>
              <m:t>d</m:t>
            </m:r>
          </m:sub>
        </m:sSub>
        <m:r>
          <m:rPr>
            <m:sty m:val="p"/>
          </m:rPr>
          <w:rPr>
            <w:rFonts w:ascii="Cambria Math" w:hAnsi="Cambria Math" w:cs="Times New Roman"/>
            <w:sz w:val="21"/>
            <w:szCs w:val="21"/>
          </w:rPr>
          <m:t>×</m:t>
        </m:r>
        <m:f>
          <m:fPr>
            <m:ctrlPr>
              <w:rPr>
                <w:rFonts w:ascii="Cambria Math" w:hAnsi="Cambria Math" w:cs="Times New Roman"/>
                <w:sz w:val="21"/>
                <w:szCs w:val="21"/>
              </w:rPr>
            </m:ctrlPr>
          </m:fPr>
          <m:num>
            <m:r>
              <m:rPr>
                <m:sty m:val="p"/>
              </m:rPr>
              <w:rPr>
                <w:rFonts w:ascii="Cambria Math" w:hAnsi="Cambria Math" w:cs="Times New Roman"/>
                <w:sz w:val="21"/>
                <w:szCs w:val="21"/>
              </w:rPr>
              <m:t>100-</m:t>
            </m:r>
            <m:sSub>
              <m:sSubPr>
                <m:ctrlPr>
                  <w:rPr>
                    <w:rFonts w:ascii="Cambria Math" w:hAnsi="Cambria Math" w:cs="Times New Roman"/>
                    <w:iCs/>
                    <w:sz w:val="21"/>
                    <w:szCs w:val="21"/>
                  </w:rPr>
                </m:ctrlPr>
              </m:sSubPr>
              <m:e>
                <m:r>
                  <m:rPr>
                    <m:sty m:val="p"/>
                  </m:rPr>
                  <w:rPr>
                    <w:rFonts w:ascii="Cambria Math" w:hAnsi="Cambria Math" w:cs="Times New Roman"/>
                    <w:sz w:val="21"/>
                    <w:szCs w:val="21"/>
                  </w:rPr>
                  <m:t>M</m:t>
                </m:r>
              </m:e>
              <m:sub>
                <m:r>
                  <m:rPr>
                    <m:sty m:val="p"/>
                  </m:rPr>
                  <w:rPr>
                    <w:rFonts w:ascii="Cambria Math" w:hAnsi="Cambria Math" w:cs="Times New Roman"/>
                    <w:sz w:val="21"/>
                    <w:szCs w:val="21"/>
                  </w:rPr>
                  <m:t>ar</m:t>
                </m:r>
              </m:sub>
            </m:sSub>
          </m:num>
          <m:den>
            <m:r>
              <m:rPr>
                <m:sty m:val="p"/>
              </m:rPr>
              <w:rPr>
                <w:rFonts w:ascii="Cambria Math" w:hAnsi="Cambria Math" w:cs="Times New Roman"/>
                <w:sz w:val="21"/>
                <w:szCs w:val="21"/>
              </w:rPr>
              <m:t>100</m:t>
            </m:r>
          </m:den>
        </m:f>
      </m:oMath>
      <w:r>
        <w:rPr>
          <w:rFonts w:hAnsi="Cambria Math" w:cs="Times New Roman" w:hint="eastAsia"/>
          <w:sz w:val="21"/>
          <w:szCs w:val="21"/>
        </w:rPr>
        <w:t xml:space="preserve"> </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7</w:t>
      </w:r>
      <w:r>
        <w:rPr>
          <w:rFonts w:ascii="Times New Roman" w:eastAsia="宋体" w:hAnsi="Times New Roman" w:cs="Times New Roman"/>
          <w:sz w:val="21"/>
          <w:szCs w:val="21"/>
        </w:rPr>
        <w:t>）</w:t>
      </w:r>
    </w:p>
    <w:tbl>
      <w:tblPr>
        <w:tblW w:w="9211" w:type="dxa"/>
        <w:tblLayout w:type="fixed"/>
        <w:tblLook w:val="04A0" w:firstRow="1" w:lastRow="0" w:firstColumn="1" w:lastColumn="0" w:noHBand="0" w:noVBand="1"/>
      </w:tblPr>
      <w:tblGrid>
        <w:gridCol w:w="1351"/>
        <w:gridCol w:w="344"/>
        <w:gridCol w:w="7516"/>
      </w:tblGrid>
      <w:tr w:rsidR="003E5912" w:rsidTr="00BA11F2">
        <w:tc>
          <w:tcPr>
            <w:tcW w:w="1351" w:type="dxa"/>
          </w:tcPr>
          <w:p w:rsidR="003E5912" w:rsidRDefault="003E5912" w:rsidP="00BA11F2">
            <w:pPr>
              <w:spacing w:line="276" w:lineRule="auto"/>
              <w:rPr>
                <w:i/>
                <w:iCs/>
                <w:szCs w:val="21"/>
                <w:vertAlign w:val="subscript"/>
              </w:rPr>
            </w:pPr>
            <w:r>
              <w:rPr>
                <w:szCs w:val="21"/>
              </w:rPr>
              <w:t>式中：</w:t>
            </w:r>
            <w:r>
              <w:rPr>
                <w:i/>
                <w:iCs/>
                <w:szCs w:val="21"/>
              </w:rPr>
              <w:t>C</w:t>
            </w:r>
            <w:r>
              <w:rPr>
                <w:i/>
                <w:iCs/>
                <w:szCs w:val="21"/>
                <w:vertAlign w:val="subscript"/>
              </w:rPr>
              <w:t>ar</w:t>
            </w:r>
          </w:p>
        </w:tc>
        <w:tc>
          <w:tcPr>
            <w:tcW w:w="344" w:type="dxa"/>
          </w:tcPr>
          <w:p w:rsidR="003E5912" w:rsidRDefault="003E5912" w:rsidP="00BA11F2">
            <w:pPr>
              <w:spacing w:line="276" w:lineRule="auto"/>
              <w:rPr>
                <w:szCs w:val="21"/>
              </w:rPr>
            </w:pPr>
            <w:r>
              <w:rPr>
                <w:szCs w:val="21"/>
              </w:rPr>
              <w:t>—</w:t>
            </w:r>
          </w:p>
        </w:tc>
        <w:tc>
          <w:tcPr>
            <w:tcW w:w="7516" w:type="dxa"/>
          </w:tcPr>
          <w:p w:rsidR="003E5912" w:rsidRDefault="003E5912" w:rsidP="00BA11F2">
            <w:pPr>
              <w:spacing w:line="276" w:lineRule="auto"/>
              <w:rPr>
                <w:szCs w:val="21"/>
              </w:rPr>
            </w:pPr>
            <w:r>
              <w:rPr>
                <w:szCs w:val="21"/>
              </w:rPr>
              <w:t>收到基元素碳含量，单位为吨碳</w:t>
            </w:r>
            <w:r>
              <w:rPr>
                <w:szCs w:val="21"/>
              </w:rPr>
              <w:t>/</w:t>
            </w:r>
            <w:r>
              <w:rPr>
                <w:szCs w:val="21"/>
              </w:rPr>
              <w:t>吨（</w:t>
            </w:r>
            <w:r>
              <w:rPr>
                <w:szCs w:val="21"/>
              </w:rPr>
              <w:t>tC/t</w:t>
            </w:r>
            <w:r>
              <w:rPr>
                <w:szCs w:val="21"/>
              </w:rPr>
              <w:t>）；</w:t>
            </w:r>
          </w:p>
        </w:tc>
      </w:tr>
      <w:tr w:rsidR="003E5912" w:rsidTr="00BA11F2">
        <w:tc>
          <w:tcPr>
            <w:tcW w:w="1351" w:type="dxa"/>
          </w:tcPr>
          <w:p w:rsidR="003E5912" w:rsidRDefault="003E5912" w:rsidP="00BA11F2">
            <w:pPr>
              <w:spacing w:line="276" w:lineRule="auto"/>
              <w:ind w:firstLineChars="300" w:firstLine="630"/>
              <w:rPr>
                <w:i/>
                <w:iCs/>
                <w:szCs w:val="21"/>
                <w:vertAlign w:val="subscript"/>
              </w:rPr>
            </w:pPr>
            <w:r>
              <w:rPr>
                <w:i/>
                <w:iCs/>
                <w:szCs w:val="21"/>
              </w:rPr>
              <w:t>C</w:t>
            </w:r>
            <w:r>
              <w:rPr>
                <w:i/>
                <w:iCs/>
                <w:szCs w:val="21"/>
                <w:vertAlign w:val="subscript"/>
              </w:rPr>
              <w:t>ad</w:t>
            </w:r>
          </w:p>
        </w:tc>
        <w:tc>
          <w:tcPr>
            <w:tcW w:w="344" w:type="dxa"/>
          </w:tcPr>
          <w:p w:rsidR="003E5912" w:rsidRDefault="003E5912" w:rsidP="00BA11F2">
            <w:pPr>
              <w:spacing w:line="276" w:lineRule="auto"/>
              <w:rPr>
                <w:szCs w:val="21"/>
              </w:rPr>
            </w:pPr>
            <w:r>
              <w:rPr>
                <w:szCs w:val="21"/>
              </w:rPr>
              <w:t>—</w:t>
            </w:r>
          </w:p>
        </w:tc>
        <w:tc>
          <w:tcPr>
            <w:tcW w:w="7516" w:type="dxa"/>
          </w:tcPr>
          <w:p w:rsidR="003E5912" w:rsidRDefault="003E5912" w:rsidP="00BA11F2">
            <w:pPr>
              <w:spacing w:line="276" w:lineRule="auto"/>
              <w:rPr>
                <w:szCs w:val="21"/>
              </w:rPr>
            </w:pPr>
            <w:r>
              <w:rPr>
                <w:szCs w:val="21"/>
              </w:rPr>
              <w:t>空气干燥基元素碳含量，单位为吨碳</w:t>
            </w:r>
            <w:r>
              <w:rPr>
                <w:szCs w:val="21"/>
              </w:rPr>
              <w:t>/</w:t>
            </w:r>
            <w:r>
              <w:rPr>
                <w:szCs w:val="21"/>
              </w:rPr>
              <w:t>吨（</w:t>
            </w:r>
            <w:r>
              <w:rPr>
                <w:szCs w:val="21"/>
              </w:rPr>
              <w:t>tC/t</w:t>
            </w:r>
            <w:r>
              <w:rPr>
                <w:szCs w:val="21"/>
              </w:rPr>
              <w:t>）；</w:t>
            </w:r>
          </w:p>
        </w:tc>
      </w:tr>
      <w:tr w:rsidR="003E5912" w:rsidTr="00BA11F2">
        <w:tc>
          <w:tcPr>
            <w:tcW w:w="1351" w:type="dxa"/>
          </w:tcPr>
          <w:p w:rsidR="003E5912" w:rsidRDefault="003E5912" w:rsidP="00BA11F2">
            <w:pPr>
              <w:spacing w:line="276" w:lineRule="auto"/>
              <w:ind w:firstLineChars="300" w:firstLine="630"/>
              <w:rPr>
                <w:i/>
                <w:iCs/>
                <w:szCs w:val="21"/>
              </w:rPr>
            </w:pPr>
            <w:r>
              <w:rPr>
                <w:i/>
                <w:iCs/>
                <w:szCs w:val="21"/>
              </w:rPr>
              <w:t>C</w:t>
            </w:r>
            <w:r>
              <w:rPr>
                <w:i/>
                <w:iCs/>
                <w:szCs w:val="21"/>
                <w:vertAlign w:val="subscript"/>
              </w:rPr>
              <w:t>d</w:t>
            </w:r>
          </w:p>
        </w:tc>
        <w:tc>
          <w:tcPr>
            <w:tcW w:w="344" w:type="dxa"/>
          </w:tcPr>
          <w:p w:rsidR="003E5912" w:rsidRDefault="003E5912" w:rsidP="00BA11F2">
            <w:pPr>
              <w:spacing w:line="276" w:lineRule="auto"/>
              <w:rPr>
                <w:szCs w:val="21"/>
              </w:rPr>
            </w:pPr>
            <w:r>
              <w:rPr>
                <w:szCs w:val="21"/>
              </w:rPr>
              <w:t>—</w:t>
            </w:r>
          </w:p>
        </w:tc>
        <w:tc>
          <w:tcPr>
            <w:tcW w:w="7516" w:type="dxa"/>
          </w:tcPr>
          <w:p w:rsidR="003E5912" w:rsidRDefault="003E5912" w:rsidP="00BA11F2">
            <w:pPr>
              <w:spacing w:line="276" w:lineRule="auto"/>
              <w:rPr>
                <w:szCs w:val="21"/>
              </w:rPr>
            </w:pPr>
            <w:r>
              <w:rPr>
                <w:szCs w:val="21"/>
              </w:rPr>
              <w:t>干燥基元素碳含量，单位为吨碳</w:t>
            </w:r>
            <w:r>
              <w:rPr>
                <w:szCs w:val="21"/>
              </w:rPr>
              <w:t>/</w:t>
            </w:r>
            <w:r>
              <w:rPr>
                <w:szCs w:val="21"/>
              </w:rPr>
              <w:t>吨（</w:t>
            </w:r>
            <w:r>
              <w:rPr>
                <w:szCs w:val="21"/>
              </w:rPr>
              <w:t>tC/t</w:t>
            </w:r>
            <w:r>
              <w:rPr>
                <w:szCs w:val="21"/>
              </w:rPr>
              <w:t>）；</w:t>
            </w:r>
          </w:p>
        </w:tc>
      </w:tr>
      <w:tr w:rsidR="003E5912" w:rsidTr="00BA11F2">
        <w:tc>
          <w:tcPr>
            <w:tcW w:w="1351" w:type="dxa"/>
          </w:tcPr>
          <w:p w:rsidR="003E5912" w:rsidRDefault="003E5912" w:rsidP="00BA11F2">
            <w:pPr>
              <w:spacing w:line="276" w:lineRule="auto"/>
              <w:ind w:firstLineChars="300" w:firstLine="630"/>
              <w:rPr>
                <w:i/>
                <w:iCs/>
                <w:szCs w:val="21"/>
                <w:vertAlign w:val="subscript"/>
              </w:rPr>
            </w:pPr>
            <w:r>
              <w:rPr>
                <w:i/>
                <w:iCs/>
                <w:szCs w:val="21"/>
              </w:rPr>
              <w:t>M</w:t>
            </w:r>
            <w:r>
              <w:rPr>
                <w:i/>
                <w:iCs/>
                <w:szCs w:val="21"/>
                <w:vertAlign w:val="subscript"/>
              </w:rPr>
              <w:t>ar</w:t>
            </w:r>
          </w:p>
        </w:tc>
        <w:tc>
          <w:tcPr>
            <w:tcW w:w="344" w:type="dxa"/>
          </w:tcPr>
          <w:p w:rsidR="003E5912" w:rsidRDefault="003E5912" w:rsidP="00BA11F2">
            <w:pPr>
              <w:spacing w:line="276" w:lineRule="auto"/>
              <w:rPr>
                <w:szCs w:val="21"/>
              </w:rPr>
            </w:pPr>
            <w:r>
              <w:rPr>
                <w:szCs w:val="21"/>
              </w:rPr>
              <w:t>—</w:t>
            </w:r>
          </w:p>
        </w:tc>
        <w:tc>
          <w:tcPr>
            <w:tcW w:w="7516" w:type="dxa"/>
          </w:tcPr>
          <w:p w:rsidR="003E5912" w:rsidRDefault="003E5912" w:rsidP="00BA11F2">
            <w:pPr>
              <w:spacing w:line="276" w:lineRule="auto"/>
              <w:rPr>
                <w:szCs w:val="21"/>
              </w:rPr>
            </w:pPr>
            <w:r>
              <w:rPr>
                <w:szCs w:val="21"/>
              </w:rPr>
              <w:t>收到基水分，采用</w:t>
            </w:r>
            <w:r>
              <w:rPr>
                <w:rFonts w:hint="eastAsia"/>
                <w:szCs w:val="21"/>
              </w:rPr>
              <w:t>企业</w:t>
            </w:r>
            <w:r>
              <w:rPr>
                <w:szCs w:val="21"/>
              </w:rPr>
              <w:t>测量值，</w:t>
            </w:r>
            <w:r>
              <w:rPr>
                <w:rFonts w:hint="eastAsia"/>
                <w:szCs w:val="21"/>
              </w:rPr>
              <w:t>如没有则可采用检测样品数值，</w:t>
            </w:r>
            <w:r>
              <w:rPr>
                <w:szCs w:val="21"/>
              </w:rPr>
              <w:t>以</w:t>
            </w:r>
            <w:r>
              <w:rPr>
                <w:szCs w:val="21"/>
              </w:rPr>
              <w:t>%</w:t>
            </w:r>
            <w:r>
              <w:rPr>
                <w:szCs w:val="21"/>
              </w:rPr>
              <w:t>表示；</w:t>
            </w:r>
          </w:p>
        </w:tc>
      </w:tr>
      <w:tr w:rsidR="003E5912" w:rsidTr="00BA11F2">
        <w:tc>
          <w:tcPr>
            <w:tcW w:w="1351" w:type="dxa"/>
          </w:tcPr>
          <w:p w:rsidR="003E5912" w:rsidRDefault="003E5912" w:rsidP="00BA11F2">
            <w:pPr>
              <w:spacing w:line="276" w:lineRule="auto"/>
              <w:ind w:firstLineChars="300" w:firstLine="630"/>
              <w:rPr>
                <w:i/>
                <w:iCs/>
                <w:szCs w:val="21"/>
                <w:vertAlign w:val="subscript"/>
              </w:rPr>
            </w:pPr>
            <w:r>
              <w:rPr>
                <w:i/>
                <w:iCs/>
                <w:szCs w:val="21"/>
              </w:rPr>
              <w:t>M</w:t>
            </w:r>
            <w:r>
              <w:rPr>
                <w:i/>
                <w:iCs/>
                <w:szCs w:val="21"/>
                <w:vertAlign w:val="subscript"/>
              </w:rPr>
              <w:t>ad</w:t>
            </w:r>
          </w:p>
        </w:tc>
        <w:tc>
          <w:tcPr>
            <w:tcW w:w="344" w:type="dxa"/>
          </w:tcPr>
          <w:p w:rsidR="003E5912" w:rsidRDefault="003E5912" w:rsidP="00BA11F2">
            <w:pPr>
              <w:spacing w:line="276" w:lineRule="auto"/>
              <w:rPr>
                <w:szCs w:val="21"/>
              </w:rPr>
            </w:pPr>
            <w:r>
              <w:rPr>
                <w:szCs w:val="21"/>
              </w:rPr>
              <w:t>—</w:t>
            </w:r>
          </w:p>
        </w:tc>
        <w:tc>
          <w:tcPr>
            <w:tcW w:w="7516" w:type="dxa"/>
          </w:tcPr>
          <w:p w:rsidR="003E5912" w:rsidRDefault="003E5912" w:rsidP="00BA11F2">
            <w:pPr>
              <w:spacing w:line="276" w:lineRule="auto"/>
              <w:rPr>
                <w:szCs w:val="21"/>
              </w:rPr>
            </w:pPr>
            <w:r>
              <w:rPr>
                <w:szCs w:val="21"/>
              </w:rPr>
              <w:t>空气干燥基水分，采用检测样品数值，以</w:t>
            </w:r>
            <w:r>
              <w:rPr>
                <w:szCs w:val="21"/>
              </w:rPr>
              <w:t>%</w:t>
            </w:r>
            <w:r>
              <w:rPr>
                <w:szCs w:val="21"/>
              </w:rPr>
              <w:t>表示。</w:t>
            </w:r>
          </w:p>
        </w:tc>
      </w:tr>
    </w:tbl>
    <w:p w:rsidR="003E5912" w:rsidRDefault="003E5912" w:rsidP="003E5912">
      <w:pPr>
        <w:snapToGrid w:val="0"/>
        <w:spacing w:line="360" w:lineRule="exact"/>
        <w:rPr>
          <w:rFonts w:ascii="宋体" w:hAnsi="宋体"/>
          <w:szCs w:val="21"/>
        </w:rPr>
      </w:pPr>
      <w:r>
        <w:t>7.1.1.3</w:t>
      </w:r>
      <w:r>
        <w:rPr>
          <w:rFonts w:ascii="宋体" w:hAnsi="宋体"/>
          <w:szCs w:val="21"/>
        </w:rPr>
        <w:t xml:space="preserve">  </w:t>
      </w:r>
      <w:r>
        <w:rPr>
          <w:rFonts w:ascii="宋体" w:hAnsi="宋体" w:hint="eastAsia"/>
          <w:szCs w:val="21"/>
        </w:rPr>
        <w:t>对于未开展元素碳实测的或实测不符合指南要求的，其收到基元素碳</w:t>
      </w:r>
      <w:r>
        <w:rPr>
          <w:rFonts w:ascii="宋体" w:hAnsi="宋体"/>
          <w:szCs w:val="21"/>
        </w:rPr>
        <w:t>含量采用公式</w:t>
      </w:r>
      <w:r>
        <w:rPr>
          <w:szCs w:val="21"/>
        </w:rPr>
        <w:t>（</w:t>
      </w:r>
      <w:r>
        <w:rPr>
          <w:szCs w:val="21"/>
        </w:rPr>
        <w:t>8</w:t>
      </w:r>
      <w:r>
        <w:rPr>
          <w:szCs w:val="21"/>
        </w:rPr>
        <w:t>）</w:t>
      </w:r>
      <w:r>
        <w:rPr>
          <w:rFonts w:ascii="宋体" w:hAnsi="宋体"/>
          <w:szCs w:val="21"/>
        </w:rPr>
        <w:t>计算。</w:t>
      </w:r>
    </w:p>
    <w:p w:rsidR="003E5912" w:rsidRDefault="003E5912" w:rsidP="003E5912">
      <w:pPr>
        <w:spacing w:line="300" w:lineRule="auto"/>
        <w:ind w:firstLine="560"/>
        <w:jc w:val="right"/>
        <w:rPr>
          <w:rFonts w:ascii="宋体" w:hAnsi="宋体"/>
          <w:szCs w:val="21"/>
        </w:rPr>
      </w:pPr>
      <m:oMath>
        <m:sSub>
          <m:sSubPr>
            <m:ctrlPr>
              <w:rPr>
                <w:rFonts w:ascii="Cambria Math" w:hAnsi="Cambria Math" w:hint="eastAsia"/>
                <w:iCs/>
                <w:szCs w:val="21"/>
              </w:rPr>
            </m:ctrlPr>
          </m:sSubPr>
          <m:e>
            <m:r>
              <m:rPr>
                <m:sty m:val="p"/>
              </m:rPr>
              <w:rPr>
                <w:rFonts w:ascii="Cambria Math" w:hAnsi="Cambria Math" w:hint="eastAsia"/>
                <w:szCs w:val="21"/>
              </w:rPr>
              <m:t>C</m:t>
            </m:r>
          </m:e>
          <m:sub>
            <m:r>
              <m:rPr>
                <m:sty m:val="p"/>
              </m:rPr>
              <w:rPr>
                <w:rFonts w:ascii="Cambria Math" w:hAnsi="Cambria Math" w:hint="eastAsia"/>
                <w:szCs w:val="21"/>
              </w:rPr>
              <m:t>ar,i</m:t>
            </m:r>
          </m:sub>
        </m:sSub>
        <m:r>
          <m:rPr>
            <m:sty m:val="p"/>
          </m:rPr>
          <w:rPr>
            <w:rFonts w:ascii="Cambria Math" w:hAnsi="Cambria Math" w:hint="eastAsia"/>
            <w:szCs w:val="21"/>
          </w:rPr>
          <m:t>=</m:t>
        </m:r>
        <m:sSub>
          <m:sSubPr>
            <m:ctrlPr>
              <w:rPr>
                <w:rFonts w:ascii="Cambria Math" w:hAnsi="Cambria Math" w:hint="eastAsia"/>
                <w:iCs/>
                <w:szCs w:val="21"/>
              </w:rPr>
            </m:ctrlPr>
          </m:sSubPr>
          <m:e>
            <m:r>
              <m:rPr>
                <m:sty m:val="p"/>
              </m:rPr>
              <w:rPr>
                <w:rFonts w:ascii="Cambria Math" w:hAnsi="Cambria Math" w:hint="eastAsia"/>
                <w:szCs w:val="21"/>
              </w:rPr>
              <m:t>NCV</m:t>
            </m:r>
          </m:e>
          <m:sub>
            <m:r>
              <m:rPr>
                <m:sty m:val="p"/>
              </m:rPr>
              <w:rPr>
                <w:rFonts w:ascii="Cambria Math" w:hAnsi="Cambria Math" w:hint="eastAsia"/>
                <w:szCs w:val="21"/>
              </w:rPr>
              <m:t>ar,i</m:t>
            </m:r>
          </m:sub>
        </m:sSub>
        <m:r>
          <m:rPr>
            <m:sty m:val="p"/>
          </m:rPr>
          <w:rPr>
            <w:rFonts w:ascii="Cambria Math" w:hAnsi="Cambria Math" w:hint="eastAsia"/>
            <w:szCs w:val="21"/>
          </w:rPr>
          <m:t>×</m:t>
        </m:r>
        <m:sSub>
          <m:sSubPr>
            <m:ctrlPr>
              <w:rPr>
                <w:rFonts w:ascii="Cambria Math" w:hAnsi="Cambria Math" w:hint="eastAsia"/>
                <w:iCs/>
                <w:szCs w:val="21"/>
              </w:rPr>
            </m:ctrlPr>
          </m:sSubPr>
          <m:e>
            <m:r>
              <m:rPr>
                <m:sty m:val="p"/>
              </m:rPr>
              <w:rPr>
                <w:rFonts w:ascii="Cambria Math" w:hAnsi="Cambria Math"/>
                <w:szCs w:val="21"/>
              </w:rPr>
              <m:t>CC</m:t>
            </m:r>
          </m:e>
          <m:sub>
            <m:r>
              <m:rPr>
                <m:sty m:val="p"/>
              </m:rPr>
              <w:rPr>
                <w:rFonts w:ascii="Cambria Math" w:hAnsi="Cambria Math" w:hint="eastAsia"/>
                <w:szCs w:val="21"/>
              </w:rPr>
              <m:t>i</m:t>
            </m:r>
          </m:sub>
        </m:sSub>
        <m:r>
          <w:rPr>
            <w:rFonts w:ascii="Cambria Math" w:hAnsi="Cambria Math" w:hint="eastAsia"/>
            <w:szCs w:val="21"/>
          </w:rPr>
          <m:t xml:space="preserve"> </m:t>
        </m:r>
      </m:oMath>
      <w:r>
        <w:rPr>
          <w:rFonts w:ascii="宋体" w:hAnsi="宋体" w:hint="eastAsia"/>
          <w:szCs w:val="21"/>
        </w:rPr>
        <w:t xml:space="preserve">                                  </w:t>
      </w:r>
      <w:r>
        <w:rPr>
          <w:rFonts w:ascii="宋体" w:hAnsi="宋体"/>
          <w:szCs w:val="21"/>
        </w:rPr>
        <w:t xml:space="preserve"> </w:t>
      </w:r>
      <w:r>
        <w:rPr>
          <w:szCs w:val="21"/>
        </w:rPr>
        <w:t>（</w:t>
      </w:r>
      <w:r>
        <w:rPr>
          <w:szCs w:val="21"/>
        </w:rPr>
        <w:t>8</w:t>
      </w:r>
      <w:r>
        <w:rPr>
          <w:szCs w:val="21"/>
        </w:rPr>
        <w:t>）</w:t>
      </w:r>
    </w:p>
    <w:tbl>
      <w:tblPr>
        <w:tblW w:w="9072" w:type="dxa"/>
        <w:tblLayout w:type="fixed"/>
        <w:tblCellMar>
          <w:left w:w="10" w:type="dxa"/>
          <w:right w:w="10" w:type="dxa"/>
        </w:tblCellMar>
        <w:tblLook w:val="04A0" w:firstRow="1" w:lastRow="0" w:firstColumn="1" w:lastColumn="0" w:noHBand="0" w:noVBand="1"/>
      </w:tblPr>
      <w:tblGrid>
        <w:gridCol w:w="1276"/>
        <w:gridCol w:w="305"/>
        <w:gridCol w:w="7491"/>
      </w:tblGrid>
      <w:tr w:rsidR="003E5912" w:rsidTr="00BA11F2">
        <w:tc>
          <w:tcPr>
            <w:tcW w:w="1276" w:type="dxa"/>
          </w:tcPr>
          <w:p w:rsidR="003E5912" w:rsidRDefault="003E5912" w:rsidP="00BA11F2">
            <w:pPr>
              <w:spacing w:line="300" w:lineRule="auto"/>
              <w:jc w:val="left"/>
              <w:rPr>
                <w:i/>
                <w:szCs w:val="21"/>
              </w:rPr>
            </w:pPr>
            <w:r>
              <w:rPr>
                <w:szCs w:val="21"/>
              </w:rPr>
              <w:t>式中：</w:t>
            </w:r>
            <m:oMath>
              <m:sSub>
                <m:sSubPr>
                  <m:ctrlPr>
                    <w:rPr>
                      <w:rFonts w:ascii="Cambria Math" w:hAnsi="Cambria Math"/>
                      <w:i/>
                      <w:iCs/>
                      <w:szCs w:val="21"/>
                    </w:rPr>
                  </m:ctrlPr>
                </m:sSubPr>
                <m:e>
                  <m:r>
                    <w:rPr>
                      <w:rFonts w:ascii="Cambria Math" w:hAnsi="Cambria Math"/>
                      <w:szCs w:val="21"/>
                    </w:rPr>
                    <m:t>C</m:t>
                  </m:r>
                </m:e>
                <m:sub>
                  <m:r>
                    <w:rPr>
                      <w:rFonts w:ascii="Cambria Math" w:hAnsi="Cambria Math"/>
                      <w:szCs w:val="21"/>
                    </w:rPr>
                    <m:t>ar,i</m:t>
                  </m:r>
                </m:sub>
              </m:sSub>
            </m:oMath>
          </w:p>
        </w:tc>
        <w:tc>
          <w:tcPr>
            <w:tcW w:w="305" w:type="dxa"/>
          </w:tcPr>
          <w:p w:rsidR="003E5912" w:rsidRDefault="003E5912" w:rsidP="00BA11F2">
            <w:pPr>
              <w:spacing w:line="300" w:lineRule="auto"/>
              <w:jc w:val="left"/>
              <w:rPr>
                <w:szCs w:val="21"/>
              </w:rPr>
            </w:pPr>
            <w:r>
              <w:rPr>
                <w:szCs w:val="21"/>
              </w:rPr>
              <w:t>—</w:t>
            </w:r>
          </w:p>
        </w:tc>
        <w:tc>
          <w:tcPr>
            <w:tcW w:w="7491" w:type="dxa"/>
          </w:tcPr>
          <w:p w:rsidR="003E5912" w:rsidRDefault="003E5912" w:rsidP="00BA11F2">
            <w:pPr>
              <w:spacing w:line="300" w:lineRule="auto"/>
              <w:jc w:val="left"/>
              <w:rPr>
                <w:szCs w:val="21"/>
              </w:rPr>
            </w:pPr>
            <w:r>
              <w:rPr>
                <w:szCs w:val="21"/>
              </w:rPr>
              <w:t>第</w:t>
            </w:r>
            <w:r>
              <w:rPr>
                <w:szCs w:val="21"/>
              </w:rPr>
              <w:t>i</w:t>
            </w:r>
            <w:r>
              <w:rPr>
                <w:szCs w:val="21"/>
              </w:rPr>
              <w:t>种化石燃料的收到基元素碳含量，</w:t>
            </w:r>
            <w:r>
              <w:rPr>
                <w:rFonts w:hint="eastAsia"/>
                <w:szCs w:val="21"/>
              </w:rPr>
              <w:t>一般</w:t>
            </w:r>
            <w:r>
              <w:rPr>
                <w:szCs w:val="21"/>
              </w:rPr>
              <w:t>对</w:t>
            </w:r>
            <w:r>
              <w:rPr>
                <w:rFonts w:hint="eastAsia"/>
                <w:szCs w:val="21"/>
              </w:rPr>
              <w:t>于</w:t>
            </w:r>
            <w:r>
              <w:rPr>
                <w:szCs w:val="21"/>
              </w:rPr>
              <w:t>固体或液体燃料，单位为吨碳</w:t>
            </w:r>
            <w:r>
              <w:rPr>
                <w:szCs w:val="21"/>
              </w:rPr>
              <w:t>/</w:t>
            </w:r>
            <w:r>
              <w:rPr>
                <w:szCs w:val="21"/>
              </w:rPr>
              <w:t>吨（</w:t>
            </w:r>
            <w:r>
              <w:rPr>
                <w:szCs w:val="21"/>
              </w:rPr>
              <w:t>tC/t</w:t>
            </w:r>
            <w:r>
              <w:rPr>
                <w:szCs w:val="21"/>
              </w:rPr>
              <w:t>）；</w:t>
            </w:r>
            <w:r>
              <w:rPr>
                <w:rFonts w:hint="eastAsia"/>
                <w:szCs w:val="21"/>
              </w:rPr>
              <w:t>一般</w:t>
            </w:r>
            <w:r>
              <w:rPr>
                <w:szCs w:val="21"/>
              </w:rPr>
              <w:t>对</w:t>
            </w:r>
            <w:r>
              <w:rPr>
                <w:rFonts w:hint="eastAsia"/>
                <w:szCs w:val="21"/>
              </w:rPr>
              <w:t>于</w:t>
            </w:r>
            <w:r>
              <w:rPr>
                <w:szCs w:val="21"/>
              </w:rPr>
              <w:t>气体燃料，单位为吨碳</w:t>
            </w:r>
            <w:r>
              <w:rPr>
                <w:szCs w:val="21"/>
              </w:rPr>
              <w:t>/</w:t>
            </w:r>
            <w:r>
              <w:rPr>
                <w:szCs w:val="21"/>
              </w:rPr>
              <w:t>万标准立方米（</w:t>
            </w:r>
            <w:r>
              <w:rPr>
                <w:szCs w:val="21"/>
              </w:rPr>
              <w:t>tC/10</w:t>
            </w:r>
            <w:r>
              <w:rPr>
                <w:szCs w:val="21"/>
                <w:vertAlign w:val="superscript"/>
              </w:rPr>
              <w:t>4</w:t>
            </w:r>
            <w:r>
              <w:rPr>
                <w:szCs w:val="21"/>
              </w:rPr>
              <w:t>Nm</w:t>
            </w:r>
            <w:r>
              <w:rPr>
                <w:szCs w:val="21"/>
                <w:vertAlign w:val="superscript"/>
              </w:rPr>
              <w:t>3</w:t>
            </w:r>
            <w:r>
              <w:rPr>
                <w:szCs w:val="21"/>
              </w:rPr>
              <w:t>）；</w:t>
            </w:r>
          </w:p>
        </w:tc>
      </w:tr>
      <w:tr w:rsidR="003E5912" w:rsidTr="00BA11F2">
        <w:tc>
          <w:tcPr>
            <w:tcW w:w="1276" w:type="dxa"/>
          </w:tcPr>
          <w:p w:rsidR="003E5912" w:rsidRDefault="003E5912" w:rsidP="00BA11F2">
            <w:pPr>
              <w:spacing w:line="276" w:lineRule="auto"/>
              <w:ind w:right="72" w:firstLineChars="200" w:firstLine="420"/>
              <w:jc w:val="right"/>
              <w:rPr>
                <w:rFonts w:ascii="Cambria Math" w:hAnsi="Cambria Math"/>
                <w:szCs w:val="21"/>
              </w:rPr>
            </w:pPr>
            <m:oMathPara>
              <m:oMathParaPr>
                <m:jc m:val="right"/>
              </m:oMathParaPr>
              <m:oMath>
                <m:sSub>
                  <m:sSubPr>
                    <m:ctrlPr>
                      <w:rPr>
                        <w:rFonts w:ascii="Cambria Math" w:hAnsi="Cambria Math"/>
                        <w:i/>
                        <w:szCs w:val="21"/>
                      </w:rPr>
                    </m:ctrlPr>
                  </m:sSubPr>
                  <m:e>
                    <m:r>
                      <w:rPr>
                        <w:rFonts w:ascii="Cambria Math" w:hAnsi="Cambria Math"/>
                        <w:szCs w:val="21"/>
                      </w:rPr>
                      <m:t>NCV</m:t>
                    </m:r>
                  </m:e>
                  <m:sub>
                    <m:r>
                      <w:rPr>
                        <w:rFonts w:ascii="Cambria Math" w:hAnsi="Cambria Math"/>
                        <w:szCs w:val="21"/>
                      </w:rPr>
                      <m:t>ar,i</m:t>
                    </m:r>
                  </m:sub>
                </m:sSub>
              </m:oMath>
            </m:oMathPara>
          </w:p>
        </w:tc>
        <w:tc>
          <w:tcPr>
            <w:tcW w:w="305" w:type="dxa"/>
          </w:tcPr>
          <w:p w:rsidR="003E5912" w:rsidRDefault="003E5912" w:rsidP="00BA11F2">
            <w:pPr>
              <w:spacing w:line="276" w:lineRule="auto"/>
              <w:rPr>
                <w:szCs w:val="21"/>
              </w:rPr>
            </w:pPr>
            <w:r>
              <w:rPr>
                <w:szCs w:val="21"/>
              </w:rPr>
              <w:t>—</w:t>
            </w:r>
          </w:p>
        </w:tc>
        <w:tc>
          <w:tcPr>
            <w:tcW w:w="7491" w:type="dxa"/>
          </w:tcPr>
          <w:p w:rsidR="003E5912" w:rsidRDefault="003E5912" w:rsidP="00BA11F2">
            <w:pPr>
              <w:spacing w:line="276" w:lineRule="auto"/>
              <w:rPr>
                <w:szCs w:val="21"/>
              </w:rPr>
            </w:pPr>
            <w:r>
              <w:rPr>
                <w:szCs w:val="21"/>
              </w:rPr>
              <w:t>第</w:t>
            </w:r>
            <w:r>
              <w:rPr>
                <w:szCs w:val="21"/>
              </w:rPr>
              <w:t>i</w:t>
            </w:r>
            <w:r>
              <w:rPr>
                <w:szCs w:val="21"/>
              </w:rPr>
              <w:t>种化石燃料的收到基低位发热量，</w:t>
            </w:r>
            <w:r>
              <w:rPr>
                <w:rFonts w:hint="eastAsia"/>
                <w:szCs w:val="21"/>
              </w:rPr>
              <w:t>一般</w:t>
            </w:r>
            <w:r>
              <w:rPr>
                <w:szCs w:val="21"/>
              </w:rPr>
              <w:t>对</w:t>
            </w:r>
            <w:r>
              <w:rPr>
                <w:rFonts w:hint="eastAsia"/>
                <w:szCs w:val="21"/>
              </w:rPr>
              <w:t>于</w:t>
            </w:r>
            <w:r>
              <w:rPr>
                <w:szCs w:val="21"/>
              </w:rPr>
              <w:t>固体或液体燃料，单位为吉焦</w:t>
            </w:r>
            <w:r>
              <w:rPr>
                <w:szCs w:val="21"/>
              </w:rPr>
              <w:t>/</w:t>
            </w:r>
            <w:r>
              <w:rPr>
                <w:szCs w:val="21"/>
              </w:rPr>
              <w:t>吨（</w:t>
            </w:r>
            <w:r>
              <w:rPr>
                <w:szCs w:val="21"/>
              </w:rPr>
              <w:t>GJ/t</w:t>
            </w:r>
            <w:r>
              <w:rPr>
                <w:szCs w:val="21"/>
              </w:rPr>
              <w:t>）；</w:t>
            </w:r>
            <w:r>
              <w:rPr>
                <w:rFonts w:hint="eastAsia"/>
                <w:szCs w:val="21"/>
              </w:rPr>
              <w:t>一般</w:t>
            </w:r>
            <w:r>
              <w:rPr>
                <w:szCs w:val="21"/>
              </w:rPr>
              <w:t>对</w:t>
            </w:r>
            <w:r>
              <w:rPr>
                <w:rFonts w:hint="eastAsia"/>
                <w:szCs w:val="21"/>
              </w:rPr>
              <w:t>于</w:t>
            </w:r>
            <w:r>
              <w:rPr>
                <w:szCs w:val="21"/>
              </w:rPr>
              <w:t>气体燃料，单位为吉焦</w:t>
            </w:r>
            <w:r>
              <w:rPr>
                <w:szCs w:val="21"/>
              </w:rPr>
              <w:t>/</w:t>
            </w:r>
            <w:r>
              <w:rPr>
                <w:szCs w:val="21"/>
              </w:rPr>
              <w:t>万标准立方米（</w:t>
            </w:r>
            <w:r>
              <w:rPr>
                <w:szCs w:val="21"/>
              </w:rPr>
              <w:t>GJ/10</w:t>
            </w:r>
            <w:r>
              <w:rPr>
                <w:szCs w:val="21"/>
                <w:vertAlign w:val="superscript"/>
              </w:rPr>
              <w:t>4</w:t>
            </w:r>
            <w:r>
              <w:rPr>
                <w:szCs w:val="21"/>
              </w:rPr>
              <w:t>Nm</w:t>
            </w:r>
            <w:r>
              <w:rPr>
                <w:szCs w:val="21"/>
                <w:vertAlign w:val="superscript"/>
              </w:rPr>
              <w:t>3</w:t>
            </w:r>
            <w:r>
              <w:rPr>
                <w:szCs w:val="21"/>
              </w:rPr>
              <w:t>）；</w:t>
            </w:r>
          </w:p>
        </w:tc>
      </w:tr>
      <w:tr w:rsidR="003E5912" w:rsidTr="00BA11F2">
        <w:tc>
          <w:tcPr>
            <w:tcW w:w="1276" w:type="dxa"/>
          </w:tcPr>
          <w:p w:rsidR="003E5912" w:rsidRDefault="003E5912" w:rsidP="00BA11F2">
            <w:pPr>
              <w:spacing w:line="276" w:lineRule="auto"/>
              <w:ind w:right="72" w:firstLineChars="200" w:firstLine="420"/>
              <w:jc w:val="right"/>
              <w:rPr>
                <w:rFonts w:ascii="Cambria Math" w:hAnsi="Cambria Math"/>
                <w:szCs w:val="21"/>
              </w:rPr>
            </w:pPr>
            <m:oMathPara>
              <m:oMathParaPr>
                <m:jc m:val="right"/>
              </m:oMathParaPr>
              <m:oMath>
                <m:sSub>
                  <m:sSubPr>
                    <m:ctrlPr>
                      <w:rPr>
                        <w:rFonts w:ascii="Cambria Math" w:hAnsi="Cambria Math"/>
                        <w:i/>
                        <w:szCs w:val="21"/>
                      </w:rPr>
                    </m:ctrlPr>
                  </m:sSubPr>
                  <m:e>
                    <m:r>
                      <w:rPr>
                        <w:rFonts w:ascii="Cambria Math" w:hAnsi="Cambria Math"/>
                        <w:szCs w:val="21"/>
                      </w:rPr>
                      <m:t>CC</m:t>
                    </m:r>
                  </m:e>
                  <m:sub>
                    <m:r>
                      <w:rPr>
                        <w:rFonts w:ascii="Cambria Math" w:hAnsi="Cambria Math"/>
                        <w:szCs w:val="21"/>
                      </w:rPr>
                      <m:t>i</m:t>
                    </m:r>
                  </m:sub>
                </m:sSub>
                <m:r>
                  <w:rPr>
                    <w:rFonts w:ascii="Cambria Math" w:hAnsi="Cambria Math"/>
                    <w:szCs w:val="21"/>
                  </w:rPr>
                  <m:t xml:space="preserve"> </m:t>
                </m:r>
              </m:oMath>
            </m:oMathPara>
          </w:p>
        </w:tc>
        <w:tc>
          <w:tcPr>
            <w:tcW w:w="305" w:type="dxa"/>
          </w:tcPr>
          <w:p w:rsidR="003E5912" w:rsidRDefault="003E5912" w:rsidP="00BA11F2">
            <w:pPr>
              <w:spacing w:line="276" w:lineRule="auto"/>
              <w:rPr>
                <w:szCs w:val="21"/>
              </w:rPr>
            </w:pPr>
            <w:r>
              <w:rPr>
                <w:szCs w:val="21"/>
              </w:rPr>
              <w:t>—</w:t>
            </w:r>
          </w:p>
        </w:tc>
        <w:tc>
          <w:tcPr>
            <w:tcW w:w="7491" w:type="dxa"/>
          </w:tcPr>
          <w:p w:rsidR="003E5912" w:rsidRDefault="003E5912" w:rsidP="00BA11F2">
            <w:pPr>
              <w:spacing w:line="276" w:lineRule="auto"/>
              <w:rPr>
                <w:szCs w:val="21"/>
              </w:rPr>
            </w:pPr>
            <w:r>
              <w:rPr>
                <w:szCs w:val="21"/>
              </w:rPr>
              <w:t>第</w:t>
            </w:r>
            <w:r>
              <w:rPr>
                <w:szCs w:val="21"/>
              </w:rPr>
              <w:t>i</w:t>
            </w:r>
            <w:r>
              <w:rPr>
                <w:szCs w:val="21"/>
              </w:rPr>
              <w:t>种化石燃料的单位热值含碳量，单位为吨碳</w:t>
            </w:r>
            <w:r>
              <w:rPr>
                <w:szCs w:val="21"/>
              </w:rPr>
              <w:t>/</w:t>
            </w:r>
            <w:r>
              <w:rPr>
                <w:szCs w:val="21"/>
              </w:rPr>
              <w:t>吉焦（</w:t>
            </w:r>
            <w:r>
              <w:rPr>
                <w:szCs w:val="21"/>
              </w:rPr>
              <w:t>tC/GJ</w:t>
            </w:r>
            <w:r>
              <w:rPr>
                <w:szCs w:val="21"/>
              </w:rPr>
              <w:t>）</w:t>
            </w:r>
            <w:r>
              <w:rPr>
                <w:rFonts w:hint="eastAsia"/>
                <w:szCs w:val="21"/>
              </w:rPr>
              <w:t>。</w:t>
            </w:r>
          </w:p>
        </w:tc>
      </w:tr>
    </w:tbl>
    <w:p w:rsidR="003E5912" w:rsidRDefault="003E5912" w:rsidP="003E5912">
      <w:pPr>
        <w:spacing w:beforeLines="50" w:before="156" w:afterLines="50" w:after="156"/>
        <w:outlineLvl w:val="1"/>
        <w:rPr>
          <w:rFonts w:ascii="黑体" w:eastAsia="黑体" w:hAnsi="黑体"/>
          <w:kern w:val="0"/>
          <w:szCs w:val="21"/>
        </w:rPr>
      </w:pPr>
      <w:bookmarkStart w:id="134" w:name="_Toc144296905"/>
      <w:bookmarkStart w:id="135" w:name="_Toc157770244"/>
      <w:bookmarkStart w:id="136" w:name="_Toc148903424"/>
      <w:bookmarkStart w:id="137" w:name="_Toc144289261"/>
      <w:bookmarkStart w:id="138" w:name="_Toc143542555"/>
      <w:bookmarkStart w:id="139" w:name="_Toc157777440"/>
      <w:bookmarkStart w:id="140" w:name="_Toc151372312"/>
      <w:bookmarkStart w:id="141" w:name="_Toc147866937"/>
      <w:bookmarkStart w:id="142" w:name="_Toc17375"/>
      <w:r>
        <w:rPr>
          <w:rFonts w:ascii="黑体" w:eastAsia="黑体" w:hAnsi="黑体"/>
          <w:kern w:val="0"/>
          <w:szCs w:val="21"/>
        </w:rPr>
        <w:t xml:space="preserve">7.1.2  </w:t>
      </w:r>
      <w:r>
        <w:rPr>
          <w:rFonts w:ascii="黑体" w:eastAsia="黑体" w:hAnsi="黑体" w:hint="eastAsia"/>
          <w:kern w:val="0"/>
          <w:szCs w:val="21"/>
        </w:rPr>
        <w:t>数据的监测与获取</w:t>
      </w:r>
      <w:bookmarkEnd w:id="134"/>
      <w:bookmarkEnd w:id="135"/>
      <w:bookmarkEnd w:id="136"/>
      <w:bookmarkEnd w:id="137"/>
      <w:bookmarkEnd w:id="138"/>
      <w:bookmarkEnd w:id="139"/>
      <w:bookmarkEnd w:id="140"/>
      <w:bookmarkEnd w:id="141"/>
      <w:bookmarkEnd w:id="142"/>
    </w:p>
    <w:p w:rsidR="003E5912" w:rsidRDefault="003E5912" w:rsidP="003E5912">
      <w:pPr>
        <w:snapToGrid w:val="0"/>
        <w:spacing w:beforeLines="50" w:before="156" w:afterLines="50" w:after="156"/>
        <w:rPr>
          <w:rFonts w:ascii="黑体" w:eastAsia="黑体" w:hAnsi="黑体"/>
          <w:kern w:val="0"/>
          <w:szCs w:val="21"/>
        </w:rPr>
      </w:pPr>
      <w:bookmarkStart w:id="143" w:name="_Toc402363603"/>
      <w:bookmarkStart w:id="144" w:name="_Toc402363485"/>
      <w:bookmarkStart w:id="145" w:name="_Toc403028196"/>
      <w:r>
        <w:rPr>
          <w:rFonts w:ascii="黑体" w:eastAsia="黑体" w:hAnsi="黑体"/>
          <w:kern w:val="0"/>
          <w:szCs w:val="21"/>
        </w:rPr>
        <w:t xml:space="preserve">7.1.2.1  </w:t>
      </w:r>
      <w:r>
        <w:rPr>
          <w:rFonts w:ascii="黑体" w:eastAsia="黑体" w:hAnsi="黑体" w:hint="eastAsia"/>
          <w:kern w:val="0"/>
          <w:szCs w:val="21"/>
        </w:rPr>
        <w:t>化石燃料消耗量</w:t>
      </w:r>
      <w:bookmarkEnd w:id="143"/>
      <w:bookmarkEnd w:id="144"/>
      <w:bookmarkEnd w:id="145"/>
      <w:r>
        <w:rPr>
          <w:rFonts w:ascii="黑体" w:eastAsia="黑体" w:hAnsi="黑体" w:hint="eastAsia"/>
          <w:kern w:val="0"/>
          <w:szCs w:val="21"/>
        </w:rPr>
        <w:t>的测定标准与数据获取</w:t>
      </w:r>
    </w:p>
    <w:p w:rsidR="003E5912" w:rsidRDefault="003E5912" w:rsidP="003E5912">
      <w:pPr>
        <w:spacing w:line="360" w:lineRule="exact"/>
        <w:ind w:firstLineChars="200" w:firstLine="420"/>
        <w:rPr>
          <w:szCs w:val="21"/>
        </w:rPr>
      </w:pPr>
      <w:r>
        <w:rPr>
          <w:szCs w:val="21"/>
        </w:rPr>
        <w:t>a</w:t>
      </w:r>
      <w:r>
        <w:rPr>
          <w:szCs w:val="21"/>
        </w:rPr>
        <w:t>）固体燃料消耗量</w:t>
      </w:r>
      <w:r>
        <w:rPr>
          <w:rFonts w:hint="eastAsia"/>
          <w:szCs w:val="21"/>
        </w:rPr>
        <w:t>应</w:t>
      </w:r>
      <w:r>
        <w:rPr>
          <w:szCs w:val="21"/>
        </w:rPr>
        <w:t>采用生产系统记录的计量数据、购销存台账中的消耗量数据。</w:t>
      </w:r>
    </w:p>
    <w:p w:rsidR="003E5912" w:rsidRDefault="003E5912" w:rsidP="003E5912">
      <w:pPr>
        <w:spacing w:line="360" w:lineRule="exact"/>
        <w:ind w:firstLineChars="200" w:firstLine="420"/>
        <w:rPr>
          <w:szCs w:val="21"/>
        </w:rPr>
      </w:pPr>
      <w:r>
        <w:rPr>
          <w:szCs w:val="21"/>
        </w:rPr>
        <w:t>b</w:t>
      </w:r>
      <w:r>
        <w:rPr>
          <w:szCs w:val="21"/>
        </w:rPr>
        <w:t>）液体燃料、气体燃料消耗量</w:t>
      </w:r>
      <w:r>
        <w:rPr>
          <w:rFonts w:hint="eastAsia"/>
          <w:szCs w:val="21"/>
        </w:rPr>
        <w:t>应</w:t>
      </w:r>
      <w:r>
        <w:rPr>
          <w:szCs w:val="21"/>
        </w:rPr>
        <w:t>采用每月测量结果。不具备测量条件的，</w:t>
      </w:r>
      <w:r>
        <w:rPr>
          <w:rFonts w:hint="eastAsia"/>
          <w:szCs w:val="21"/>
        </w:rPr>
        <w:t>应采用购销存台账中的消耗量数据。</w:t>
      </w:r>
    </w:p>
    <w:p w:rsidR="003E5912" w:rsidRDefault="003E5912" w:rsidP="003E5912">
      <w:pPr>
        <w:spacing w:line="360" w:lineRule="exact"/>
        <w:ind w:firstLineChars="200" w:firstLine="420"/>
        <w:rPr>
          <w:szCs w:val="21"/>
        </w:rPr>
      </w:pPr>
      <w:r>
        <w:rPr>
          <w:szCs w:val="21"/>
        </w:rPr>
        <w:t>c</w:t>
      </w:r>
      <w:r>
        <w:rPr>
          <w:szCs w:val="21"/>
        </w:rPr>
        <w:t>）</w:t>
      </w:r>
      <w:r>
        <w:rPr>
          <w:rFonts w:hint="eastAsia"/>
          <w:szCs w:val="21"/>
        </w:rPr>
        <w:t>计量器具的准确度等级应符合</w:t>
      </w:r>
      <w:r>
        <w:rPr>
          <w:szCs w:val="21"/>
        </w:rPr>
        <w:t>GB 17167</w:t>
      </w:r>
      <w:r>
        <w:rPr>
          <w:rFonts w:hint="eastAsia"/>
          <w:szCs w:val="21"/>
        </w:rPr>
        <w:t>、</w:t>
      </w:r>
      <w:r>
        <w:rPr>
          <w:szCs w:val="21"/>
        </w:rPr>
        <w:t>GB/T 20902</w:t>
      </w:r>
      <w:r>
        <w:rPr>
          <w:rFonts w:hint="eastAsia"/>
          <w:szCs w:val="21"/>
        </w:rPr>
        <w:t>等标准的相关规定，计量器具应确保在有效的检定</w:t>
      </w:r>
      <w:r>
        <w:rPr>
          <w:rFonts w:hint="eastAsia"/>
          <w:szCs w:val="21"/>
        </w:rPr>
        <w:t>/</w:t>
      </w:r>
      <w:r>
        <w:rPr>
          <w:rFonts w:hint="eastAsia"/>
          <w:szCs w:val="21"/>
        </w:rPr>
        <w:t>校准周期内</w:t>
      </w:r>
      <w:r>
        <w:rPr>
          <w:szCs w:val="21"/>
        </w:rPr>
        <w:t>。</w:t>
      </w:r>
    </w:p>
    <w:p w:rsidR="003E5912" w:rsidRDefault="003E5912" w:rsidP="003E5912">
      <w:pPr>
        <w:snapToGrid w:val="0"/>
        <w:spacing w:beforeLines="50" w:before="156" w:afterLines="50" w:after="156"/>
        <w:rPr>
          <w:rFonts w:ascii="黑体" w:eastAsia="黑体" w:hAnsi="黑体"/>
          <w:kern w:val="0"/>
          <w:szCs w:val="21"/>
        </w:rPr>
      </w:pPr>
      <w:bookmarkStart w:id="146" w:name="_Toc402363487"/>
      <w:bookmarkStart w:id="147" w:name="_Toc403028198"/>
      <w:bookmarkStart w:id="148" w:name="_Toc402363605"/>
      <w:r>
        <w:rPr>
          <w:rFonts w:ascii="黑体" w:eastAsia="黑体" w:hAnsi="黑体"/>
          <w:kern w:val="0"/>
          <w:szCs w:val="21"/>
        </w:rPr>
        <w:t xml:space="preserve">7.1.2.2  </w:t>
      </w:r>
      <w:r>
        <w:rPr>
          <w:rFonts w:ascii="黑体" w:eastAsia="黑体" w:hAnsi="黑体" w:hint="eastAsia"/>
          <w:kern w:val="0"/>
          <w:szCs w:val="21"/>
        </w:rPr>
        <w:t>元素碳含量</w:t>
      </w:r>
      <w:bookmarkEnd w:id="146"/>
      <w:bookmarkEnd w:id="147"/>
      <w:bookmarkEnd w:id="148"/>
      <w:r>
        <w:rPr>
          <w:rFonts w:ascii="黑体" w:eastAsia="黑体" w:hAnsi="黑体" w:hint="eastAsia"/>
          <w:kern w:val="0"/>
          <w:szCs w:val="21"/>
        </w:rPr>
        <w:t>的测定要求与频次</w:t>
      </w:r>
    </w:p>
    <w:p w:rsidR="003E5912" w:rsidRDefault="003E5912" w:rsidP="003E5912">
      <w:pPr>
        <w:spacing w:line="360" w:lineRule="exact"/>
        <w:ind w:firstLineChars="200" w:firstLine="420"/>
        <w:rPr>
          <w:szCs w:val="21"/>
        </w:rPr>
      </w:pPr>
      <w:r>
        <w:rPr>
          <w:szCs w:val="21"/>
        </w:rPr>
        <w:t>a</w:t>
      </w:r>
      <w:r>
        <w:rPr>
          <w:szCs w:val="21"/>
        </w:rPr>
        <w:t>）</w:t>
      </w:r>
      <w:r>
        <w:rPr>
          <w:rFonts w:hint="eastAsia"/>
          <w:szCs w:val="21"/>
        </w:rPr>
        <w:t>固体燃料元素碳含量采样应与对应固体燃料消耗量状态一致，至少每年检测一次，可自行检测、委托检测或由供应商提供。检测报告应由通过</w:t>
      </w:r>
      <w:r>
        <w:rPr>
          <w:rFonts w:hint="eastAsia"/>
          <w:szCs w:val="21"/>
        </w:rPr>
        <w:t>CMA</w:t>
      </w:r>
      <w:r>
        <w:rPr>
          <w:rFonts w:hint="eastAsia"/>
          <w:szCs w:val="21"/>
        </w:rPr>
        <w:t>认定或</w:t>
      </w:r>
      <w:r>
        <w:rPr>
          <w:rFonts w:hint="eastAsia"/>
          <w:szCs w:val="21"/>
        </w:rPr>
        <w:t>CNAS</w:t>
      </w:r>
      <w:r>
        <w:rPr>
          <w:rFonts w:hint="eastAsia"/>
          <w:szCs w:val="21"/>
        </w:rPr>
        <w:t>认可的检测机构</w:t>
      </w:r>
      <w:r>
        <w:rPr>
          <w:rFonts w:hint="eastAsia"/>
          <w:szCs w:val="21"/>
        </w:rPr>
        <w:t>/</w:t>
      </w:r>
      <w:r>
        <w:rPr>
          <w:rFonts w:hint="eastAsia"/>
          <w:szCs w:val="21"/>
        </w:rPr>
        <w:t>实验室出具，并盖有</w:t>
      </w:r>
      <w:r>
        <w:rPr>
          <w:rFonts w:hint="eastAsia"/>
          <w:szCs w:val="21"/>
        </w:rPr>
        <w:t>CMA</w:t>
      </w:r>
      <w:r>
        <w:rPr>
          <w:rFonts w:hint="eastAsia"/>
          <w:szCs w:val="21"/>
        </w:rPr>
        <w:t>资质认定标志或</w:t>
      </w:r>
      <w:r>
        <w:rPr>
          <w:rFonts w:hint="eastAsia"/>
          <w:szCs w:val="21"/>
        </w:rPr>
        <w:t>CNAS</w:t>
      </w:r>
      <w:r>
        <w:rPr>
          <w:rFonts w:hint="eastAsia"/>
          <w:szCs w:val="21"/>
        </w:rPr>
        <w:t>认可标识章。当年有多于一次实测数据时宜使用加权平均值，无法加权时可采用算术平均值</w:t>
      </w:r>
      <w:r>
        <w:rPr>
          <w:szCs w:val="21"/>
        </w:rPr>
        <w:t>。</w:t>
      </w:r>
    </w:p>
    <w:p w:rsidR="003E5912" w:rsidRDefault="003E5912" w:rsidP="003E5912">
      <w:pPr>
        <w:spacing w:line="360" w:lineRule="exact"/>
        <w:ind w:firstLineChars="200" w:firstLine="420"/>
        <w:rPr>
          <w:szCs w:val="21"/>
        </w:rPr>
      </w:pPr>
      <w:r>
        <w:rPr>
          <w:szCs w:val="21"/>
        </w:rPr>
        <w:t>b</w:t>
      </w:r>
      <w:r>
        <w:rPr>
          <w:szCs w:val="21"/>
        </w:rPr>
        <w:t>）</w:t>
      </w:r>
      <w:r>
        <w:rPr>
          <w:rFonts w:hint="eastAsia"/>
          <w:szCs w:val="21"/>
        </w:rPr>
        <w:t>固体燃料报告值为干燥基或空气干燥基分析结果，应采用公式（</w:t>
      </w:r>
      <w:r>
        <w:rPr>
          <w:szCs w:val="21"/>
        </w:rPr>
        <w:t>7</w:t>
      </w:r>
      <w:r>
        <w:rPr>
          <w:rFonts w:hint="eastAsia"/>
          <w:szCs w:val="21"/>
        </w:rPr>
        <w:t>）转换为收到基元素碳含量。企业应保存不同基转换涉及水分等数据的原始记录</w:t>
      </w:r>
      <w:r>
        <w:rPr>
          <w:szCs w:val="21"/>
        </w:rPr>
        <w:t>。</w:t>
      </w:r>
    </w:p>
    <w:p w:rsidR="003E5912" w:rsidRDefault="003E5912" w:rsidP="003E5912">
      <w:pPr>
        <w:spacing w:line="360" w:lineRule="exact"/>
        <w:ind w:firstLineChars="200" w:firstLine="420"/>
        <w:rPr>
          <w:szCs w:val="21"/>
        </w:rPr>
      </w:pPr>
      <w:r>
        <w:rPr>
          <w:szCs w:val="21"/>
        </w:rPr>
        <w:t>c</w:t>
      </w:r>
      <w:r>
        <w:rPr>
          <w:szCs w:val="21"/>
        </w:rPr>
        <w:t>）</w:t>
      </w:r>
      <w:bookmarkStart w:id="149" w:name="_Hlk150179173"/>
      <w:r>
        <w:rPr>
          <w:rFonts w:hint="eastAsia"/>
          <w:szCs w:val="21"/>
        </w:rPr>
        <w:t>液体燃料、气体燃料的元素碳含量至少每</w:t>
      </w:r>
      <w:r>
        <w:rPr>
          <w:szCs w:val="21"/>
        </w:rPr>
        <w:t>年检测</w:t>
      </w:r>
      <w:r>
        <w:rPr>
          <w:rFonts w:hint="eastAsia"/>
          <w:szCs w:val="21"/>
        </w:rPr>
        <w:t>一次</w:t>
      </w:r>
      <w:r>
        <w:rPr>
          <w:szCs w:val="21"/>
        </w:rPr>
        <w:t>，可自行检测、委托检测或由供应商提供。</w:t>
      </w:r>
      <w:bookmarkStart w:id="150" w:name="_Hlk151134922"/>
      <w:bookmarkEnd w:id="149"/>
      <w:r>
        <w:rPr>
          <w:szCs w:val="21"/>
        </w:rPr>
        <w:t>对于天然气等气体燃料，</w:t>
      </w:r>
      <w:bookmarkEnd w:id="150"/>
      <w:r>
        <w:rPr>
          <w:szCs w:val="21"/>
        </w:rPr>
        <w:t>元素碳含量的测定应遵循</w:t>
      </w:r>
      <w:r>
        <w:rPr>
          <w:szCs w:val="21"/>
        </w:rPr>
        <w:t>GB/T 13610</w:t>
      </w:r>
      <w:r>
        <w:rPr>
          <w:rFonts w:hint="eastAsia"/>
          <w:szCs w:val="21"/>
        </w:rPr>
        <w:t>、</w:t>
      </w:r>
      <w:r>
        <w:rPr>
          <w:szCs w:val="21"/>
        </w:rPr>
        <w:t>GB/T 8984</w:t>
      </w:r>
      <w:r>
        <w:rPr>
          <w:szCs w:val="21"/>
        </w:rPr>
        <w:t>等标准，对于煤气等气体燃料，元素碳含量的测定应遵循</w:t>
      </w:r>
      <w:r>
        <w:rPr>
          <w:color w:val="333333"/>
          <w:szCs w:val="21"/>
          <w:shd w:val="clear" w:color="auto" w:fill="FFFFFF"/>
        </w:rPr>
        <w:t>GB/T 12208</w:t>
      </w:r>
      <w:r>
        <w:rPr>
          <w:rFonts w:hint="eastAsia"/>
          <w:color w:val="333333"/>
          <w:szCs w:val="21"/>
          <w:shd w:val="clear" w:color="auto" w:fill="FFFFFF"/>
        </w:rPr>
        <w:t>、</w:t>
      </w:r>
      <w:r>
        <w:rPr>
          <w:color w:val="333333"/>
          <w:szCs w:val="21"/>
          <w:shd w:val="clear" w:color="auto" w:fill="FFFFFF"/>
        </w:rPr>
        <w:t>GB/T 10410</w:t>
      </w:r>
      <w:r>
        <w:rPr>
          <w:color w:val="333333"/>
          <w:szCs w:val="21"/>
          <w:shd w:val="clear" w:color="auto" w:fill="FFFFFF"/>
        </w:rPr>
        <w:t>等标准，</w:t>
      </w:r>
      <w:r>
        <w:rPr>
          <w:szCs w:val="21"/>
        </w:rPr>
        <w:t>根据每种气体组分的体积浓度及该组分化学分子式中碳原子的数目计算元素碳含</w:t>
      </w:r>
      <w:r>
        <w:rPr>
          <w:rFonts w:hint="eastAsia"/>
          <w:szCs w:val="21"/>
        </w:rPr>
        <w:t>量。</w:t>
      </w:r>
      <w:r>
        <w:rPr>
          <w:szCs w:val="21"/>
        </w:rPr>
        <w:t>当年</w:t>
      </w:r>
      <w:r>
        <w:rPr>
          <w:rFonts w:hint="eastAsia"/>
          <w:szCs w:val="21"/>
        </w:rPr>
        <w:t>有多于一次实测数据时宜使用加权平均值，无法加权时可采用算术平均值</w:t>
      </w:r>
      <w:r>
        <w:rPr>
          <w:szCs w:val="21"/>
        </w:rPr>
        <w:t>。</w:t>
      </w:r>
    </w:p>
    <w:p w:rsidR="003E5912" w:rsidRDefault="003E5912" w:rsidP="003E5912">
      <w:pPr>
        <w:snapToGrid w:val="0"/>
        <w:spacing w:beforeLines="50" w:before="156" w:afterLines="50" w:after="156"/>
        <w:rPr>
          <w:rFonts w:ascii="黑体" w:eastAsia="黑体" w:hAnsi="黑体"/>
          <w:kern w:val="0"/>
          <w:szCs w:val="21"/>
        </w:rPr>
      </w:pPr>
      <w:bookmarkStart w:id="151" w:name="_Toc402363604"/>
      <w:bookmarkStart w:id="152" w:name="_Toc403028197"/>
      <w:bookmarkStart w:id="153" w:name="_Toc402363486"/>
      <w:r>
        <w:rPr>
          <w:rFonts w:ascii="黑体" w:eastAsia="黑体" w:hAnsi="黑体"/>
          <w:kern w:val="0"/>
          <w:szCs w:val="21"/>
        </w:rPr>
        <w:t xml:space="preserve">7.1.2.3  </w:t>
      </w:r>
      <w:r>
        <w:rPr>
          <w:rFonts w:ascii="黑体" w:eastAsia="黑体" w:hAnsi="黑体" w:hint="eastAsia"/>
          <w:kern w:val="0"/>
          <w:szCs w:val="21"/>
        </w:rPr>
        <w:t>低位发热量</w:t>
      </w:r>
      <w:bookmarkEnd w:id="151"/>
      <w:bookmarkEnd w:id="152"/>
      <w:bookmarkEnd w:id="153"/>
      <w:r>
        <w:rPr>
          <w:rFonts w:ascii="黑体" w:eastAsia="黑体" w:hAnsi="黑体" w:hint="eastAsia"/>
          <w:kern w:val="0"/>
          <w:szCs w:val="21"/>
        </w:rPr>
        <w:t>的测定要求与频次</w:t>
      </w:r>
    </w:p>
    <w:p w:rsidR="003E5912" w:rsidRDefault="003E5912" w:rsidP="003E5912">
      <w:pPr>
        <w:spacing w:line="360" w:lineRule="exact"/>
        <w:ind w:firstLineChars="200" w:firstLine="420"/>
        <w:rPr>
          <w:szCs w:val="21"/>
        </w:rPr>
      </w:pPr>
      <w:r>
        <w:rPr>
          <w:rFonts w:hint="eastAsia"/>
          <w:szCs w:val="21"/>
        </w:rPr>
        <w:t>a</w:t>
      </w:r>
      <w:r>
        <w:rPr>
          <w:szCs w:val="21"/>
        </w:rPr>
        <w:t>）</w:t>
      </w:r>
      <w:r>
        <w:rPr>
          <w:rFonts w:hint="eastAsia"/>
          <w:szCs w:val="21"/>
        </w:rPr>
        <w:t>固体燃料低位发热量采样应与对应固体燃料消耗量状态一致，至少每月检测一次，可自行检测、委托检测或由供应商提供，检测应遵循</w:t>
      </w:r>
      <w:r>
        <w:rPr>
          <w:rFonts w:hint="eastAsia"/>
          <w:szCs w:val="21"/>
        </w:rPr>
        <w:t>GB/T 213</w:t>
      </w:r>
      <w:r>
        <w:rPr>
          <w:rFonts w:hint="eastAsia"/>
          <w:szCs w:val="21"/>
        </w:rPr>
        <w:t>等标准。当月有多于一次实测数据时，可取算术平均值作为月度数值，当年应取各月度的加权平均值。无实测时采用本文件附录</w:t>
      </w:r>
      <w:r>
        <w:rPr>
          <w:rFonts w:hint="eastAsia"/>
          <w:szCs w:val="21"/>
        </w:rPr>
        <w:t>A</w:t>
      </w:r>
      <w:r>
        <w:rPr>
          <w:rFonts w:hint="eastAsia"/>
          <w:szCs w:val="21"/>
        </w:rPr>
        <w:t>附表</w:t>
      </w:r>
      <w:r>
        <w:rPr>
          <w:rFonts w:hint="eastAsia"/>
          <w:szCs w:val="21"/>
        </w:rPr>
        <w:t>A.1</w:t>
      </w:r>
      <w:r>
        <w:rPr>
          <w:rFonts w:hint="eastAsia"/>
          <w:szCs w:val="21"/>
        </w:rPr>
        <w:t>规定的各燃料品种对应的缺省值</w:t>
      </w:r>
      <w:r>
        <w:rPr>
          <w:szCs w:val="21"/>
        </w:rPr>
        <w:t>。</w:t>
      </w:r>
    </w:p>
    <w:p w:rsidR="003E5912" w:rsidRDefault="003E5912" w:rsidP="003E5912">
      <w:pPr>
        <w:spacing w:line="360" w:lineRule="exact"/>
        <w:ind w:firstLineChars="200" w:firstLine="420"/>
        <w:rPr>
          <w:szCs w:val="21"/>
        </w:rPr>
      </w:pPr>
      <w:r>
        <w:rPr>
          <w:szCs w:val="21"/>
        </w:rPr>
        <w:t>b</w:t>
      </w:r>
      <w:r>
        <w:rPr>
          <w:szCs w:val="21"/>
        </w:rPr>
        <w:t>）</w:t>
      </w:r>
      <w:r>
        <w:rPr>
          <w:rFonts w:hint="eastAsia"/>
          <w:szCs w:val="21"/>
        </w:rPr>
        <w:t>液体燃料、气体燃料的低位发热量应至少每月检测一次，可自行检测、委托检测或由供应商提供，遵循</w:t>
      </w:r>
      <w:r>
        <w:rPr>
          <w:szCs w:val="21"/>
        </w:rPr>
        <w:t>GB/T 384</w:t>
      </w:r>
      <w:r>
        <w:rPr>
          <w:rFonts w:hint="eastAsia"/>
          <w:szCs w:val="21"/>
        </w:rPr>
        <w:t>、</w:t>
      </w:r>
      <w:r>
        <w:rPr>
          <w:szCs w:val="21"/>
        </w:rPr>
        <w:t>GB/T 11062</w:t>
      </w:r>
      <w:r>
        <w:rPr>
          <w:rFonts w:hint="eastAsia"/>
          <w:szCs w:val="21"/>
        </w:rPr>
        <w:t>和</w:t>
      </w:r>
      <w:r>
        <w:rPr>
          <w:szCs w:val="21"/>
        </w:rPr>
        <w:t>GB/T 22723</w:t>
      </w:r>
      <w:r>
        <w:rPr>
          <w:rFonts w:hint="eastAsia"/>
          <w:szCs w:val="21"/>
        </w:rPr>
        <w:t>等标准。检测天然气低位发热量的压力和温度应符合</w:t>
      </w:r>
      <w:r>
        <w:rPr>
          <w:rFonts w:hint="eastAsia"/>
          <w:szCs w:val="21"/>
        </w:rPr>
        <w:t>GB/T 11062</w:t>
      </w:r>
      <w:r>
        <w:rPr>
          <w:rFonts w:hint="eastAsia"/>
          <w:szCs w:val="21"/>
        </w:rPr>
        <w:t>中的规定，采用</w:t>
      </w:r>
      <w:r>
        <w:rPr>
          <w:rFonts w:hint="eastAsia"/>
          <w:szCs w:val="21"/>
        </w:rPr>
        <w:t>101.325</w:t>
      </w:r>
      <w:r>
        <w:rPr>
          <w:szCs w:val="21"/>
        </w:rPr>
        <w:t xml:space="preserve"> </w:t>
      </w:r>
      <w:r>
        <w:rPr>
          <w:rFonts w:hint="eastAsia"/>
          <w:szCs w:val="21"/>
        </w:rPr>
        <w:t>kPa</w:t>
      </w:r>
      <w:r>
        <w:rPr>
          <w:rFonts w:hint="eastAsia"/>
          <w:szCs w:val="21"/>
        </w:rPr>
        <w:t>、</w:t>
      </w:r>
      <w:r>
        <w:rPr>
          <w:rFonts w:hint="eastAsia"/>
          <w:szCs w:val="21"/>
        </w:rPr>
        <w:t>20</w:t>
      </w:r>
      <w:r>
        <w:rPr>
          <w:rFonts w:hint="eastAsia"/>
          <w:szCs w:val="21"/>
        </w:rPr>
        <w:t>℃的燃烧和计量参比条件，或参照该标准中的换算系数计算。当月有多于一次实测数据时，可取算术平均值</w:t>
      </w:r>
      <w:bookmarkStart w:id="154" w:name="_Hlk151135238"/>
      <w:r>
        <w:rPr>
          <w:rFonts w:hint="eastAsia"/>
          <w:szCs w:val="21"/>
        </w:rPr>
        <w:t>作为月度数值，当年应取各月</w:t>
      </w:r>
      <w:r>
        <w:rPr>
          <w:rFonts w:hint="eastAsia"/>
          <w:szCs w:val="21"/>
        </w:rPr>
        <w:lastRenderedPageBreak/>
        <w:t>度的</w:t>
      </w:r>
      <w:bookmarkEnd w:id="154"/>
      <w:r>
        <w:rPr>
          <w:rFonts w:hint="eastAsia"/>
          <w:szCs w:val="21"/>
        </w:rPr>
        <w:t>加权平均值。无实测时采用本文件附录</w:t>
      </w:r>
      <w:r>
        <w:rPr>
          <w:rFonts w:hint="eastAsia"/>
          <w:szCs w:val="21"/>
        </w:rPr>
        <w:t>A</w:t>
      </w:r>
      <w:r>
        <w:rPr>
          <w:rFonts w:hint="eastAsia"/>
          <w:szCs w:val="21"/>
        </w:rPr>
        <w:t>附表</w:t>
      </w:r>
      <w:r>
        <w:rPr>
          <w:rFonts w:hint="eastAsia"/>
          <w:szCs w:val="21"/>
        </w:rPr>
        <w:t>A.1</w:t>
      </w:r>
      <w:r>
        <w:rPr>
          <w:rFonts w:hint="eastAsia"/>
          <w:szCs w:val="21"/>
        </w:rPr>
        <w:t>规定的各燃料品种对应的缺省值</w:t>
      </w:r>
      <w:r>
        <w:rPr>
          <w:szCs w:val="21"/>
        </w:rPr>
        <w:t>。</w:t>
      </w:r>
    </w:p>
    <w:p w:rsidR="003E5912" w:rsidRDefault="003E5912" w:rsidP="003E5912">
      <w:pPr>
        <w:snapToGrid w:val="0"/>
        <w:spacing w:beforeLines="50" w:before="156" w:afterLines="50" w:after="156"/>
        <w:rPr>
          <w:rFonts w:ascii="黑体" w:eastAsia="黑体" w:hAnsi="黑体"/>
          <w:kern w:val="0"/>
          <w:szCs w:val="21"/>
        </w:rPr>
      </w:pPr>
      <w:r>
        <w:rPr>
          <w:rFonts w:ascii="黑体" w:eastAsia="黑体" w:hAnsi="黑体"/>
          <w:kern w:val="0"/>
          <w:szCs w:val="21"/>
        </w:rPr>
        <w:t xml:space="preserve">7.1.2.4  </w:t>
      </w:r>
      <w:r>
        <w:rPr>
          <w:rFonts w:ascii="黑体" w:eastAsia="黑体" w:hAnsi="黑体" w:hint="eastAsia"/>
          <w:kern w:val="0"/>
          <w:szCs w:val="21"/>
        </w:rPr>
        <w:t>单位热值含碳量的取值</w:t>
      </w:r>
    </w:p>
    <w:p w:rsidR="003E5912" w:rsidRDefault="003E5912" w:rsidP="003E5912">
      <w:pPr>
        <w:spacing w:line="360" w:lineRule="exact"/>
        <w:ind w:firstLineChars="200" w:firstLine="420"/>
        <w:rPr>
          <w:szCs w:val="21"/>
        </w:rPr>
      </w:pPr>
      <w:r>
        <w:rPr>
          <w:szCs w:val="21"/>
        </w:rPr>
        <w:t>单位热值含碳量采用本文件附录</w:t>
      </w:r>
      <w:r>
        <w:rPr>
          <w:szCs w:val="21"/>
        </w:rPr>
        <w:t>A</w:t>
      </w:r>
      <w:r>
        <w:rPr>
          <w:szCs w:val="21"/>
        </w:rPr>
        <w:t>附表</w:t>
      </w:r>
      <w:r>
        <w:rPr>
          <w:szCs w:val="21"/>
        </w:rPr>
        <w:t>A.1</w:t>
      </w:r>
      <w:r>
        <w:rPr>
          <w:szCs w:val="21"/>
        </w:rPr>
        <w:t>规定的各燃料品种对应的缺省值。</w:t>
      </w:r>
    </w:p>
    <w:p w:rsidR="003E5912" w:rsidRDefault="003E5912" w:rsidP="003E5912">
      <w:pPr>
        <w:snapToGrid w:val="0"/>
        <w:spacing w:beforeLines="50" w:before="156" w:afterLines="50" w:after="156"/>
        <w:rPr>
          <w:rFonts w:ascii="黑体" w:eastAsia="黑体" w:hAnsi="黑体"/>
          <w:kern w:val="0"/>
          <w:szCs w:val="21"/>
        </w:rPr>
      </w:pPr>
      <w:r>
        <w:rPr>
          <w:rFonts w:ascii="黑体" w:eastAsia="黑体" w:hAnsi="黑体"/>
          <w:kern w:val="0"/>
          <w:szCs w:val="21"/>
        </w:rPr>
        <w:t>7.1.2.5</w:t>
      </w:r>
      <w:r>
        <w:rPr>
          <w:rFonts w:ascii="黑体" w:eastAsia="黑体" w:hAnsi="黑体" w:hint="eastAsia"/>
          <w:kern w:val="0"/>
          <w:szCs w:val="21"/>
        </w:rPr>
        <w:t xml:space="preserve"> </w:t>
      </w:r>
      <w:r>
        <w:rPr>
          <w:rFonts w:ascii="黑体" w:eastAsia="黑体" w:hAnsi="黑体"/>
          <w:kern w:val="0"/>
          <w:szCs w:val="21"/>
        </w:rPr>
        <w:t xml:space="preserve"> </w:t>
      </w:r>
      <w:r>
        <w:rPr>
          <w:rFonts w:ascii="黑体" w:eastAsia="黑体" w:hAnsi="黑体" w:hint="eastAsia"/>
          <w:kern w:val="0"/>
          <w:szCs w:val="21"/>
        </w:rPr>
        <w:t>碳氧化率的取值</w:t>
      </w:r>
    </w:p>
    <w:p w:rsidR="003E5912" w:rsidRDefault="003E5912" w:rsidP="003E5912">
      <w:pPr>
        <w:spacing w:line="360" w:lineRule="auto"/>
        <w:ind w:firstLineChars="200" w:firstLine="420"/>
        <w:rPr>
          <w:szCs w:val="21"/>
        </w:rPr>
      </w:pPr>
      <w:r>
        <w:rPr>
          <w:szCs w:val="21"/>
        </w:rPr>
        <w:t>碳氧化率采用附录</w:t>
      </w:r>
      <w:r>
        <w:rPr>
          <w:szCs w:val="21"/>
        </w:rPr>
        <w:t>A</w:t>
      </w:r>
      <w:r>
        <w:rPr>
          <w:szCs w:val="21"/>
        </w:rPr>
        <w:t>附表</w:t>
      </w:r>
      <w:r>
        <w:rPr>
          <w:szCs w:val="21"/>
        </w:rPr>
        <w:t>A.1</w:t>
      </w:r>
      <w:r>
        <w:rPr>
          <w:szCs w:val="21"/>
        </w:rPr>
        <w:t>规定的各燃料品种对应的缺省值。</w:t>
      </w:r>
    </w:p>
    <w:p w:rsidR="003E5912" w:rsidRDefault="003E5912" w:rsidP="003E5912">
      <w:pPr>
        <w:spacing w:beforeLines="50" w:before="156" w:afterLines="50" w:after="156"/>
        <w:outlineLvl w:val="1"/>
        <w:rPr>
          <w:rFonts w:ascii="黑体" w:eastAsia="黑体" w:hAnsi="黑体"/>
          <w:kern w:val="0"/>
          <w:szCs w:val="21"/>
        </w:rPr>
      </w:pPr>
      <w:bookmarkStart w:id="155" w:name="_Toc151372313"/>
      <w:bookmarkStart w:id="156" w:name="_Toc157770245"/>
      <w:bookmarkStart w:id="157" w:name="_Toc148903425"/>
      <w:bookmarkStart w:id="158" w:name="_Toc157777441"/>
      <w:bookmarkStart w:id="159" w:name="_Toc147866938"/>
      <w:r>
        <w:rPr>
          <w:rFonts w:ascii="黑体" w:eastAsia="黑体" w:hAnsi="黑体"/>
          <w:kern w:val="0"/>
          <w:szCs w:val="21"/>
        </w:rPr>
        <w:t>7</w:t>
      </w:r>
      <w:r>
        <w:rPr>
          <w:rFonts w:ascii="黑体" w:eastAsia="黑体" w:hAnsi="黑体" w:hint="eastAsia"/>
          <w:kern w:val="0"/>
          <w:szCs w:val="21"/>
        </w:rPr>
        <w:t>.</w:t>
      </w:r>
      <w:r>
        <w:rPr>
          <w:rFonts w:ascii="黑体" w:eastAsia="黑体" w:hAnsi="黑体"/>
          <w:kern w:val="0"/>
          <w:szCs w:val="21"/>
        </w:rPr>
        <w:t>2  能源作为原材料用途的排放核算要求</w:t>
      </w:r>
      <w:bookmarkEnd w:id="155"/>
      <w:bookmarkEnd w:id="156"/>
      <w:bookmarkEnd w:id="157"/>
      <w:bookmarkEnd w:id="158"/>
      <w:bookmarkEnd w:id="159"/>
    </w:p>
    <w:p w:rsidR="003E5912" w:rsidRDefault="003E5912" w:rsidP="003E5912">
      <w:pPr>
        <w:spacing w:line="360" w:lineRule="exact"/>
        <w:ind w:firstLineChars="200" w:firstLine="420"/>
        <w:rPr>
          <w:szCs w:val="21"/>
        </w:rPr>
      </w:pPr>
      <w:r>
        <w:rPr>
          <w:rFonts w:hint="eastAsia"/>
          <w:szCs w:val="21"/>
        </w:rPr>
        <w:t>核算要求参考</w:t>
      </w:r>
      <w:r>
        <w:rPr>
          <w:szCs w:val="21"/>
        </w:rPr>
        <w:t>6.1</w:t>
      </w:r>
      <w:r>
        <w:rPr>
          <w:rFonts w:hint="eastAsia"/>
          <w:szCs w:val="21"/>
        </w:rPr>
        <w:t>章节。</w:t>
      </w:r>
    </w:p>
    <w:p w:rsidR="003E5912" w:rsidRDefault="003E5912" w:rsidP="003E5912">
      <w:pPr>
        <w:spacing w:beforeLines="50" w:before="156" w:afterLines="50" w:after="156"/>
        <w:outlineLvl w:val="1"/>
        <w:rPr>
          <w:rFonts w:ascii="黑体" w:eastAsia="黑体" w:hAnsi="黑体"/>
          <w:kern w:val="0"/>
          <w:szCs w:val="21"/>
        </w:rPr>
      </w:pPr>
      <w:bookmarkStart w:id="160" w:name="_Toc157770246"/>
      <w:bookmarkStart w:id="161" w:name="_Toc148903428"/>
      <w:bookmarkStart w:id="162" w:name="_Toc157777442"/>
      <w:bookmarkStart w:id="163" w:name="_Toc151372314"/>
      <w:bookmarkStart w:id="164" w:name="_Toc147866941"/>
      <w:r>
        <w:rPr>
          <w:rFonts w:ascii="黑体" w:eastAsia="黑体" w:hAnsi="黑体"/>
          <w:kern w:val="0"/>
          <w:szCs w:val="21"/>
        </w:rPr>
        <w:t xml:space="preserve">7.3  </w:t>
      </w:r>
      <w:r>
        <w:rPr>
          <w:rFonts w:ascii="黑体" w:eastAsia="黑体" w:hAnsi="黑体" w:hint="eastAsia"/>
          <w:kern w:val="0"/>
          <w:szCs w:val="21"/>
        </w:rPr>
        <w:t>阳极效应温室气体排放核算要求</w:t>
      </w:r>
      <w:bookmarkEnd w:id="160"/>
      <w:bookmarkEnd w:id="161"/>
      <w:bookmarkEnd w:id="162"/>
      <w:bookmarkEnd w:id="163"/>
      <w:bookmarkEnd w:id="164"/>
    </w:p>
    <w:p w:rsidR="003E5912" w:rsidRDefault="003E5912" w:rsidP="003E5912">
      <w:pPr>
        <w:spacing w:line="360" w:lineRule="exact"/>
        <w:ind w:firstLineChars="200" w:firstLine="420"/>
        <w:rPr>
          <w:rFonts w:ascii="黑体" w:eastAsia="黑体" w:hAnsi="黑体"/>
          <w:kern w:val="0"/>
          <w:szCs w:val="21"/>
        </w:rPr>
      </w:pPr>
      <w:bookmarkStart w:id="165" w:name="_Toc151372315"/>
      <w:bookmarkStart w:id="166" w:name="_Toc157770247"/>
      <w:bookmarkStart w:id="167" w:name="_Toc157777443"/>
      <w:r>
        <w:rPr>
          <w:rFonts w:hint="eastAsia"/>
          <w:szCs w:val="21"/>
        </w:rPr>
        <w:t>核算要求参考</w:t>
      </w:r>
      <w:r>
        <w:rPr>
          <w:rFonts w:hint="eastAsia"/>
          <w:szCs w:val="21"/>
        </w:rPr>
        <w:t>6.</w:t>
      </w:r>
      <w:r>
        <w:rPr>
          <w:szCs w:val="21"/>
        </w:rPr>
        <w:t>2</w:t>
      </w:r>
      <w:r>
        <w:rPr>
          <w:rFonts w:hint="eastAsia"/>
          <w:szCs w:val="21"/>
        </w:rPr>
        <w:t>章节。</w:t>
      </w:r>
      <w:bookmarkEnd w:id="165"/>
      <w:bookmarkEnd w:id="166"/>
      <w:bookmarkEnd w:id="167"/>
    </w:p>
    <w:p w:rsidR="003E5912" w:rsidRDefault="003E5912" w:rsidP="003E5912">
      <w:pPr>
        <w:spacing w:beforeLines="50" w:before="156" w:afterLines="50" w:after="156"/>
        <w:outlineLvl w:val="1"/>
        <w:rPr>
          <w:rFonts w:ascii="黑体" w:eastAsia="黑体" w:hAnsi="黑体"/>
          <w:kern w:val="0"/>
          <w:szCs w:val="21"/>
        </w:rPr>
      </w:pPr>
      <w:bookmarkStart w:id="168" w:name="_Toc157770248"/>
      <w:bookmarkStart w:id="169" w:name="_Toc157777444"/>
      <w:bookmarkStart w:id="170" w:name="_Toc147866942"/>
      <w:bookmarkStart w:id="171" w:name="_Toc148903429"/>
      <w:bookmarkStart w:id="172" w:name="_Toc151372316"/>
      <w:r>
        <w:rPr>
          <w:rFonts w:ascii="黑体" w:eastAsia="黑体" w:hAnsi="黑体"/>
          <w:kern w:val="0"/>
          <w:szCs w:val="21"/>
        </w:rPr>
        <w:t xml:space="preserve">7.4  </w:t>
      </w:r>
      <w:r>
        <w:rPr>
          <w:rFonts w:ascii="黑体" w:eastAsia="黑体" w:hAnsi="黑体" w:hint="eastAsia"/>
          <w:kern w:val="0"/>
          <w:szCs w:val="21"/>
        </w:rPr>
        <w:t>碳酸盐分解排放</w:t>
      </w:r>
      <w:r>
        <w:rPr>
          <w:rFonts w:ascii="黑体" w:eastAsia="黑体" w:hAnsi="黑体"/>
          <w:kern w:val="0"/>
          <w:szCs w:val="21"/>
        </w:rPr>
        <w:t>核算要求</w:t>
      </w:r>
      <w:bookmarkEnd w:id="168"/>
      <w:bookmarkEnd w:id="169"/>
      <w:bookmarkEnd w:id="170"/>
      <w:bookmarkEnd w:id="171"/>
      <w:bookmarkEnd w:id="172"/>
    </w:p>
    <w:p w:rsidR="003E5912" w:rsidRDefault="003E5912" w:rsidP="003E5912">
      <w:pPr>
        <w:snapToGrid w:val="0"/>
        <w:spacing w:beforeLines="50" w:before="156" w:afterLines="50" w:after="156"/>
        <w:rPr>
          <w:rFonts w:ascii="黑体" w:eastAsia="黑体" w:hAnsi="黑体"/>
          <w:kern w:val="0"/>
          <w:szCs w:val="21"/>
        </w:rPr>
      </w:pPr>
      <w:r>
        <w:rPr>
          <w:rFonts w:ascii="黑体" w:eastAsia="黑体" w:hAnsi="黑体"/>
          <w:kern w:val="0"/>
          <w:szCs w:val="21"/>
        </w:rPr>
        <w:t>7.4.1  计算公式</w:t>
      </w:r>
    </w:p>
    <w:p w:rsidR="003E5912" w:rsidRDefault="003E5912" w:rsidP="003E5912">
      <w:pPr>
        <w:snapToGrid w:val="0"/>
        <w:spacing w:line="360" w:lineRule="exact"/>
        <w:ind w:firstLineChars="200" w:firstLine="420"/>
        <w:rPr>
          <w:szCs w:val="21"/>
        </w:rPr>
      </w:pPr>
      <w:r>
        <w:rPr>
          <w:rFonts w:hint="eastAsia"/>
          <w:szCs w:val="21"/>
        </w:rPr>
        <w:t>碳酸盐分解排放量</w:t>
      </w:r>
      <w:r>
        <w:rPr>
          <w:szCs w:val="21"/>
        </w:rPr>
        <w:t>是</w:t>
      </w:r>
      <w:r>
        <w:rPr>
          <w:rFonts w:hint="eastAsia"/>
          <w:szCs w:val="21"/>
        </w:rPr>
        <w:t>铝冶炼企业</w:t>
      </w:r>
      <w:r>
        <w:rPr>
          <w:szCs w:val="21"/>
        </w:rPr>
        <w:t>各种</w:t>
      </w:r>
      <w:r>
        <w:rPr>
          <w:rFonts w:hint="eastAsia"/>
          <w:szCs w:val="21"/>
        </w:rPr>
        <w:t>碳酸盐分解</w:t>
      </w:r>
      <w:r>
        <w:rPr>
          <w:szCs w:val="21"/>
        </w:rPr>
        <w:t>产生的二氧化碳排放量的加总，采用公式（</w:t>
      </w:r>
      <w:r>
        <w:rPr>
          <w:szCs w:val="21"/>
        </w:rPr>
        <w:t>9</w:t>
      </w:r>
      <w:r>
        <w:rPr>
          <w:szCs w:val="21"/>
        </w:rPr>
        <w:t>）计算。</w:t>
      </w:r>
    </w:p>
    <w:p w:rsidR="003E5912" w:rsidRDefault="003E5912" w:rsidP="003E5912">
      <w:pPr>
        <w:pStyle w:val="afff1"/>
        <w:tabs>
          <w:tab w:val="center" w:pos="3770"/>
          <w:tab w:val="center" w:pos="4148"/>
          <w:tab w:val="right" w:pos="8295"/>
        </w:tabs>
        <w:spacing w:line="276" w:lineRule="auto"/>
        <w:jc w:val="right"/>
        <w:rPr>
          <w:rFonts w:ascii="Times New Roman"/>
          <w:b/>
          <w:bCs/>
          <w:szCs w:val="21"/>
        </w:rPr>
      </w:pPr>
      <w:r>
        <w:rPr>
          <w:rFonts w:ascii="Times New Roman"/>
          <w:iCs/>
          <w:szCs w:val="21"/>
        </w:rPr>
        <w:tab/>
      </w:r>
      <m:oMath>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碳酸盐</m:t>
            </m:r>
          </m:sub>
        </m:sSub>
        <m:r>
          <m:rPr>
            <m:sty m:val="p"/>
          </m:rPr>
          <w:rPr>
            <w:rFonts w:ascii="Cambria Math" w:hAnsi="Cambria Math"/>
            <w:szCs w:val="21"/>
          </w:rPr>
          <m:t>=</m:t>
        </m:r>
        <m:nary>
          <m:naryPr>
            <m:chr m:val="∑"/>
            <m:ctrlPr>
              <w:rPr>
                <w:rFonts w:ascii="Cambria Math" w:hAnsi="Cambria Math"/>
                <w:iCs/>
                <w:szCs w:val="21"/>
              </w:rPr>
            </m:ctrlPr>
          </m:naryPr>
          <m:sub>
            <m:r>
              <m:rPr>
                <m:sty m:val="p"/>
              </m:rPr>
              <w:rPr>
                <w:rFonts w:ascii="Cambria Math" w:hAnsi="Cambria Math"/>
                <w:szCs w:val="21"/>
              </w:rPr>
              <m:t>i=1</m:t>
            </m:r>
          </m:sub>
          <m:sup>
            <m:r>
              <m:rPr>
                <m:sty m:val="p"/>
              </m:rPr>
              <w:rPr>
                <w:rFonts w:ascii="Cambria Math" w:hAnsi="Cambria Math"/>
                <w:szCs w:val="21"/>
              </w:rPr>
              <m:t>n</m:t>
            </m:r>
          </m:sup>
          <m:e>
            <m:r>
              <m:rPr>
                <m:sty m:val="p"/>
              </m:rPr>
              <w:rPr>
                <w:rFonts w:ascii="Cambria Math" w:hAnsi="Cambria Math"/>
                <w:szCs w:val="21"/>
              </w:rPr>
              <m:t>(A</m:t>
            </m:r>
            <m:sSub>
              <m:sSubPr>
                <m:ctrlPr>
                  <w:rPr>
                    <w:rFonts w:ascii="Cambria Math" w:hAnsi="Cambria Math"/>
                    <w:iCs/>
                    <w:szCs w:val="21"/>
                  </w:rPr>
                </m:ctrlPr>
              </m:sSubPr>
              <m:e>
                <m:r>
                  <m:rPr>
                    <m:sty m:val="p"/>
                  </m:rPr>
                  <w:rPr>
                    <w:rFonts w:ascii="Cambria Math" w:hAnsi="Cambria Math"/>
                    <w:szCs w:val="21"/>
                  </w:rPr>
                  <m:t>D</m:t>
                </m:r>
              </m:e>
              <m:sub>
                <m:r>
                  <m:rPr>
                    <m:sty m:val="p"/>
                  </m:rPr>
                  <w:rPr>
                    <w:rFonts w:ascii="Cambria Math" w:hAnsi="Cambria Math"/>
                    <w:szCs w:val="21"/>
                  </w:rPr>
                  <m:t>i</m:t>
                </m:r>
              </m:sub>
            </m:sSub>
          </m:e>
        </m:nary>
        <m:r>
          <m:rPr>
            <m:sty m:val="p"/>
          </m:rPr>
          <w:rPr>
            <w:rFonts w:ascii="Cambria Math" w:hAnsi="Cambria Math"/>
            <w:szCs w:val="21"/>
          </w:rPr>
          <m:t>×E</m:t>
        </m:r>
        <m:sSub>
          <m:sSubPr>
            <m:ctrlPr>
              <w:rPr>
                <w:rFonts w:ascii="Cambria Math" w:hAnsi="Cambria Math"/>
                <w:iCs/>
                <w:szCs w:val="21"/>
              </w:rPr>
            </m:ctrlPr>
          </m:sSubPr>
          <m:e>
            <m:r>
              <m:rPr>
                <m:sty m:val="p"/>
              </m:rPr>
              <w:rPr>
                <w:rFonts w:ascii="Cambria Math" w:hAnsi="Cambria Math"/>
                <w:szCs w:val="21"/>
              </w:rPr>
              <m:t>F</m:t>
            </m:r>
          </m:e>
          <m:sub>
            <m:r>
              <m:rPr>
                <m:sty m:val="p"/>
              </m:rPr>
              <w:rPr>
                <w:rFonts w:ascii="Cambria Math" w:hAnsi="Cambria Math"/>
                <w:szCs w:val="21"/>
              </w:rPr>
              <m:t>i</m:t>
            </m:r>
          </m:sub>
        </m:sSub>
        <m:r>
          <m:rPr>
            <m:sty m:val="p"/>
          </m:rPr>
          <w:rPr>
            <w:rFonts w:ascii="Cambria Math" w:hAnsi="Cambria Math"/>
            <w:szCs w:val="21"/>
          </w:rPr>
          <m:t>)</m:t>
        </m:r>
      </m:oMath>
      <w:r>
        <w:rPr>
          <w:rFonts w:ascii="Times New Roman"/>
          <w:szCs w:val="21"/>
        </w:rPr>
        <w:tab/>
      </w:r>
      <w:r>
        <w:rPr>
          <w:rFonts w:ascii="Times New Roman"/>
          <w:szCs w:val="21"/>
        </w:rPr>
        <w:t>（</w:t>
      </w:r>
      <w:r>
        <w:rPr>
          <w:rFonts w:ascii="Times New Roman"/>
          <w:szCs w:val="21"/>
        </w:rPr>
        <w:t>9</w:t>
      </w:r>
      <w:r>
        <w:rPr>
          <w:rFonts w:ascii="Times New Roman"/>
          <w:szCs w:val="21"/>
        </w:rPr>
        <w:t>）</w:t>
      </w:r>
    </w:p>
    <w:tbl>
      <w:tblPr>
        <w:tblW w:w="7734" w:type="dxa"/>
        <w:jc w:val="center"/>
        <w:tblLayout w:type="fixed"/>
        <w:tblLook w:val="04A0" w:firstRow="1" w:lastRow="0" w:firstColumn="1" w:lastColumn="0" w:noHBand="0" w:noVBand="1"/>
      </w:tblPr>
      <w:tblGrid>
        <w:gridCol w:w="1418"/>
        <w:gridCol w:w="538"/>
        <w:gridCol w:w="5778"/>
      </w:tblGrid>
      <w:tr w:rsidR="003E5912" w:rsidTr="00BA11F2">
        <w:trPr>
          <w:trHeight w:val="355"/>
          <w:jc w:val="center"/>
        </w:trPr>
        <w:tc>
          <w:tcPr>
            <w:tcW w:w="1418" w:type="dxa"/>
          </w:tcPr>
          <w:p w:rsidR="003E5912" w:rsidRDefault="003E5912" w:rsidP="00BA11F2">
            <w:pPr>
              <w:spacing w:line="276" w:lineRule="auto"/>
              <w:ind w:rightChars="-64" w:right="-134"/>
              <w:jc w:val="left"/>
              <w:rPr>
                <w:i/>
                <w:iCs/>
                <w:szCs w:val="21"/>
                <w:vertAlign w:val="subscript"/>
              </w:rPr>
            </w:pPr>
            <w:r>
              <w:rPr>
                <w:szCs w:val="21"/>
              </w:rPr>
              <w:t>式中：</w:t>
            </w:r>
            <w:r>
              <w:rPr>
                <w:i/>
                <w:iCs/>
                <w:szCs w:val="21"/>
              </w:rPr>
              <w:t>E</w:t>
            </w:r>
            <w:r>
              <w:rPr>
                <w:i/>
                <w:iCs/>
                <w:szCs w:val="21"/>
                <w:vertAlign w:val="subscript"/>
              </w:rPr>
              <w:t>碳酸盐</w:t>
            </w:r>
          </w:p>
        </w:tc>
        <w:tc>
          <w:tcPr>
            <w:tcW w:w="538" w:type="dxa"/>
          </w:tcPr>
          <w:p w:rsidR="003E5912" w:rsidRDefault="003E5912" w:rsidP="00BA11F2">
            <w:pPr>
              <w:spacing w:line="276" w:lineRule="auto"/>
              <w:jc w:val="left"/>
              <w:rPr>
                <w:szCs w:val="21"/>
              </w:rPr>
            </w:pPr>
            <w:r>
              <w:rPr>
                <w:szCs w:val="21"/>
              </w:rPr>
              <w:t>—</w:t>
            </w:r>
          </w:p>
        </w:tc>
        <w:tc>
          <w:tcPr>
            <w:tcW w:w="5778" w:type="dxa"/>
          </w:tcPr>
          <w:p w:rsidR="003E5912" w:rsidRDefault="003E5912" w:rsidP="00BA11F2">
            <w:pPr>
              <w:spacing w:line="276" w:lineRule="auto"/>
              <w:jc w:val="left"/>
              <w:rPr>
                <w:szCs w:val="21"/>
              </w:rPr>
            </w:pPr>
            <w:r>
              <w:rPr>
                <w:szCs w:val="21"/>
              </w:rPr>
              <w:t>碳酸盐分解所导致的工业生产过程排放量，单位为吨二氧化碳（</w:t>
            </w:r>
            <w:r>
              <w:rPr>
                <w:szCs w:val="21"/>
              </w:rPr>
              <w:t>tCO</w:t>
            </w:r>
            <w:r>
              <w:rPr>
                <w:szCs w:val="21"/>
                <w:vertAlign w:val="subscript"/>
              </w:rPr>
              <w:t>2</w:t>
            </w:r>
            <w:r>
              <w:rPr>
                <w:szCs w:val="21"/>
              </w:rPr>
              <w:t>）；</w:t>
            </w:r>
          </w:p>
        </w:tc>
      </w:tr>
      <w:tr w:rsidR="003E5912" w:rsidTr="00BA11F2">
        <w:trPr>
          <w:trHeight w:val="439"/>
          <w:jc w:val="center"/>
        </w:trPr>
        <w:tc>
          <w:tcPr>
            <w:tcW w:w="1418" w:type="dxa"/>
          </w:tcPr>
          <w:p w:rsidR="003E5912" w:rsidRDefault="003E5912" w:rsidP="00BA11F2">
            <w:pPr>
              <w:spacing w:line="276" w:lineRule="auto"/>
              <w:ind w:firstLineChars="284" w:firstLine="596"/>
              <w:jc w:val="left"/>
              <w:rPr>
                <w:i/>
                <w:iCs/>
                <w:szCs w:val="21"/>
                <w:vertAlign w:val="subscript"/>
              </w:rPr>
            </w:pPr>
            <w:r>
              <w:rPr>
                <w:i/>
                <w:iCs/>
                <w:szCs w:val="21"/>
              </w:rPr>
              <w:t>AD</w:t>
            </w:r>
            <w:r>
              <w:rPr>
                <w:i/>
                <w:iCs/>
                <w:szCs w:val="21"/>
                <w:vertAlign w:val="subscript"/>
              </w:rPr>
              <w:t xml:space="preserve">i </w:t>
            </w:r>
          </w:p>
        </w:tc>
        <w:tc>
          <w:tcPr>
            <w:tcW w:w="538" w:type="dxa"/>
          </w:tcPr>
          <w:p w:rsidR="003E5912" w:rsidRDefault="003E5912" w:rsidP="00BA11F2">
            <w:pPr>
              <w:spacing w:line="276" w:lineRule="auto"/>
              <w:jc w:val="left"/>
              <w:rPr>
                <w:szCs w:val="21"/>
              </w:rPr>
            </w:pPr>
            <w:r>
              <w:rPr>
                <w:szCs w:val="21"/>
              </w:rPr>
              <w:t>—</w:t>
            </w:r>
          </w:p>
        </w:tc>
        <w:tc>
          <w:tcPr>
            <w:tcW w:w="5778" w:type="dxa"/>
          </w:tcPr>
          <w:p w:rsidR="003E5912" w:rsidRDefault="003E5912" w:rsidP="00BA11F2">
            <w:pPr>
              <w:spacing w:line="276" w:lineRule="auto"/>
              <w:jc w:val="left"/>
              <w:rPr>
                <w:szCs w:val="21"/>
              </w:rPr>
            </w:pPr>
            <w:r>
              <w:rPr>
                <w:szCs w:val="21"/>
              </w:rPr>
              <w:t>碳酸盐</w:t>
            </w:r>
            <w:r>
              <w:rPr>
                <w:rFonts w:hint="eastAsia"/>
                <w:szCs w:val="21"/>
              </w:rPr>
              <w:t>i</w:t>
            </w:r>
            <w:r>
              <w:rPr>
                <w:szCs w:val="21"/>
              </w:rPr>
              <w:t>的消耗量，单位为吨</w:t>
            </w:r>
            <w:r>
              <w:rPr>
                <w:rFonts w:hint="eastAsia"/>
                <w:szCs w:val="21"/>
              </w:rPr>
              <w:t>（</w:t>
            </w:r>
            <w:r>
              <w:rPr>
                <w:szCs w:val="21"/>
              </w:rPr>
              <w:t>t</w:t>
            </w:r>
            <w:r>
              <w:rPr>
                <w:rFonts w:hint="eastAsia"/>
                <w:szCs w:val="21"/>
              </w:rPr>
              <w:t>）</w:t>
            </w:r>
            <w:r>
              <w:rPr>
                <w:szCs w:val="21"/>
              </w:rPr>
              <w:t>；</w:t>
            </w:r>
          </w:p>
        </w:tc>
      </w:tr>
      <w:tr w:rsidR="003E5912" w:rsidTr="00BA11F2">
        <w:trPr>
          <w:trHeight w:val="365"/>
          <w:jc w:val="center"/>
        </w:trPr>
        <w:tc>
          <w:tcPr>
            <w:tcW w:w="1418" w:type="dxa"/>
          </w:tcPr>
          <w:p w:rsidR="003E5912" w:rsidRDefault="003E5912" w:rsidP="00BA11F2">
            <w:pPr>
              <w:spacing w:line="276" w:lineRule="auto"/>
              <w:ind w:firstLineChars="284" w:firstLine="596"/>
              <w:jc w:val="left"/>
              <w:rPr>
                <w:i/>
                <w:iCs/>
                <w:position w:val="-12"/>
                <w:szCs w:val="21"/>
              </w:rPr>
            </w:pPr>
            <w:r>
              <w:rPr>
                <w:i/>
                <w:iCs/>
                <w:position w:val="-12"/>
                <w:szCs w:val="21"/>
              </w:rPr>
              <w:t>EF</w:t>
            </w:r>
            <w:r>
              <w:rPr>
                <w:i/>
                <w:iCs/>
                <w:position w:val="-12"/>
                <w:szCs w:val="21"/>
                <w:vertAlign w:val="subscript"/>
              </w:rPr>
              <w:t xml:space="preserve">i </w:t>
            </w:r>
          </w:p>
        </w:tc>
        <w:tc>
          <w:tcPr>
            <w:tcW w:w="538" w:type="dxa"/>
          </w:tcPr>
          <w:p w:rsidR="003E5912" w:rsidRDefault="003E5912" w:rsidP="00BA11F2">
            <w:pPr>
              <w:spacing w:line="276" w:lineRule="auto"/>
              <w:jc w:val="left"/>
              <w:rPr>
                <w:szCs w:val="21"/>
              </w:rPr>
            </w:pPr>
            <w:r>
              <w:rPr>
                <w:szCs w:val="21"/>
              </w:rPr>
              <w:t>—</w:t>
            </w:r>
          </w:p>
        </w:tc>
        <w:tc>
          <w:tcPr>
            <w:tcW w:w="5778" w:type="dxa"/>
          </w:tcPr>
          <w:p w:rsidR="003E5912" w:rsidRDefault="003E5912" w:rsidP="00BA11F2">
            <w:pPr>
              <w:spacing w:line="276" w:lineRule="auto"/>
              <w:jc w:val="left"/>
              <w:rPr>
                <w:szCs w:val="21"/>
              </w:rPr>
            </w:pPr>
            <w:r>
              <w:rPr>
                <w:szCs w:val="21"/>
              </w:rPr>
              <w:t>碳酸盐</w:t>
            </w:r>
            <w:r>
              <w:rPr>
                <w:rFonts w:hint="eastAsia"/>
                <w:szCs w:val="21"/>
              </w:rPr>
              <w:t>i</w:t>
            </w:r>
            <w:r>
              <w:rPr>
                <w:szCs w:val="21"/>
              </w:rPr>
              <w:t>分解的二氧化碳排放因子，单位为吨二氧化碳</w:t>
            </w:r>
            <w:r>
              <w:rPr>
                <w:rFonts w:hint="eastAsia"/>
                <w:szCs w:val="21"/>
              </w:rPr>
              <w:t>/</w:t>
            </w:r>
            <w:r>
              <w:rPr>
                <w:szCs w:val="21"/>
              </w:rPr>
              <w:t>吨碳酸盐（</w:t>
            </w:r>
            <w:r>
              <w:rPr>
                <w:szCs w:val="21"/>
              </w:rPr>
              <w:t>tCO</w:t>
            </w:r>
            <w:r>
              <w:rPr>
                <w:szCs w:val="21"/>
                <w:vertAlign w:val="subscript"/>
              </w:rPr>
              <w:t>2</w:t>
            </w:r>
            <w:r>
              <w:rPr>
                <w:szCs w:val="21"/>
              </w:rPr>
              <w:t>/ t</w:t>
            </w:r>
            <w:r>
              <w:rPr>
                <w:szCs w:val="21"/>
              </w:rPr>
              <w:t>碳酸盐）；</w:t>
            </w:r>
          </w:p>
        </w:tc>
      </w:tr>
      <w:tr w:rsidR="003E5912" w:rsidTr="00BA11F2">
        <w:trPr>
          <w:trHeight w:val="355"/>
          <w:jc w:val="center"/>
        </w:trPr>
        <w:tc>
          <w:tcPr>
            <w:tcW w:w="1418" w:type="dxa"/>
          </w:tcPr>
          <w:p w:rsidR="003E5912" w:rsidRDefault="003E5912" w:rsidP="00BA11F2">
            <w:pPr>
              <w:spacing w:line="276" w:lineRule="auto"/>
              <w:ind w:firstLineChars="300" w:firstLine="630"/>
              <w:jc w:val="left"/>
              <w:rPr>
                <w:i/>
                <w:iCs/>
                <w:szCs w:val="21"/>
              </w:rPr>
            </w:pPr>
            <w:r>
              <w:rPr>
                <w:i/>
                <w:iCs/>
                <w:szCs w:val="21"/>
              </w:rPr>
              <w:t>i</w:t>
            </w:r>
          </w:p>
        </w:tc>
        <w:tc>
          <w:tcPr>
            <w:tcW w:w="538" w:type="dxa"/>
          </w:tcPr>
          <w:p w:rsidR="003E5912" w:rsidRDefault="003E5912" w:rsidP="00BA11F2">
            <w:pPr>
              <w:spacing w:line="276" w:lineRule="auto"/>
              <w:jc w:val="left"/>
              <w:rPr>
                <w:szCs w:val="21"/>
              </w:rPr>
            </w:pPr>
            <w:r>
              <w:rPr>
                <w:szCs w:val="21"/>
              </w:rPr>
              <w:t>—</w:t>
            </w:r>
          </w:p>
        </w:tc>
        <w:tc>
          <w:tcPr>
            <w:tcW w:w="5778" w:type="dxa"/>
          </w:tcPr>
          <w:p w:rsidR="003E5912" w:rsidRDefault="003E5912" w:rsidP="00BA11F2">
            <w:pPr>
              <w:spacing w:line="276" w:lineRule="auto"/>
              <w:jc w:val="left"/>
              <w:rPr>
                <w:szCs w:val="21"/>
              </w:rPr>
            </w:pPr>
            <w:r>
              <w:rPr>
                <w:szCs w:val="21"/>
              </w:rPr>
              <w:t>碳酸盐种类代号。</w:t>
            </w:r>
          </w:p>
        </w:tc>
      </w:tr>
    </w:tbl>
    <w:p w:rsidR="003E5912" w:rsidRDefault="003E5912" w:rsidP="003E5912">
      <w:pPr>
        <w:snapToGrid w:val="0"/>
        <w:spacing w:beforeLines="50" w:before="156" w:afterLines="50" w:after="156"/>
        <w:rPr>
          <w:rFonts w:ascii="黑体" w:eastAsia="黑体" w:hAnsi="黑体"/>
          <w:kern w:val="0"/>
          <w:szCs w:val="21"/>
        </w:rPr>
      </w:pPr>
      <w:r>
        <w:rPr>
          <w:rFonts w:ascii="黑体" w:eastAsia="黑体" w:hAnsi="黑体"/>
          <w:kern w:val="0"/>
          <w:szCs w:val="21"/>
        </w:rPr>
        <w:t>7.4.2  数据的监测与获取</w:t>
      </w:r>
    </w:p>
    <w:p w:rsidR="003E5912" w:rsidRDefault="003E5912" w:rsidP="003E5912">
      <w:pPr>
        <w:spacing w:line="360" w:lineRule="exact"/>
        <w:rPr>
          <w:szCs w:val="21"/>
        </w:rPr>
      </w:pPr>
      <w:r>
        <w:rPr>
          <w:szCs w:val="21"/>
        </w:rPr>
        <w:t>7.4.2</w:t>
      </w:r>
      <w:r>
        <w:rPr>
          <w:rFonts w:hint="eastAsia"/>
          <w:szCs w:val="21"/>
        </w:rPr>
        <w:t>.1</w:t>
      </w:r>
      <w:r>
        <w:rPr>
          <w:szCs w:val="21"/>
        </w:rPr>
        <w:t xml:space="preserve">  </w:t>
      </w:r>
      <w:r>
        <w:rPr>
          <w:rFonts w:hint="eastAsia"/>
          <w:szCs w:val="21"/>
        </w:rPr>
        <w:t>碳酸盐</w:t>
      </w:r>
      <w:r>
        <w:rPr>
          <w:szCs w:val="21"/>
        </w:rPr>
        <w:t>消耗量</w:t>
      </w:r>
      <w:r>
        <w:rPr>
          <w:rFonts w:hint="eastAsia"/>
          <w:szCs w:val="21"/>
        </w:rPr>
        <w:t>应采用生产系统记录的计量数据，不具备计量条件的，可采用购销存台账中的消耗量数据。</w:t>
      </w:r>
    </w:p>
    <w:p w:rsidR="003E5912" w:rsidRDefault="003E5912" w:rsidP="003E5912">
      <w:pPr>
        <w:spacing w:line="360" w:lineRule="exact"/>
        <w:rPr>
          <w:szCs w:val="21"/>
        </w:rPr>
      </w:pPr>
      <w:r>
        <w:rPr>
          <w:szCs w:val="21"/>
        </w:rPr>
        <w:t>7.4.2</w:t>
      </w:r>
      <w:r>
        <w:rPr>
          <w:rFonts w:hint="eastAsia"/>
          <w:szCs w:val="21"/>
        </w:rPr>
        <w:t>.</w:t>
      </w:r>
      <w:r>
        <w:rPr>
          <w:szCs w:val="21"/>
        </w:rPr>
        <w:t xml:space="preserve">2  </w:t>
      </w:r>
      <w:r>
        <w:rPr>
          <w:rFonts w:hint="eastAsia"/>
          <w:szCs w:val="21"/>
        </w:rPr>
        <w:t>计量器具的配备和管理应符合</w:t>
      </w:r>
      <w:r>
        <w:rPr>
          <w:rFonts w:hint="eastAsia"/>
          <w:szCs w:val="21"/>
        </w:rPr>
        <w:t>GB 17167</w:t>
      </w:r>
      <w:r>
        <w:rPr>
          <w:rFonts w:hint="eastAsia"/>
          <w:szCs w:val="21"/>
        </w:rPr>
        <w:t>、</w:t>
      </w:r>
      <w:r>
        <w:rPr>
          <w:szCs w:val="21"/>
        </w:rPr>
        <w:t>GB/T 20902</w:t>
      </w:r>
      <w:r>
        <w:rPr>
          <w:rFonts w:hint="eastAsia"/>
          <w:szCs w:val="21"/>
        </w:rPr>
        <w:t>等标准的要求，并确保在有效的检定</w:t>
      </w:r>
      <w:r>
        <w:rPr>
          <w:rFonts w:hint="eastAsia"/>
          <w:szCs w:val="21"/>
        </w:rPr>
        <w:t>/</w:t>
      </w:r>
      <w:r>
        <w:rPr>
          <w:rFonts w:hint="eastAsia"/>
          <w:szCs w:val="21"/>
        </w:rPr>
        <w:t>校准周期内。</w:t>
      </w:r>
    </w:p>
    <w:p w:rsidR="003E5912" w:rsidRDefault="003E5912" w:rsidP="003E5912">
      <w:pPr>
        <w:spacing w:line="360" w:lineRule="exact"/>
        <w:rPr>
          <w:szCs w:val="21"/>
        </w:rPr>
      </w:pPr>
      <w:r>
        <w:rPr>
          <w:szCs w:val="21"/>
        </w:rPr>
        <w:t>7.4.2</w:t>
      </w:r>
      <w:r>
        <w:rPr>
          <w:rFonts w:hint="eastAsia"/>
          <w:szCs w:val="21"/>
        </w:rPr>
        <w:t>.</w:t>
      </w:r>
      <w:r>
        <w:rPr>
          <w:szCs w:val="21"/>
        </w:rPr>
        <w:t xml:space="preserve">3  </w:t>
      </w:r>
      <w:r>
        <w:rPr>
          <w:rFonts w:hint="eastAsia"/>
          <w:szCs w:val="21"/>
        </w:rPr>
        <w:t>含碳酸盐原材料的二氧化碳排放因子采用本文件</w:t>
      </w:r>
      <w:r>
        <w:rPr>
          <w:szCs w:val="21"/>
        </w:rPr>
        <w:t>附录</w:t>
      </w:r>
      <w:r>
        <w:rPr>
          <w:szCs w:val="21"/>
        </w:rPr>
        <w:t>A</w:t>
      </w:r>
      <w:r>
        <w:rPr>
          <w:szCs w:val="21"/>
        </w:rPr>
        <w:t>附表</w:t>
      </w:r>
      <w:r>
        <w:rPr>
          <w:szCs w:val="21"/>
        </w:rPr>
        <w:t>A.3</w:t>
      </w:r>
      <w:r>
        <w:rPr>
          <w:szCs w:val="21"/>
        </w:rPr>
        <w:t>规定</w:t>
      </w:r>
      <w:r>
        <w:rPr>
          <w:rFonts w:hint="eastAsia"/>
          <w:szCs w:val="21"/>
        </w:rPr>
        <w:t>的</w:t>
      </w:r>
      <w:r>
        <w:rPr>
          <w:szCs w:val="21"/>
        </w:rPr>
        <w:t>缺省值。</w:t>
      </w:r>
      <w:r>
        <w:rPr>
          <w:rFonts w:hint="eastAsia"/>
          <w:szCs w:val="21"/>
        </w:rPr>
        <w:t>具备条件的</w:t>
      </w:r>
      <w:r>
        <w:rPr>
          <w:rFonts w:hint="eastAsia"/>
        </w:rPr>
        <w:t>企业</w:t>
      </w:r>
      <w:r>
        <w:rPr>
          <w:rFonts w:hint="eastAsia"/>
          <w:szCs w:val="21"/>
        </w:rPr>
        <w:t>应自行检测、委</w:t>
      </w:r>
      <w:r>
        <w:rPr>
          <w:szCs w:val="21"/>
        </w:rPr>
        <w:t>托检测或由供应商提供，至少每年检测</w:t>
      </w:r>
      <w:r>
        <w:rPr>
          <w:rFonts w:hint="eastAsia"/>
          <w:szCs w:val="21"/>
        </w:rPr>
        <w:t>一次</w:t>
      </w:r>
      <w:r>
        <w:rPr>
          <w:szCs w:val="21"/>
        </w:rPr>
        <w:t>。石灰石、白云石排放因子检测应遵循</w:t>
      </w:r>
      <w:r>
        <w:rPr>
          <w:szCs w:val="21"/>
        </w:rPr>
        <w:t>GB/T 3286.9</w:t>
      </w:r>
      <w:r>
        <w:rPr>
          <w:rFonts w:hint="eastAsia"/>
          <w:szCs w:val="21"/>
        </w:rPr>
        <w:t>等</w:t>
      </w:r>
      <w:r>
        <w:rPr>
          <w:szCs w:val="21"/>
        </w:rPr>
        <w:t>标准。</w:t>
      </w:r>
      <w:r>
        <w:rPr>
          <w:rFonts w:hint="eastAsia"/>
          <w:szCs w:val="21"/>
        </w:rPr>
        <w:t>当年有多于一次实测数据时宜使用加权平均值，无法加权时应采用算术平均值。</w:t>
      </w:r>
    </w:p>
    <w:p w:rsidR="003E5912" w:rsidRDefault="003E5912" w:rsidP="003E5912">
      <w:pPr>
        <w:pStyle w:val="a5"/>
        <w:numPr>
          <w:ilvl w:val="0"/>
          <w:numId w:val="0"/>
        </w:numPr>
      </w:pPr>
      <w:bookmarkStart w:id="173" w:name="_Toc151372317"/>
      <w:bookmarkStart w:id="174" w:name="_Toc115215111"/>
      <w:bookmarkStart w:id="175" w:name="_Toc148903430"/>
      <w:bookmarkStart w:id="176" w:name="_Toc144289264"/>
      <w:bookmarkStart w:id="177" w:name="_Toc64969137"/>
      <w:bookmarkStart w:id="178" w:name="_Toc31077"/>
      <w:bookmarkStart w:id="179" w:name="_Toc157770249"/>
      <w:bookmarkStart w:id="180" w:name="_Toc143542558"/>
      <w:bookmarkStart w:id="181" w:name="_Toc157777445"/>
      <w:bookmarkStart w:id="182" w:name="_Toc144296908"/>
      <w:bookmarkStart w:id="183" w:name="_Toc147866943"/>
      <w:bookmarkStart w:id="184" w:name="_Toc10628"/>
      <w:r>
        <w:t xml:space="preserve">7.5  </w:t>
      </w:r>
      <w:r>
        <w:rPr>
          <w:rFonts w:hint="eastAsia"/>
        </w:rPr>
        <w:t>净购入使用电力排放核算要求</w:t>
      </w:r>
      <w:bookmarkEnd w:id="173"/>
      <w:bookmarkEnd w:id="174"/>
      <w:bookmarkEnd w:id="175"/>
      <w:bookmarkEnd w:id="176"/>
      <w:bookmarkEnd w:id="177"/>
      <w:bookmarkEnd w:id="178"/>
      <w:bookmarkEnd w:id="179"/>
      <w:bookmarkEnd w:id="180"/>
      <w:bookmarkEnd w:id="181"/>
      <w:bookmarkEnd w:id="182"/>
      <w:bookmarkEnd w:id="183"/>
      <w:bookmarkEnd w:id="184"/>
    </w:p>
    <w:p w:rsidR="003E5912" w:rsidRDefault="003E5912" w:rsidP="003E5912">
      <w:pPr>
        <w:spacing w:beforeLines="50" w:before="156" w:afterLines="50" w:after="156"/>
        <w:outlineLvl w:val="1"/>
        <w:rPr>
          <w:rFonts w:ascii="黑体" w:eastAsia="黑体" w:hAnsi="黑体"/>
          <w:kern w:val="0"/>
          <w:szCs w:val="21"/>
        </w:rPr>
      </w:pPr>
      <w:bookmarkStart w:id="185" w:name="_Toc157770250"/>
      <w:bookmarkStart w:id="186" w:name="_Toc115215112"/>
      <w:bookmarkStart w:id="187" w:name="_Toc116867629"/>
      <w:bookmarkStart w:id="188" w:name="_Toc115215215"/>
      <w:bookmarkStart w:id="189" w:name="_Toc30500"/>
      <w:bookmarkStart w:id="190" w:name="_Toc157777446"/>
      <w:bookmarkStart w:id="191" w:name="_Toc151372318"/>
      <w:bookmarkStart w:id="192" w:name="_Toc147866944"/>
      <w:bookmarkStart w:id="193" w:name="_Toc148903431"/>
      <w:r>
        <w:rPr>
          <w:rFonts w:ascii="黑体" w:eastAsia="黑体" w:hAnsi="黑体"/>
          <w:kern w:val="0"/>
          <w:szCs w:val="21"/>
        </w:rPr>
        <w:lastRenderedPageBreak/>
        <w:t>7.5.1  计算公式</w:t>
      </w:r>
      <w:bookmarkEnd w:id="185"/>
      <w:bookmarkEnd w:id="186"/>
      <w:bookmarkEnd w:id="187"/>
      <w:bookmarkEnd w:id="188"/>
      <w:bookmarkEnd w:id="189"/>
      <w:bookmarkEnd w:id="190"/>
      <w:bookmarkEnd w:id="191"/>
      <w:bookmarkEnd w:id="192"/>
      <w:bookmarkEnd w:id="193"/>
    </w:p>
    <w:p w:rsidR="003E5912" w:rsidRDefault="003E5912" w:rsidP="003E5912">
      <w:pPr>
        <w:spacing w:beforeLines="50" w:before="156" w:afterLines="50" w:after="156" w:line="360" w:lineRule="exact"/>
        <w:ind w:firstLineChars="200" w:firstLine="420"/>
        <w:rPr>
          <w:szCs w:val="21"/>
        </w:rPr>
      </w:pPr>
      <w:r>
        <w:rPr>
          <w:rFonts w:hint="eastAsia"/>
          <w:szCs w:val="21"/>
        </w:rPr>
        <w:t>净购入使用电力</w:t>
      </w:r>
      <w:r>
        <w:rPr>
          <w:szCs w:val="21"/>
        </w:rPr>
        <w:t>产生的二氧化碳排放，采用公式</w:t>
      </w:r>
      <w:r>
        <w:rPr>
          <w:rFonts w:hint="eastAsia"/>
          <w:szCs w:val="21"/>
        </w:rPr>
        <w:t>（</w:t>
      </w:r>
      <w:r>
        <w:rPr>
          <w:szCs w:val="21"/>
        </w:rPr>
        <w:t>10</w:t>
      </w:r>
      <w:r>
        <w:rPr>
          <w:rFonts w:hint="eastAsia"/>
          <w:szCs w:val="21"/>
        </w:rPr>
        <w:t>）</w:t>
      </w:r>
      <w:r>
        <w:rPr>
          <w:szCs w:val="21"/>
        </w:rPr>
        <w:t>计算。</w:t>
      </w:r>
    </w:p>
    <w:p w:rsidR="003E5912" w:rsidRDefault="003E5912" w:rsidP="003E5912">
      <w:pPr>
        <w:pStyle w:val="aff5"/>
        <w:tabs>
          <w:tab w:val="center" w:pos="4148"/>
          <w:tab w:val="right" w:pos="8295"/>
        </w:tabs>
        <w:spacing w:before="0" w:after="0" w:line="276" w:lineRule="auto"/>
        <w:ind w:right="-57" w:firstLineChars="200" w:firstLine="420"/>
        <w:jc w:val="right"/>
        <w:rPr>
          <w:rFonts w:ascii="Times New Roman" w:eastAsia="宋体" w:hAnsi="Times New Roman" w:cs="Times New Roman"/>
          <w:sz w:val="21"/>
          <w:szCs w:val="21"/>
        </w:rPr>
      </w:pPr>
      <m:oMath>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E</m:t>
            </m:r>
          </m:e>
          <m:sub>
            <m:r>
              <m:rPr>
                <m:sty m:val="p"/>
              </m:rPr>
              <w:rPr>
                <w:rFonts w:ascii="Cambria Math" w:eastAsia="宋体" w:hAnsi="Cambria Math" w:cs="Times New Roman"/>
                <w:sz w:val="21"/>
                <w:szCs w:val="21"/>
              </w:rPr>
              <m:t>电</m:t>
            </m:r>
          </m:sub>
        </m:sSub>
        <m:r>
          <m:rPr>
            <m:sty m:val="p"/>
          </m:rPr>
          <w:rPr>
            <w:rFonts w:ascii="Cambria Math" w:eastAsia="宋体" w:hAnsi="Cambria Math" w:cs="Times New Roman"/>
            <w:sz w:val="21"/>
            <w:szCs w:val="21"/>
          </w:rPr>
          <m:t>=</m:t>
        </m:r>
        <m:r>
          <m:rPr>
            <m:sty m:val="p"/>
          </m:rPr>
          <w:rPr>
            <w:rFonts w:ascii="Cambria Math" w:hAnsi="Cambria Math"/>
            <w:szCs w:val="21"/>
          </w:rPr>
          <m:t>Δ</m:t>
        </m:r>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r>
              <m:rPr>
                <m:sty m:val="p"/>
              </m:rPr>
              <w:rPr>
                <w:rFonts w:ascii="Cambria Math" w:eastAsia="宋体" w:hAnsi="Cambria Math" w:cs="Times New Roman"/>
                <w:sz w:val="21"/>
                <w:szCs w:val="21"/>
              </w:rPr>
              <m:t>电</m:t>
            </m:r>
          </m:sub>
        </m:sSub>
        <m:r>
          <m:rPr>
            <m:sty m:val="p"/>
          </m:rPr>
          <w:rPr>
            <w:rFonts w:ascii="Cambria Math" w:eastAsia="宋体" w:hAnsi="Cambria Math" w:cs="Times New Roman"/>
            <w:sz w:val="21"/>
            <w:szCs w:val="21"/>
          </w:rPr>
          <m:t>×E</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F</m:t>
            </m:r>
          </m:e>
          <m:sub>
            <m:r>
              <m:rPr>
                <m:sty m:val="p"/>
              </m:rPr>
              <w:rPr>
                <w:rFonts w:ascii="Cambria Math" w:eastAsia="宋体" w:hAnsi="Cambria Math" w:cs="Times New Roman"/>
                <w:sz w:val="21"/>
                <w:szCs w:val="21"/>
              </w:rPr>
              <m:t>电</m:t>
            </m:r>
          </m:sub>
        </m:sSub>
      </m:oMath>
      <w:r>
        <w:rPr>
          <w:rFonts w:ascii="宋体" w:eastAsia="宋体" w:hAnsi="宋体"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10</w:t>
      </w:r>
      <w:r>
        <w:rPr>
          <w:rFonts w:ascii="Times New Roman" w:eastAsia="宋体" w:hAnsi="Times New Roman" w:cs="Times New Roman"/>
          <w:sz w:val="21"/>
          <w:szCs w:val="21"/>
        </w:rPr>
        <w:t>）</w:t>
      </w:r>
    </w:p>
    <w:tbl>
      <w:tblPr>
        <w:tblW w:w="4690" w:type="pct"/>
        <w:jc w:val="center"/>
        <w:tblLook w:val="04A0" w:firstRow="1" w:lastRow="0" w:firstColumn="1" w:lastColumn="0" w:noHBand="0" w:noVBand="1"/>
      </w:tblPr>
      <w:tblGrid>
        <w:gridCol w:w="1560"/>
        <w:gridCol w:w="850"/>
        <w:gridCol w:w="6088"/>
      </w:tblGrid>
      <w:tr w:rsidR="003E5912" w:rsidTr="00BA11F2">
        <w:trPr>
          <w:jc w:val="center"/>
        </w:trPr>
        <w:tc>
          <w:tcPr>
            <w:tcW w:w="918" w:type="pct"/>
          </w:tcPr>
          <w:p w:rsidR="003E5912" w:rsidRDefault="003E5912" w:rsidP="00BA11F2">
            <w:pPr>
              <w:spacing w:line="276" w:lineRule="auto"/>
              <w:rPr>
                <w:i/>
                <w:iCs/>
                <w:szCs w:val="21"/>
                <w:vertAlign w:val="subscript"/>
              </w:rPr>
            </w:pPr>
            <w:r>
              <w:rPr>
                <w:szCs w:val="21"/>
              </w:rPr>
              <w:t>式中</w:t>
            </w:r>
            <w:r>
              <w:rPr>
                <w:rFonts w:hint="eastAsia"/>
                <w:szCs w:val="21"/>
              </w:rPr>
              <w:t>：</w:t>
            </w:r>
            <w:r>
              <w:rPr>
                <w:i/>
                <w:iCs/>
                <w:szCs w:val="21"/>
              </w:rPr>
              <w:t>E</w:t>
            </w:r>
            <w:r>
              <w:rPr>
                <w:i/>
                <w:iCs/>
                <w:szCs w:val="21"/>
                <w:vertAlign w:val="subscript"/>
              </w:rPr>
              <w:t>电</w:t>
            </w:r>
          </w:p>
        </w:tc>
        <w:tc>
          <w:tcPr>
            <w:tcW w:w="500" w:type="pct"/>
          </w:tcPr>
          <w:p w:rsidR="003E5912" w:rsidRDefault="003E5912" w:rsidP="00BA11F2">
            <w:pPr>
              <w:spacing w:line="276" w:lineRule="auto"/>
              <w:rPr>
                <w:szCs w:val="21"/>
              </w:rPr>
            </w:pPr>
            <w:r>
              <w:rPr>
                <w:szCs w:val="21"/>
              </w:rPr>
              <w:t>—</w:t>
            </w:r>
          </w:p>
        </w:tc>
        <w:tc>
          <w:tcPr>
            <w:tcW w:w="3582" w:type="pct"/>
          </w:tcPr>
          <w:p w:rsidR="003E5912" w:rsidRDefault="003E5912" w:rsidP="00BA11F2">
            <w:pPr>
              <w:spacing w:line="276" w:lineRule="auto"/>
              <w:rPr>
                <w:szCs w:val="21"/>
              </w:rPr>
            </w:pPr>
            <w:r>
              <w:rPr>
                <w:rFonts w:hint="eastAsia"/>
                <w:szCs w:val="21"/>
              </w:rPr>
              <w:t>净购入使用电力产生的排放量，单位为吨二氧化碳（</w:t>
            </w:r>
            <w:r>
              <w:rPr>
                <w:rFonts w:hint="eastAsia"/>
                <w:szCs w:val="21"/>
              </w:rPr>
              <w:t>tCO</w:t>
            </w:r>
            <w:r>
              <w:rPr>
                <w:rFonts w:hint="eastAsia"/>
                <w:szCs w:val="21"/>
                <w:vertAlign w:val="subscript"/>
              </w:rPr>
              <w:t>2</w:t>
            </w:r>
            <w:r>
              <w:rPr>
                <w:rFonts w:hint="eastAsia"/>
                <w:szCs w:val="21"/>
              </w:rPr>
              <w:t>）；</w:t>
            </w:r>
          </w:p>
        </w:tc>
      </w:tr>
      <w:tr w:rsidR="003E5912" w:rsidTr="00BA11F2">
        <w:trPr>
          <w:jc w:val="center"/>
        </w:trPr>
        <w:tc>
          <w:tcPr>
            <w:tcW w:w="918" w:type="pct"/>
          </w:tcPr>
          <w:p w:rsidR="003E5912" w:rsidRDefault="003E5912" w:rsidP="00BA11F2">
            <w:pPr>
              <w:spacing w:line="276" w:lineRule="auto"/>
              <w:ind w:firstLineChars="300" w:firstLine="630"/>
              <w:rPr>
                <w:i/>
                <w:iCs/>
                <w:szCs w:val="21"/>
                <w:vertAlign w:val="subscript"/>
              </w:rPr>
            </w:pPr>
            <m:oMath>
              <m:r>
                <w:rPr>
                  <w:rFonts w:ascii="Cambria Math" w:hAnsi="Cambria Math"/>
                  <w:szCs w:val="21"/>
                </w:rPr>
                <m:t>Δ</m:t>
              </m:r>
            </m:oMath>
            <w:r>
              <w:rPr>
                <w:i/>
                <w:iCs/>
                <w:szCs w:val="21"/>
              </w:rPr>
              <w:t>AD</w:t>
            </w:r>
            <w:r>
              <w:rPr>
                <w:rFonts w:hint="eastAsia"/>
                <w:i/>
                <w:iCs/>
                <w:szCs w:val="21"/>
                <w:vertAlign w:val="subscript"/>
              </w:rPr>
              <w:t>电</w:t>
            </w:r>
          </w:p>
        </w:tc>
        <w:tc>
          <w:tcPr>
            <w:tcW w:w="500" w:type="pct"/>
          </w:tcPr>
          <w:p w:rsidR="003E5912" w:rsidRDefault="003E5912" w:rsidP="00BA11F2">
            <w:pPr>
              <w:spacing w:line="276" w:lineRule="auto"/>
              <w:rPr>
                <w:szCs w:val="21"/>
              </w:rPr>
            </w:pPr>
            <w:r>
              <w:rPr>
                <w:szCs w:val="21"/>
              </w:rPr>
              <w:t>—</w:t>
            </w:r>
          </w:p>
        </w:tc>
        <w:tc>
          <w:tcPr>
            <w:tcW w:w="3582" w:type="pct"/>
          </w:tcPr>
          <w:p w:rsidR="003E5912" w:rsidRDefault="003E5912" w:rsidP="00BA11F2">
            <w:pPr>
              <w:spacing w:line="276" w:lineRule="auto"/>
              <w:rPr>
                <w:szCs w:val="21"/>
              </w:rPr>
            </w:pPr>
            <w:r>
              <w:rPr>
                <w:rFonts w:hint="eastAsia"/>
                <w:szCs w:val="21"/>
              </w:rPr>
              <w:t>净购入使用电量，单位为兆瓦时（</w:t>
            </w:r>
            <w:r>
              <w:rPr>
                <w:szCs w:val="21"/>
              </w:rPr>
              <w:t>MW∙h</w:t>
            </w:r>
            <w:r>
              <w:rPr>
                <w:rFonts w:hint="eastAsia"/>
                <w:szCs w:val="21"/>
              </w:rPr>
              <w:t>）；</w:t>
            </w:r>
          </w:p>
        </w:tc>
      </w:tr>
      <w:tr w:rsidR="003E5912" w:rsidTr="00BA11F2">
        <w:trPr>
          <w:jc w:val="center"/>
        </w:trPr>
        <w:tc>
          <w:tcPr>
            <w:tcW w:w="918" w:type="pct"/>
          </w:tcPr>
          <w:p w:rsidR="003E5912" w:rsidRDefault="003E5912" w:rsidP="00BA11F2">
            <w:pPr>
              <w:spacing w:line="276" w:lineRule="auto"/>
              <w:ind w:firstLineChars="300" w:firstLine="630"/>
              <w:rPr>
                <w:i/>
                <w:iCs/>
                <w:szCs w:val="21"/>
              </w:rPr>
            </w:pPr>
            <w:r>
              <w:rPr>
                <w:i/>
                <w:iCs/>
                <w:szCs w:val="21"/>
              </w:rPr>
              <w:t>EF</w:t>
            </w:r>
            <w:r>
              <w:rPr>
                <w:i/>
                <w:iCs/>
                <w:szCs w:val="21"/>
                <w:vertAlign w:val="subscript"/>
              </w:rPr>
              <w:t>电</w:t>
            </w:r>
          </w:p>
        </w:tc>
        <w:tc>
          <w:tcPr>
            <w:tcW w:w="500" w:type="pct"/>
          </w:tcPr>
          <w:p w:rsidR="003E5912" w:rsidRDefault="003E5912" w:rsidP="00BA11F2">
            <w:pPr>
              <w:spacing w:line="276" w:lineRule="auto"/>
              <w:rPr>
                <w:szCs w:val="21"/>
              </w:rPr>
            </w:pPr>
            <w:r>
              <w:rPr>
                <w:szCs w:val="21"/>
              </w:rPr>
              <w:t>—</w:t>
            </w:r>
          </w:p>
        </w:tc>
        <w:tc>
          <w:tcPr>
            <w:tcW w:w="3582" w:type="pct"/>
          </w:tcPr>
          <w:p w:rsidR="003E5912" w:rsidRDefault="003E5912" w:rsidP="00BA11F2">
            <w:pPr>
              <w:spacing w:line="276" w:lineRule="auto"/>
              <w:rPr>
                <w:szCs w:val="21"/>
              </w:rPr>
            </w:pPr>
            <w:r>
              <w:rPr>
                <w:rFonts w:hint="eastAsia"/>
                <w:szCs w:val="21"/>
              </w:rPr>
              <w:t>电力排放因子，单位为吨二氧化碳</w:t>
            </w:r>
            <w:r>
              <w:rPr>
                <w:szCs w:val="21"/>
              </w:rPr>
              <w:t>/</w:t>
            </w:r>
            <w:r>
              <w:rPr>
                <w:rFonts w:hint="eastAsia"/>
                <w:szCs w:val="21"/>
              </w:rPr>
              <w:t>兆瓦时（</w:t>
            </w:r>
            <w:r>
              <w:rPr>
                <w:szCs w:val="21"/>
              </w:rPr>
              <w:t>tCO</w:t>
            </w:r>
            <w:r>
              <w:rPr>
                <w:szCs w:val="21"/>
                <w:vertAlign w:val="subscript"/>
              </w:rPr>
              <w:t>2</w:t>
            </w:r>
            <w:r>
              <w:rPr>
                <w:szCs w:val="21"/>
              </w:rPr>
              <w:t>/MW∙h</w:t>
            </w:r>
            <w:r>
              <w:rPr>
                <w:rFonts w:hint="eastAsia"/>
                <w:szCs w:val="21"/>
              </w:rPr>
              <w:t>）。</w:t>
            </w:r>
          </w:p>
        </w:tc>
      </w:tr>
    </w:tbl>
    <w:p w:rsidR="003E5912" w:rsidRDefault="003E5912" w:rsidP="003E5912">
      <w:pPr>
        <w:spacing w:beforeLines="50" w:before="156" w:afterLines="50" w:after="156" w:line="360" w:lineRule="exact"/>
        <w:ind w:firstLineChars="200" w:firstLine="420"/>
        <w:rPr>
          <w:szCs w:val="21"/>
        </w:rPr>
      </w:pPr>
      <w:bookmarkStart w:id="194" w:name="_Toc115215113"/>
      <w:bookmarkStart w:id="195" w:name="_Toc116867630"/>
      <w:bookmarkStart w:id="196" w:name="_Toc115215216"/>
      <w:bookmarkStart w:id="197" w:name="_Toc27786"/>
      <w:r>
        <w:rPr>
          <w:rFonts w:hint="eastAsia"/>
          <w:szCs w:val="21"/>
        </w:rPr>
        <w:t>净购入使用电量，采用公式（</w:t>
      </w:r>
      <w:r>
        <w:rPr>
          <w:szCs w:val="21"/>
        </w:rPr>
        <w:t>11</w:t>
      </w:r>
      <w:r>
        <w:rPr>
          <w:rFonts w:hint="eastAsia"/>
          <w:szCs w:val="21"/>
        </w:rPr>
        <w:t>）计算。</w:t>
      </w:r>
    </w:p>
    <w:p w:rsidR="003E5912" w:rsidRDefault="003E5912" w:rsidP="003E5912">
      <w:pPr>
        <w:spacing w:beforeLines="50" w:before="156" w:afterLines="50" w:after="156" w:line="360" w:lineRule="exact"/>
        <w:ind w:firstLineChars="200" w:firstLine="420"/>
        <w:jc w:val="right"/>
      </w:pPr>
      <m:oMath>
        <m:r>
          <m:rPr>
            <m:sty m:val="p"/>
          </m:rPr>
          <w:rPr>
            <w:rFonts w:ascii="Cambria Math" w:hAnsi="Cambria Math"/>
          </w:rPr>
          <m:t>ΔA</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电</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A</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购入电</m:t>
                </m:r>
              </m:sub>
            </m:sSub>
            <m:r>
              <m:rPr>
                <m:sty m:val="p"/>
              </m:rPr>
              <w:rPr>
                <w:rFonts w:ascii="Cambria Math" w:hAnsi="Cambria Math"/>
              </w:rPr>
              <m:t>-A</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购入电网非化石电</m:t>
                </m:r>
              </m:sub>
            </m:sSub>
          </m:e>
        </m:d>
        <m:r>
          <m:rPr>
            <m:sty m:val="p"/>
          </m:rPr>
          <w:rPr>
            <w:rFonts w:ascii="Cambria Math" w:hAnsi="Cambria Math"/>
            <w:szCs w:val="21"/>
          </w:rPr>
          <m:t>-</m:t>
        </m:r>
        <m:d>
          <m:dPr>
            <m:begChr m:val="（"/>
            <m:endChr m:val="）"/>
            <m:ctrlPr>
              <w:rPr>
                <w:rFonts w:ascii="Cambria Math" w:hAnsi="Cambria Math"/>
              </w:rPr>
            </m:ctrlPr>
          </m:dPr>
          <m:e>
            <m:r>
              <m:rPr>
                <m:sty m:val="p"/>
              </m:rPr>
              <w:rPr>
                <w:rFonts w:ascii="Cambria Math" w:hAnsi="Cambria Math"/>
              </w:rPr>
              <m:t>A</m:t>
            </m:r>
            <m:sSub>
              <m:sSubPr>
                <m:ctrlPr>
                  <w:rPr>
                    <w:rFonts w:ascii="Cambria Math" w:hAnsi="Cambria Math"/>
                  </w:rPr>
                </m:ctrlPr>
              </m:sSubPr>
              <m:e>
                <m:r>
                  <m:rPr>
                    <m:sty m:val="p"/>
                  </m:rPr>
                  <w:rPr>
                    <w:rFonts w:ascii="Cambria Math" w:hAnsi="Cambria Math"/>
                  </w:rPr>
                  <m:t>D</m:t>
                </m:r>
              </m:e>
              <m:sub>
                <m:r>
                  <m:rPr>
                    <m:sty m:val="p"/>
                  </m:rPr>
                  <w:rPr>
                    <w:rFonts w:ascii="Cambria Math" w:hAnsi="Cambria Math" w:hint="eastAsia"/>
                  </w:rPr>
                  <m:t>输出电</m:t>
                </m:r>
              </m:sub>
            </m:sSub>
            <m:r>
              <m:rPr>
                <m:sty m:val="p"/>
              </m:rPr>
              <w:rPr>
                <w:rFonts w:ascii="Cambria Math" w:hAnsi="Cambria Math"/>
              </w:rPr>
              <m:t>-A</m:t>
            </m:r>
            <m:sSub>
              <m:sSubPr>
                <m:ctrlPr>
                  <w:rPr>
                    <w:rFonts w:ascii="Cambria Math" w:hAnsi="Cambria Math"/>
                  </w:rPr>
                </m:ctrlPr>
              </m:sSubPr>
              <m:e>
                <m:r>
                  <m:rPr>
                    <m:sty m:val="p"/>
                  </m:rPr>
                  <w:rPr>
                    <w:rFonts w:ascii="Cambria Math" w:hAnsi="Cambria Math"/>
                  </w:rPr>
                  <m:t>D</m:t>
                </m:r>
              </m:e>
              <m:sub>
                <m:r>
                  <m:rPr>
                    <m:sty m:val="p"/>
                  </m:rPr>
                  <w:rPr>
                    <w:rFonts w:ascii="Cambria Math" w:hAnsi="Cambria Math" w:hint="eastAsia"/>
                  </w:rPr>
                  <m:t>输出电网非化石电</m:t>
                </m:r>
              </m:sub>
            </m:sSub>
          </m:e>
        </m:d>
      </m:oMath>
      <w:r>
        <w:rPr>
          <w:rFonts w:ascii="宋体" w:hAnsi="宋体"/>
          <w:szCs w:val="21"/>
        </w:rPr>
        <w:t xml:space="preserve">       </w:t>
      </w:r>
      <w:r>
        <w:rPr>
          <w:rFonts w:hint="eastAsia"/>
          <w:szCs w:val="21"/>
        </w:rPr>
        <w:t>（</w:t>
      </w:r>
      <w:r>
        <w:rPr>
          <w:szCs w:val="21"/>
        </w:rPr>
        <w:t>11</w:t>
      </w:r>
      <w:r>
        <w:rPr>
          <w:rFonts w:hint="eastAsia"/>
          <w:szCs w:val="21"/>
        </w:rPr>
        <w:t>）</w:t>
      </w:r>
    </w:p>
    <w:tbl>
      <w:tblPr>
        <w:tblW w:w="0" w:type="auto"/>
        <w:tblLayout w:type="fixed"/>
        <w:tblLook w:val="04A0" w:firstRow="1" w:lastRow="0" w:firstColumn="1" w:lastColumn="0" w:noHBand="0" w:noVBand="1"/>
      </w:tblPr>
      <w:tblGrid>
        <w:gridCol w:w="2033"/>
        <w:gridCol w:w="398"/>
        <w:gridCol w:w="6500"/>
      </w:tblGrid>
      <w:tr w:rsidR="003E5912" w:rsidTr="00BA11F2">
        <w:tc>
          <w:tcPr>
            <w:tcW w:w="2033" w:type="dxa"/>
          </w:tcPr>
          <w:p w:rsidR="003E5912" w:rsidRDefault="003E5912" w:rsidP="00BA11F2">
            <w:pPr>
              <w:spacing w:line="276" w:lineRule="auto"/>
              <w:rPr>
                <w:i/>
                <w:iCs/>
                <w:szCs w:val="21"/>
                <w:vertAlign w:val="subscript"/>
              </w:rPr>
            </w:pPr>
            <w:r>
              <w:rPr>
                <w:rFonts w:hint="eastAsia"/>
                <w:szCs w:val="21"/>
              </w:rPr>
              <w:t>式中：</w:t>
            </w:r>
            <m:oMath>
              <m:r>
                <w:rPr>
                  <w:rFonts w:ascii="Cambria Math" w:hAnsi="Cambria Math"/>
                  <w:szCs w:val="21"/>
                </w:rPr>
                <m:t>Δ</m:t>
              </m:r>
            </m:oMath>
            <w:r>
              <w:rPr>
                <w:i/>
                <w:iCs/>
                <w:szCs w:val="21"/>
              </w:rPr>
              <w:t>AD</w:t>
            </w:r>
            <w:r>
              <w:rPr>
                <w:rFonts w:hint="eastAsia"/>
                <w:i/>
                <w:iCs/>
                <w:szCs w:val="21"/>
                <w:vertAlign w:val="subscript"/>
              </w:rPr>
              <w:t>电</w:t>
            </w:r>
          </w:p>
        </w:tc>
        <w:tc>
          <w:tcPr>
            <w:tcW w:w="398" w:type="dxa"/>
          </w:tcPr>
          <w:p w:rsidR="003E5912" w:rsidRDefault="003E5912" w:rsidP="00BA11F2">
            <w:pPr>
              <w:spacing w:line="276" w:lineRule="auto"/>
              <w:rPr>
                <w:szCs w:val="21"/>
              </w:rPr>
            </w:pPr>
            <w:r>
              <w:rPr>
                <w:szCs w:val="21"/>
              </w:rPr>
              <w:t>—</w:t>
            </w:r>
          </w:p>
        </w:tc>
        <w:tc>
          <w:tcPr>
            <w:tcW w:w="6500" w:type="dxa"/>
          </w:tcPr>
          <w:p w:rsidR="003E5912" w:rsidRDefault="003E5912" w:rsidP="00BA11F2">
            <w:pPr>
              <w:spacing w:line="276" w:lineRule="auto"/>
              <w:rPr>
                <w:szCs w:val="21"/>
              </w:rPr>
            </w:pPr>
            <w:r>
              <w:rPr>
                <w:rFonts w:hint="eastAsia"/>
                <w:szCs w:val="21"/>
              </w:rPr>
              <w:t>净购入使用电量，单位为兆瓦时（</w:t>
            </w:r>
            <w:r>
              <w:rPr>
                <w:rFonts w:hint="eastAsia"/>
                <w:szCs w:val="21"/>
              </w:rPr>
              <w:t>MW</w:t>
            </w:r>
            <w:r>
              <w:rPr>
                <w:szCs w:val="21"/>
              </w:rPr>
              <w:t>∙</w:t>
            </w:r>
            <w:r>
              <w:rPr>
                <w:rFonts w:hint="eastAsia"/>
                <w:szCs w:val="21"/>
              </w:rPr>
              <w:t>h</w:t>
            </w:r>
            <w:r>
              <w:rPr>
                <w:rFonts w:hint="eastAsia"/>
                <w:szCs w:val="21"/>
              </w:rPr>
              <w:t>）；</w:t>
            </w:r>
          </w:p>
        </w:tc>
      </w:tr>
      <w:tr w:rsidR="003E5912" w:rsidTr="00BA11F2">
        <w:trPr>
          <w:trHeight w:val="281"/>
        </w:trPr>
        <w:tc>
          <w:tcPr>
            <w:tcW w:w="2033" w:type="dxa"/>
          </w:tcPr>
          <w:p w:rsidR="003E5912" w:rsidRDefault="003E5912" w:rsidP="00BA11F2">
            <w:pPr>
              <w:spacing w:line="276" w:lineRule="auto"/>
              <w:ind w:firstLineChars="300" w:firstLine="630"/>
              <w:rPr>
                <w:i/>
                <w:iCs/>
                <w:szCs w:val="21"/>
                <w:vertAlign w:val="subscript"/>
              </w:rPr>
            </w:pPr>
            <w:r>
              <w:rPr>
                <w:i/>
                <w:iCs/>
                <w:szCs w:val="21"/>
              </w:rPr>
              <w:t>AD</w:t>
            </w:r>
            <w:r>
              <w:rPr>
                <w:rFonts w:hint="eastAsia"/>
                <w:i/>
                <w:iCs/>
                <w:szCs w:val="21"/>
                <w:vertAlign w:val="subscript"/>
              </w:rPr>
              <w:t>购入电</w:t>
            </w:r>
          </w:p>
        </w:tc>
        <w:tc>
          <w:tcPr>
            <w:tcW w:w="398" w:type="dxa"/>
          </w:tcPr>
          <w:p w:rsidR="003E5912" w:rsidRDefault="003E5912" w:rsidP="00BA11F2">
            <w:pPr>
              <w:spacing w:line="276" w:lineRule="auto"/>
              <w:rPr>
                <w:szCs w:val="21"/>
              </w:rPr>
            </w:pPr>
            <w:r>
              <w:rPr>
                <w:szCs w:val="21"/>
              </w:rPr>
              <w:t>—</w:t>
            </w:r>
          </w:p>
        </w:tc>
        <w:tc>
          <w:tcPr>
            <w:tcW w:w="6500" w:type="dxa"/>
          </w:tcPr>
          <w:p w:rsidR="003E5912" w:rsidRDefault="003E5912" w:rsidP="00BA11F2">
            <w:pPr>
              <w:spacing w:line="276" w:lineRule="auto"/>
              <w:rPr>
                <w:szCs w:val="21"/>
              </w:rPr>
            </w:pPr>
            <w:r>
              <w:rPr>
                <w:rFonts w:hint="eastAsia"/>
                <w:szCs w:val="21"/>
              </w:rPr>
              <w:t>购入的总电量，包括购入的电网电量和购入的未并入市政电网的余热余压电量、化石能源电量和非化石能源电量，单位为兆瓦时（</w:t>
            </w:r>
            <w:r>
              <w:rPr>
                <w:rFonts w:hint="eastAsia"/>
                <w:szCs w:val="21"/>
              </w:rPr>
              <w:t>MW</w:t>
            </w:r>
            <w:r>
              <w:rPr>
                <w:szCs w:val="21"/>
              </w:rPr>
              <w:t>∙</w:t>
            </w:r>
            <w:r>
              <w:rPr>
                <w:rFonts w:hint="eastAsia"/>
                <w:szCs w:val="21"/>
              </w:rPr>
              <w:t>h</w:t>
            </w:r>
            <w:r>
              <w:rPr>
                <w:rFonts w:hint="eastAsia"/>
                <w:szCs w:val="21"/>
              </w:rPr>
              <w:t>）；</w:t>
            </w:r>
          </w:p>
        </w:tc>
      </w:tr>
      <w:tr w:rsidR="003E5912" w:rsidTr="00BA11F2">
        <w:trPr>
          <w:trHeight w:val="281"/>
        </w:trPr>
        <w:tc>
          <w:tcPr>
            <w:tcW w:w="2033" w:type="dxa"/>
          </w:tcPr>
          <w:p w:rsidR="003E5912" w:rsidRDefault="003E5912" w:rsidP="00BA11F2">
            <w:pPr>
              <w:spacing w:line="276" w:lineRule="auto"/>
              <w:ind w:firstLineChars="300" w:firstLine="630"/>
              <w:rPr>
                <w:i/>
                <w:iCs/>
                <w:szCs w:val="21"/>
              </w:rPr>
            </w:pPr>
            <w:r>
              <w:rPr>
                <w:i/>
                <w:iCs/>
                <w:szCs w:val="21"/>
              </w:rPr>
              <w:t>AD</w:t>
            </w:r>
            <w:r>
              <w:rPr>
                <w:rFonts w:hint="eastAsia"/>
                <w:i/>
                <w:iCs/>
                <w:szCs w:val="21"/>
                <w:vertAlign w:val="subscript"/>
              </w:rPr>
              <w:t>购入电网非化石电</w:t>
            </w:r>
          </w:p>
        </w:tc>
        <w:tc>
          <w:tcPr>
            <w:tcW w:w="398" w:type="dxa"/>
          </w:tcPr>
          <w:p w:rsidR="003E5912" w:rsidRDefault="003E5912" w:rsidP="00BA11F2">
            <w:pPr>
              <w:spacing w:line="276" w:lineRule="auto"/>
              <w:rPr>
                <w:szCs w:val="21"/>
              </w:rPr>
            </w:pPr>
            <w:r>
              <w:rPr>
                <w:szCs w:val="21"/>
              </w:rPr>
              <w:t>—</w:t>
            </w:r>
          </w:p>
        </w:tc>
        <w:tc>
          <w:tcPr>
            <w:tcW w:w="6500" w:type="dxa"/>
          </w:tcPr>
          <w:p w:rsidR="003E5912" w:rsidRDefault="003E5912" w:rsidP="00BA11F2">
            <w:pPr>
              <w:spacing w:line="276" w:lineRule="auto"/>
              <w:rPr>
                <w:szCs w:val="21"/>
              </w:rPr>
            </w:pPr>
            <w:r>
              <w:rPr>
                <w:rFonts w:hint="eastAsia"/>
              </w:rPr>
              <w:t>通过市场化交易购入使用的非化石能源电力消费量</w:t>
            </w:r>
            <w:r>
              <w:rPr>
                <w:rFonts w:hint="eastAsia"/>
                <w:szCs w:val="21"/>
              </w:rPr>
              <w:t>，单位为兆瓦时（</w:t>
            </w:r>
            <w:r>
              <w:rPr>
                <w:szCs w:val="21"/>
              </w:rPr>
              <w:t>MW∙h</w:t>
            </w:r>
            <w:r>
              <w:rPr>
                <w:rFonts w:hint="eastAsia"/>
                <w:szCs w:val="21"/>
              </w:rPr>
              <w:t>）；</w:t>
            </w:r>
          </w:p>
        </w:tc>
      </w:tr>
      <w:tr w:rsidR="003E5912" w:rsidTr="00BA11F2">
        <w:trPr>
          <w:trHeight w:val="90"/>
        </w:trPr>
        <w:tc>
          <w:tcPr>
            <w:tcW w:w="2033" w:type="dxa"/>
          </w:tcPr>
          <w:p w:rsidR="003E5912" w:rsidRDefault="003E5912" w:rsidP="00BA11F2">
            <w:pPr>
              <w:spacing w:line="276" w:lineRule="auto"/>
              <w:ind w:firstLineChars="300" w:firstLine="630"/>
              <w:jc w:val="left"/>
              <w:rPr>
                <w:i/>
                <w:iCs/>
                <w:szCs w:val="21"/>
              </w:rPr>
            </w:pPr>
            <w:r>
              <w:rPr>
                <w:i/>
                <w:iCs/>
                <w:szCs w:val="21"/>
              </w:rPr>
              <w:t>AD</w:t>
            </w:r>
            <w:r>
              <w:rPr>
                <w:rFonts w:hint="eastAsia"/>
                <w:i/>
                <w:iCs/>
                <w:szCs w:val="21"/>
                <w:vertAlign w:val="subscript"/>
              </w:rPr>
              <w:t>输出电</w:t>
            </w:r>
          </w:p>
        </w:tc>
        <w:tc>
          <w:tcPr>
            <w:tcW w:w="398" w:type="dxa"/>
          </w:tcPr>
          <w:p w:rsidR="003E5912" w:rsidRDefault="003E5912" w:rsidP="00BA11F2">
            <w:pPr>
              <w:spacing w:line="276" w:lineRule="auto"/>
              <w:rPr>
                <w:szCs w:val="21"/>
              </w:rPr>
            </w:pPr>
            <w:r>
              <w:rPr>
                <w:szCs w:val="21"/>
              </w:rPr>
              <w:t>—</w:t>
            </w:r>
          </w:p>
        </w:tc>
        <w:tc>
          <w:tcPr>
            <w:tcW w:w="6500" w:type="dxa"/>
          </w:tcPr>
          <w:p w:rsidR="003E5912" w:rsidRDefault="003E5912" w:rsidP="00BA11F2">
            <w:pPr>
              <w:spacing w:line="276" w:lineRule="auto"/>
              <w:rPr>
                <w:szCs w:val="21"/>
              </w:rPr>
            </w:pPr>
            <w:r>
              <w:rPr>
                <w:rFonts w:hint="eastAsia"/>
                <w:szCs w:val="21"/>
              </w:rPr>
              <w:t>转供输出的总电量，单位为兆瓦时（</w:t>
            </w:r>
            <w:r>
              <w:rPr>
                <w:rFonts w:hint="eastAsia"/>
                <w:szCs w:val="21"/>
              </w:rPr>
              <w:t>MW</w:t>
            </w:r>
            <w:r>
              <w:rPr>
                <w:szCs w:val="21"/>
              </w:rPr>
              <w:t>∙</w:t>
            </w:r>
            <w:r>
              <w:rPr>
                <w:rFonts w:hint="eastAsia"/>
                <w:szCs w:val="21"/>
              </w:rPr>
              <w:t>h</w:t>
            </w:r>
            <w:r>
              <w:rPr>
                <w:rFonts w:hint="eastAsia"/>
                <w:szCs w:val="21"/>
              </w:rPr>
              <w:t>）；</w:t>
            </w:r>
          </w:p>
        </w:tc>
      </w:tr>
      <w:tr w:rsidR="003E5912" w:rsidTr="00BA11F2">
        <w:trPr>
          <w:trHeight w:val="90"/>
        </w:trPr>
        <w:tc>
          <w:tcPr>
            <w:tcW w:w="2033" w:type="dxa"/>
          </w:tcPr>
          <w:p w:rsidR="003E5912" w:rsidRDefault="003E5912" w:rsidP="00BA11F2">
            <w:pPr>
              <w:spacing w:line="276" w:lineRule="auto"/>
              <w:ind w:rightChars="-28" w:right="-59" w:firstLineChars="300" w:firstLine="630"/>
              <w:jc w:val="left"/>
              <w:rPr>
                <w:i/>
                <w:iCs/>
                <w:szCs w:val="21"/>
              </w:rPr>
            </w:pPr>
            <w:r>
              <w:rPr>
                <w:i/>
                <w:iCs/>
                <w:szCs w:val="21"/>
              </w:rPr>
              <w:t>AD</w:t>
            </w:r>
            <w:r>
              <w:rPr>
                <w:rFonts w:hint="eastAsia"/>
                <w:i/>
                <w:iCs/>
                <w:szCs w:val="21"/>
                <w:vertAlign w:val="subscript"/>
              </w:rPr>
              <w:t>输出电网非化石电</w:t>
            </w:r>
          </w:p>
        </w:tc>
        <w:tc>
          <w:tcPr>
            <w:tcW w:w="398" w:type="dxa"/>
          </w:tcPr>
          <w:p w:rsidR="003E5912" w:rsidRDefault="003E5912" w:rsidP="00BA11F2">
            <w:pPr>
              <w:spacing w:line="276" w:lineRule="auto"/>
              <w:rPr>
                <w:szCs w:val="21"/>
              </w:rPr>
            </w:pPr>
            <w:r>
              <w:rPr>
                <w:szCs w:val="21"/>
              </w:rPr>
              <w:t>—</w:t>
            </w:r>
          </w:p>
        </w:tc>
        <w:tc>
          <w:tcPr>
            <w:tcW w:w="6500" w:type="dxa"/>
          </w:tcPr>
          <w:p w:rsidR="003E5912" w:rsidRDefault="003E5912" w:rsidP="00BA11F2">
            <w:pPr>
              <w:spacing w:line="276" w:lineRule="auto"/>
              <w:rPr>
                <w:szCs w:val="21"/>
              </w:rPr>
            </w:pPr>
            <w:r>
              <w:rPr>
                <w:rFonts w:hint="eastAsia"/>
                <w:szCs w:val="21"/>
              </w:rPr>
              <w:t>转供输出的总电量中包括的</w:t>
            </w:r>
            <w:r>
              <w:rPr>
                <w:rFonts w:hint="eastAsia"/>
              </w:rPr>
              <w:t>通过市场化交易购入使用的非化石能源电力消费量</w:t>
            </w:r>
            <w:r>
              <w:rPr>
                <w:rFonts w:hint="eastAsia"/>
                <w:szCs w:val="21"/>
              </w:rPr>
              <w:t>，单位为兆瓦时（</w:t>
            </w:r>
            <w:r>
              <w:rPr>
                <w:szCs w:val="21"/>
              </w:rPr>
              <w:t>MW∙h</w:t>
            </w:r>
            <w:r>
              <w:rPr>
                <w:rFonts w:hint="eastAsia"/>
                <w:szCs w:val="21"/>
              </w:rPr>
              <w:t>）。</w:t>
            </w:r>
          </w:p>
        </w:tc>
      </w:tr>
    </w:tbl>
    <w:p w:rsidR="003E5912" w:rsidRDefault="003E5912" w:rsidP="003E5912">
      <w:pPr>
        <w:spacing w:beforeLines="50" w:before="156" w:afterLines="50" w:after="156"/>
        <w:outlineLvl w:val="1"/>
        <w:rPr>
          <w:rFonts w:ascii="黑体" w:eastAsia="黑体" w:hAnsi="黑体"/>
          <w:kern w:val="0"/>
          <w:szCs w:val="21"/>
        </w:rPr>
      </w:pPr>
      <w:bookmarkStart w:id="198" w:name="_Toc157770251"/>
      <w:bookmarkStart w:id="199" w:name="_Toc143542559"/>
      <w:bookmarkStart w:id="200" w:name="_Toc147866945"/>
      <w:bookmarkStart w:id="201" w:name="_Toc144296909"/>
      <w:bookmarkStart w:id="202" w:name="_Toc148903432"/>
      <w:bookmarkStart w:id="203" w:name="_Toc151372319"/>
      <w:bookmarkStart w:id="204" w:name="_Toc157777447"/>
      <w:bookmarkStart w:id="205" w:name="_Toc144289265"/>
      <w:r>
        <w:rPr>
          <w:rFonts w:ascii="黑体" w:eastAsia="黑体" w:hAnsi="黑体"/>
          <w:kern w:val="0"/>
          <w:szCs w:val="21"/>
        </w:rPr>
        <w:t>7.5.2  数据的监测与获取</w:t>
      </w:r>
      <w:bookmarkEnd w:id="194"/>
      <w:bookmarkEnd w:id="195"/>
      <w:bookmarkEnd w:id="196"/>
      <w:bookmarkEnd w:id="197"/>
      <w:bookmarkEnd w:id="198"/>
      <w:bookmarkEnd w:id="199"/>
      <w:bookmarkEnd w:id="200"/>
      <w:bookmarkEnd w:id="201"/>
      <w:bookmarkEnd w:id="202"/>
      <w:bookmarkEnd w:id="203"/>
      <w:bookmarkEnd w:id="204"/>
      <w:bookmarkEnd w:id="205"/>
    </w:p>
    <w:p w:rsidR="003E5912" w:rsidRDefault="003E5912" w:rsidP="003E5912">
      <w:pPr>
        <w:spacing w:line="360" w:lineRule="exact"/>
        <w:jc w:val="left"/>
        <w:rPr>
          <w:szCs w:val="21"/>
        </w:rPr>
      </w:pPr>
      <w:r>
        <w:rPr>
          <w:szCs w:val="21"/>
        </w:rPr>
        <w:t>7.5.2</w:t>
      </w:r>
      <w:r>
        <w:rPr>
          <w:rFonts w:hint="eastAsia"/>
          <w:szCs w:val="21"/>
        </w:rPr>
        <w:t>.</w:t>
      </w:r>
      <w:r>
        <w:rPr>
          <w:szCs w:val="21"/>
        </w:rPr>
        <w:t xml:space="preserve">1  </w:t>
      </w:r>
      <w:r>
        <w:rPr>
          <w:szCs w:val="21"/>
        </w:rPr>
        <w:t>电</w:t>
      </w:r>
      <w:r>
        <w:rPr>
          <w:rFonts w:hint="eastAsia"/>
          <w:szCs w:val="21"/>
        </w:rPr>
        <w:t>量可采用根据</w:t>
      </w:r>
      <w:r>
        <w:rPr>
          <w:szCs w:val="21"/>
        </w:rPr>
        <w:t>电表记录的</w:t>
      </w:r>
      <w:r>
        <w:rPr>
          <w:rFonts w:hint="eastAsia"/>
          <w:szCs w:val="21"/>
        </w:rPr>
        <w:t>统计数据、</w:t>
      </w:r>
      <w:r>
        <w:rPr>
          <w:szCs w:val="21"/>
        </w:rPr>
        <w:t>电费结算凭证上的数据</w:t>
      </w:r>
      <w:r>
        <w:rPr>
          <w:rFonts w:hint="eastAsia"/>
          <w:szCs w:val="21"/>
        </w:rPr>
        <w:t>。</w:t>
      </w:r>
    </w:p>
    <w:p w:rsidR="003E5912" w:rsidRDefault="003E5912" w:rsidP="003E5912">
      <w:pPr>
        <w:spacing w:line="360" w:lineRule="exact"/>
        <w:jc w:val="left"/>
      </w:pPr>
      <w:r>
        <w:rPr>
          <w:szCs w:val="21"/>
        </w:rPr>
        <w:t xml:space="preserve">7.5.2.2  </w:t>
      </w:r>
      <w:r>
        <w:rPr>
          <w:rFonts w:hint="eastAsia"/>
          <w:szCs w:val="21"/>
        </w:rPr>
        <w:t>通过市场化交易购入使用的非化石能源电力消费量</w:t>
      </w:r>
      <w:r>
        <w:rPr>
          <w:szCs w:val="21"/>
        </w:rPr>
        <w:t>相关</w:t>
      </w:r>
      <w:r>
        <w:rPr>
          <w:rFonts w:hint="eastAsia"/>
          <w:szCs w:val="21"/>
        </w:rPr>
        <w:t>要求参考</w:t>
      </w:r>
      <w:r>
        <w:rPr>
          <w:szCs w:val="21"/>
        </w:rPr>
        <w:t>6.3.2.2</w:t>
      </w:r>
      <w:r>
        <w:rPr>
          <w:rFonts w:hint="eastAsia"/>
          <w:szCs w:val="21"/>
        </w:rPr>
        <w:t>章节。</w:t>
      </w:r>
    </w:p>
    <w:p w:rsidR="003E5912" w:rsidRDefault="003E5912" w:rsidP="003E5912">
      <w:pPr>
        <w:spacing w:line="360" w:lineRule="exact"/>
        <w:jc w:val="left"/>
        <w:rPr>
          <w:szCs w:val="21"/>
        </w:rPr>
      </w:pPr>
      <w:r>
        <w:rPr>
          <w:szCs w:val="21"/>
        </w:rPr>
        <w:t>7.5.2</w:t>
      </w:r>
      <w:r>
        <w:rPr>
          <w:rFonts w:hint="eastAsia"/>
          <w:szCs w:val="21"/>
        </w:rPr>
        <w:t>.</w:t>
      </w:r>
      <w:r>
        <w:rPr>
          <w:szCs w:val="21"/>
        </w:rPr>
        <w:t xml:space="preserve">3  </w:t>
      </w:r>
      <w:r>
        <w:rPr>
          <w:rFonts w:hint="eastAsia"/>
          <w:szCs w:val="21"/>
        </w:rPr>
        <w:t>计量器具的配备和管理相关要求参考</w:t>
      </w:r>
      <w:r>
        <w:rPr>
          <w:rFonts w:hint="eastAsia"/>
          <w:szCs w:val="21"/>
        </w:rPr>
        <w:t>6.3.2.</w:t>
      </w:r>
      <w:r>
        <w:rPr>
          <w:szCs w:val="21"/>
        </w:rPr>
        <w:t>4</w:t>
      </w:r>
      <w:r>
        <w:rPr>
          <w:rFonts w:hint="eastAsia"/>
          <w:szCs w:val="21"/>
        </w:rPr>
        <w:t>章节。。</w:t>
      </w:r>
    </w:p>
    <w:p w:rsidR="003E5912" w:rsidRDefault="003E5912" w:rsidP="003E5912">
      <w:pPr>
        <w:spacing w:line="360" w:lineRule="exact"/>
        <w:jc w:val="left"/>
        <w:rPr>
          <w:szCs w:val="21"/>
        </w:rPr>
      </w:pPr>
      <w:r>
        <w:rPr>
          <w:szCs w:val="21"/>
        </w:rPr>
        <w:t>7.5.2</w:t>
      </w:r>
      <w:r>
        <w:rPr>
          <w:rFonts w:hint="eastAsia"/>
          <w:szCs w:val="21"/>
        </w:rPr>
        <w:t>.</w:t>
      </w:r>
      <w:r>
        <w:rPr>
          <w:szCs w:val="21"/>
        </w:rPr>
        <w:t xml:space="preserve">4  </w:t>
      </w:r>
      <w:r>
        <w:rPr>
          <w:rFonts w:hint="eastAsia"/>
          <w:szCs w:val="21"/>
        </w:rPr>
        <w:t>电力排放因子相关要求参考</w:t>
      </w:r>
      <w:r>
        <w:rPr>
          <w:rFonts w:hint="eastAsia"/>
          <w:szCs w:val="21"/>
        </w:rPr>
        <w:t>6.3.2.</w:t>
      </w:r>
      <w:r>
        <w:rPr>
          <w:szCs w:val="21"/>
        </w:rPr>
        <w:t>5</w:t>
      </w:r>
      <w:r>
        <w:rPr>
          <w:rFonts w:hint="eastAsia"/>
          <w:szCs w:val="21"/>
        </w:rPr>
        <w:t>章节。</w:t>
      </w:r>
    </w:p>
    <w:p w:rsidR="003E5912" w:rsidRDefault="003E5912" w:rsidP="003E5912">
      <w:pPr>
        <w:pStyle w:val="a5"/>
        <w:numPr>
          <w:ilvl w:val="0"/>
          <w:numId w:val="0"/>
        </w:numPr>
      </w:pPr>
      <w:bookmarkStart w:id="206" w:name="_Toc151372320"/>
      <w:bookmarkStart w:id="207" w:name="_Toc147866946"/>
      <w:bookmarkStart w:id="208" w:name="_Toc144296910"/>
      <w:bookmarkStart w:id="209" w:name="_Toc148903433"/>
      <w:bookmarkStart w:id="210" w:name="_Toc143542560"/>
      <w:bookmarkStart w:id="211" w:name="_Toc144289266"/>
      <w:bookmarkStart w:id="212" w:name="_Toc157777448"/>
      <w:bookmarkStart w:id="213" w:name="_Toc157770252"/>
      <w:bookmarkStart w:id="214" w:name="_Toc9141"/>
      <w:bookmarkStart w:id="215" w:name="_Toc17294"/>
      <w:r>
        <w:t xml:space="preserve">7.6  </w:t>
      </w:r>
      <w:r>
        <w:rPr>
          <w:rFonts w:hint="eastAsia"/>
        </w:rPr>
        <w:t>净购入使用热力排放核算要求</w:t>
      </w:r>
      <w:bookmarkEnd w:id="206"/>
      <w:bookmarkEnd w:id="207"/>
      <w:bookmarkEnd w:id="208"/>
      <w:bookmarkEnd w:id="209"/>
      <w:bookmarkEnd w:id="210"/>
      <w:bookmarkEnd w:id="211"/>
      <w:bookmarkEnd w:id="212"/>
      <w:bookmarkEnd w:id="213"/>
    </w:p>
    <w:p w:rsidR="003E5912" w:rsidRDefault="003E5912" w:rsidP="003E5912">
      <w:pPr>
        <w:spacing w:beforeLines="50" w:before="156" w:afterLines="50" w:after="156"/>
        <w:outlineLvl w:val="1"/>
        <w:rPr>
          <w:rFonts w:ascii="黑体" w:eastAsia="黑体" w:hAnsi="黑体"/>
          <w:kern w:val="0"/>
          <w:szCs w:val="21"/>
        </w:rPr>
      </w:pPr>
      <w:bookmarkStart w:id="216" w:name="_Toc144289267"/>
      <w:bookmarkStart w:id="217" w:name="_Toc157770253"/>
      <w:bookmarkStart w:id="218" w:name="_Toc157777449"/>
      <w:bookmarkStart w:id="219" w:name="_Toc147866947"/>
      <w:bookmarkStart w:id="220" w:name="_Toc148903434"/>
      <w:bookmarkStart w:id="221" w:name="_Toc151372321"/>
      <w:bookmarkStart w:id="222" w:name="_Toc24977"/>
      <w:bookmarkStart w:id="223" w:name="_Toc143542561"/>
      <w:bookmarkStart w:id="224" w:name="_Toc144296911"/>
      <w:bookmarkEnd w:id="214"/>
      <w:bookmarkEnd w:id="215"/>
      <w:r>
        <w:rPr>
          <w:rFonts w:ascii="黑体" w:eastAsia="黑体" w:hAnsi="黑体"/>
          <w:kern w:val="0"/>
          <w:szCs w:val="21"/>
        </w:rPr>
        <w:t>7.6.1  计算公式</w:t>
      </w:r>
      <w:bookmarkEnd w:id="216"/>
      <w:bookmarkEnd w:id="217"/>
      <w:bookmarkEnd w:id="218"/>
      <w:bookmarkEnd w:id="219"/>
      <w:bookmarkEnd w:id="220"/>
      <w:bookmarkEnd w:id="221"/>
      <w:bookmarkEnd w:id="222"/>
      <w:bookmarkEnd w:id="223"/>
      <w:bookmarkEnd w:id="224"/>
    </w:p>
    <w:p w:rsidR="003E5912" w:rsidRDefault="003E5912" w:rsidP="003E5912">
      <w:pPr>
        <w:spacing w:beforeLines="50" w:before="156" w:afterLines="50" w:after="156" w:line="360" w:lineRule="exact"/>
        <w:rPr>
          <w:szCs w:val="21"/>
        </w:rPr>
      </w:pPr>
      <w:r>
        <w:rPr>
          <w:szCs w:val="21"/>
        </w:rPr>
        <w:t>7.6.1.</w:t>
      </w:r>
      <w:r>
        <w:rPr>
          <w:rFonts w:hint="eastAsia"/>
          <w:szCs w:val="21"/>
        </w:rPr>
        <w:t xml:space="preserve">1 </w:t>
      </w:r>
      <w:r>
        <w:rPr>
          <w:szCs w:val="21"/>
        </w:rPr>
        <w:t xml:space="preserve"> </w:t>
      </w:r>
      <w:r>
        <w:rPr>
          <w:rFonts w:hint="eastAsia"/>
          <w:szCs w:val="21"/>
        </w:rPr>
        <w:t>净购入使用热力</w:t>
      </w:r>
      <w:r>
        <w:rPr>
          <w:szCs w:val="21"/>
        </w:rPr>
        <w:t>产生的二氧化碳排放，采用公式</w:t>
      </w:r>
      <w:r>
        <w:rPr>
          <w:rFonts w:hint="eastAsia"/>
          <w:szCs w:val="21"/>
        </w:rPr>
        <w:t>（</w:t>
      </w:r>
      <w:r>
        <w:rPr>
          <w:szCs w:val="21"/>
        </w:rPr>
        <w:t>12</w:t>
      </w:r>
      <w:r>
        <w:rPr>
          <w:rFonts w:hint="eastAsia"/>
          <w:szCs w:val="21"/>
        </w:rPr>
        <w:t>）</w:t>
      </w:r>
      <w:r>
        <w:rPr>
          <w:szCs w:val="21"/>
        </w:rPr>
        <w:t>计算。</w:t>
      </w:r>
    </w:p>
    <w:p w:rsidR="003E5912" w:rsidRDefault="003E5912" w:rsidP="003E5912">
      <w:pPr>
        <w:pStyle w:val="aff5"/>
        <w:tabs>
          <w:tab w:val="center" w:pos="4148"/>
          <w:tab w:val="right" w:pos="8295"/>
        </w:tabs>
        <w:spacing w:before="0" w:after="0" w:line="276" w:lineRule="auto"/>
        <w:ind w:right="-57" w:firstLineChars="200" w:firstLine="420"/>
        <w:jc w:val="right"/>
        <w:rPr>
          <w:rFonts w:ascii="Times New Roman" w:eastAsia="宋体" w:hAnsi="Times New Roman" w:cs="Times New Roman"/>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E</m:t>
            </m:r>
          </m:e>
          <m:sub>
            <m:r>
              <m:rPr>
                <m:sty m:val="p"/>
              </m:rPr>
              <w:rPr>
                <w:rFonts w:ascii="Cambria Math" w:hAnsi="Cambria Math" w:cs="Times New Roman" w:hint="eastAsia"/>
                <w:sz w:val="21"/>
                <w:szCs w:val="21"/>
              </w:rPr>
              <m:t>热</m:t>
            </m:r>
          </m:sub>
        </m:sSub>
        <m:r>
          <m:rPr>
            <m:sty m:val="p"/>
          </m:rPr>
          <w:rPr>
            <w:rFonts w:ascii="Cambria Math" w:hAnsi="Cambria Math" w:cs="Times New Roman"/>
            <w:sz w:val="21"/>
            <w:szCs w:val="21"/>
          </w:rPr>
          <m:t>=ΔA</m:t>
        </m:r>
        <m:sSub>
          <m:sSubPr>
            <m:ctrlPr>
              <w:rPr>
                <w:rFonts w:ascii="Cambria Math" w:hAnsi="Cambria Math" w:cs="Times New Roman"/>
                <w:sz w:val="21"/>
                <w:szCs w:val="21"/>
              </w:rPr>
            </m:ctrlPr>
          </m:sSubPr>
          <m:e>
            <m:r>
              <m:rPr>
                <m:sty m:val="p"/>
              </m:rPr>
              <w:rPr>
                <w:rFonts w:ascii="Cambria Math" w:hAnsi="Cambria Math" w:cs="Times New Roman"/>
                <w:sz w:val="21"/>
                <w:szCs w:val="21"/>
              </w:rPr>
              <m:t>D</m:t>
            </m:r>
          </m:e>
          <m:sub>
            <m:r>
              <m:rPr>
                <m:sty m:val="p"/>
              </m:rPr>
              <w:rPr>
                <w:rFonts w:ascii="Cambria Math" w:hAnsi="Cambria Math" w:cs="Times New Roman" w:hint="eastAsia"/>
                <w:sz w:val="21"/>
                <w:szCs w:val="21"/>
              </w:rPr>
              <m:t>热</m:t>
            </m:r>
          </m:sub>
        </m:sSub>
        <m:r>
          <m:rPr>
            <m:sty m:val="p"/>
          </m:rPr>
          <w:rPr>
            <w:rFonts w:ascii="Cambria Math" w:hAnsi="Cambria Math" w:cs="Times New Roman"/>
            <w:sz w:val="21"/>
            <w:szCs w:val="21"/>
          </w:rPr>
          <m:t>×E</m:t>
        </m:r>
        <m:sSub>
          <m:sSubPr>
            <m:ctrlPr>
              <w:rPr>
                <w:rFonts w:ascii="Cambria Math" w:hAnsi="Cambria Math" w:cs="Times New Roman"/>
                <w:sz w:val="21"/>
                <w:szCs w:val="21"/>
              </w:rPr>
            </m:ctrlPr>
          </m:sSubPr>
          <m:e>
            <m:r>
              <m:rPr>
                <m:sty m:val="p"/>
              </m:rPr>
              <w:rPr>
                <w:rFonts w:ascii="Cambria Math" w:hAnsi="Cambria Math" w:cs="Times New Roman"/>
                <w:sz w:val="21"/>
                <w:szCs w:val="21"/>
              </w:rPr>
              <m:t>F</m:t>
            </m:r>
          </m:e>
          <m:sub>
            <m:r>
              <m:rPr>
                <m:sty m:val="p"/>
              </m:rPr>
              <w:rPr>
                <w:rFonts w:ascii="Cambria Math" w:hAnsi="Cambria Math" w:cs="Times New Roman" w:hint="eastAsia"/>
                <w:sz w:val="21"/>
                <w:szCs w:val="21"/>
              </w:rPr>
              <m:t>热</m:t>
            </m:r>
          </m:sub>
        </m:sSub>
      </m:oMath>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12</w:t>
      </w:r>
      <w:r>
        <w:rPr>
          <w:rFonts w:ascii="Times New Roman" w:eastAsia="宋体" w:hAnsi="Times New Roman" w:cs="Times New Roman"/>
          <w:sz w:val="21"/>
          <w:szCs w:val="21"/>
        </w:rPr>
        <w:t>）</w:t>
      </w:r>
    </w:p>
    <w:tbl>
      <w:tblPr>
        <w:tblW w:w="0" w:type="auto"/>
        <w:tblLayout w:type="fixed"/>
        <w:tblLook w:val="04A0" w:firstRow="1" w:lastRow="0" w:firstColumn="1" w:lastColumn="0" w:noHBand="0" w:noVBand="1"/>
      </w:tblPr>
      <w:tblGrid>
        <w:gridCol w:w="1418"/>
        <w:gridCol w:w="447"/>
        <w:gridCol w:w="7066"/>
      </w:tblGrid>
      <w:tr w:rsidR="003E5912" w:rsidTr="00BA11F2">
        <w:tc>
          <w:tcPr>
            <w:tcW w:w="1418" w:type="dxa"/>
          </w:tcPr>
          <w:p w:rsidR="003E5912" w:rsidRDefault="003E5912" w:rsidP="00BA11F2">
            <w:pPr>
              <w:spacing w:line="276" w:lineRule="auto"/>
              <w:rPr>
                <w:i/>
                <w:iCs/>
                <w:szCs w:val="21"/>
                <w:vertAlign w:val="subscript"/>
              </w:rPr>
            </w:pPr>
            <w:r>
              <w:rPr>
                <w:szCs w:val="21"/>
              </w:rPr>
              <w:t>式中</w:t>
            </w:r>
            <w:r>
              <w:rPr>
                <w:rFonts w:hint="eastAsia"/>
                <w:szCs w:val="21"/>
              </w:rPr>
              <w:t>：</w:t>
            </w:r>
            <w:r>
              <w:rPr>
                <w:i/>
                <w:iCs/>
                <w:szCs w:val="21"/>
              </w:rPr>
              <w:t>E</w:t>
            </w:r>
            <w:r>
              <w:rPr>
                <w:rFonts w:hint="eastAsia"/>
                <w:i/>
                <w:iCs/>
                <w:szCs w:val="21"/>
                <w:vertAlign w:val="subscript"/>
              </w:rPr>
              <w:t>热</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rFonts w:hint="eastAsia"/>
                <w:szCs w:val="21"/>
              </w:rPr>
              <w:t>净购入使用热力</w:t>
            </w:r>
            <w:r>
              <w:rPr>
                <w:szCs w:val="21"/>
              </w:rPr>
              <w:t>产生的排放量，单位为吨二氧化碳（</w:t>
            </w:r>
            <w:r>
              <w:rPr>
                <w:szCs w:val="21"/>
              </w:rPr>
              <w:t>tCO</w:t>
            </w:r>
            <w:r>
              <w:rPr>
                <w:szCs w:val="21"/>
                <w:vertAlign w:val="subscript"/>
              </w:rPr>
              <w:t>2</w:t>
            </w:r>
            <w:r>
              <w:rPr>
                <w:szCs w:val="21"/>
              </w:rPr>
              <w:t>）</w:t>
            </w:r>
            <w:r>
              <w:rPr>
                <w:rFonts w:hint="eastAsia"/>
                <w:szCs w:val="21"/>
              </w:rPr>
              <w:t>；</w:t>
            </w:r>
          </w:p>
        </w:tc>
      </w:tr>
      <w:tr w:rsidR="003E5912" w:rsidTr="00BA11F2">
        <w:trPr>
          <w:trHeight w:val="90"/>
        </w:trPr>
        <w:tc>
          <w:tcPr>
            <w:tcW w:w="1418" w:type="dxa"/>
          </w:tcPr>
          <w:p w:rsidR="003E5912" w:rsidRDefault="003E5912" w:rsidP="00BA11F2">
            <w:pPr>
              <w:spacing w:line="276" w:lineRule="auto"/>
              <w:ind w:firstLineChars="300" w:firstLine="630"/>
              <w:rPr>
                <w:i/>
                <w:iCs/>
                <w:szCs w:val="21"/>
                <w:vertAlign w:val="subscript"/>
              </w:rPr>
            </w:pPr>
            <m:oMath>
              <m:r>
                <w:rPr>
                  <w:rFonts w:ascii="Cambria Math" w:hAnsi="Cambria Math"/>
                  <w:szCs w:val="21"/>
                </w:rPr>
                <m:t>Δ</m:t>
              </m:r>
            </m:oMath>
            <w:r>
              <w:rPr>
                <w:i/>
                <w:iCs/>
                <w:szCs w:val="21"/>
              </w:rPr>
              <w:t>AD</w:t>
            </w:r>
            <w:r>
              <w:rPr>
                <w:rFonts w:hint="eastAsia"/>
                <w:i/>
                <w:iCs/>
                <w:szCs w:val="21"/>
                <w:vertAlign w:val="subscript"/>
              </w:rPr>
              <w:t>热</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rFonts w:hint="eastAsia"/>
                <w:szCs w:val="21"/>
              </w:rPr>
              <w:t>净购入使用热量</w:t>
            </w:r>
            <w:r>
              <w:rPr>
                <w:szCs w:val="21"/>
              </w:rPr>
              <w:t>，单位为</w:t>
            </w:r>
            <w:r>
              <w:rPr>
                <w:rFonts w:hint="eastAsia"/>
                <w:szCs w:val="21"/>
              </w:rPr>
              <w:t>吉焦</w:t>
            </w:r>
            <w:r>
              <w:rPr>
                <w:szCs w:val="21"/>
              </w:rPr>
              <w:t>（</w:t>
            </w:r>
            <w:r>
              <w:rPr>
                <w:rFonts w:hint="eastAsia"/>
                <w:szCs w:val="21"/>
              </w:rPr>
              <w:t>GJ</w:t>
            </w:r>
            <w:r>
              <w:rPr>
                <w:szCs w:val="21"/>
              </w:rPr>
              <w:t>）；</w:t>
            </w:r>
          </w:p>
        </w:tc>
      </w:tr>
      <w:tr w:rsidR="003E5912" w:rsidTr="00BA11F2">
        <w:tc>
          <w:tcPr>
            <w:tcW w:w="1418" w:type="dxa"/>
          </w:tcPr>
          <w:p w:rsidR="003E5912" w:rsidRDefault="003E5912" w:rsidP="00BA11F2">
            <w:pPr>
              <w:spacing w:line="276" w:lineRule="auto"/>
              <w:ind w:firstLineChars="300" w:firstLine="630"/>
              <w:rPr>
                <w:i/>
                <w:iCs/>
                <w:szCs w:val="21"/>
                <w:vertAlign w:val="subscript"/>
              </w:rPr>
            </w:pPr>
            <w:r>
              <w:rPr>
                <w:i/>
                <w:iCs/>
                <w:szCs w:val="21"/>
              </w:rPr>
              <w:t>EF</w:t>
            </w:r>
            <w:r>
              <w:rPr>
                <w:rFonts w:hint="eastAsia"/>
                <w:i/>
                <w:iCs/>
                <w:szCs w:val="21"/>
                <w:vertAlign w:val="subscript"/>
              </w:rPr>
              <w:t>热</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rFonts w:hint="eastAsia"/>
                <w:szCs w:val="21"/>
              </w:rPr>
              <w:t>热力</w:t>
            </w:r>
            <w:r>
              <w:rPr>
                <w:szCs w:val="21"/>
              </w:rPr>
              <w:t>排放因子，单位为吨二氧化碳</w:t>
            </w:r>
            <w:r>
              <w:rPr>
                <w:szCs w:val="21"/>
              </w:rPr>
              <w:t>/</w:t>
            </w:r>
            <w:r>
              <w:rPr>
                <w:rFonts w:hint="eastAsia"/>
                <w:szCs w:val="21"/>
              </w:rPr>
              <w:t>吉焦</w:t>
            </w:r>
            <w:r>
              <w:rPr>
                <w:szCs w:val="21"/>
              </w:rPr>
              <w:t>（</w:t>
            </w:r>
            <w:r>
              <w:rPr>
                <w:szCs w:val="21"/>
              </w:rPr>
              <w:t>tCO</w:t>
            </w:r>
            <w:r>
              <w:rPr>
                <w:szCs w:val="21"/>
                <w:vertAlign w:val="subscript"/>
              </w:rPr>
              <w:t>2</w:t>
            </w:r>
            <w:r>
              <w:rPr>
                <w:szCs w:val="21"/>
              </w:rPr>
              <w:t>/</w:t>
            </w:r>
            <w:r>
              <w:rPr>
                <w:rFonts w:hint="eastAsia"/>
                <w:szCs w:val="21"/>
              </w:rPr>
              <w:t>GJ</w:t>
            </w:r>
            <w:r>
              <w:rPr>
                <w:szCs w:val="21"/>
              </w:rPr>
              <w:t>）。</w:t>
            </w:r>
          </w:p>
        </w:tc>
      </w:tr>
    </w:tbl>
    <w:p w:rsidR="003E5912" w:rsidRDefault="003E5912" w:rsidP="003E5912">
      <w:pPr>
        <w:spacing w:beforeLines="50" w:before="156" w:afterLines="50" w:after="156" w:line="360" w:lineRule="exact"/>
        <w:rPr>
          <w:szCs w:val="21"/>
        </w:rPr>
      </w:pPr>
      <w:r>
        <w:rPr>
          <w:szCs w:val="21"/>
        </w:rPr>
        <w:t>7.6.1</w:t>
      </w:r>
      <w:r>
        <w:rPr>
          <w:rFonts w:hint="eastAsia"/>
          <w:szCs w:val="21"/>
        </w:rPr>
        <w:t>.</w:t>
      </w:r>
      <w:r>
        <w:rPr>
          <w:szCs w:val="21"/>
        </w:rPr>
        <w:t>2</w:t>
      </w:r>
      <w:r>
        <w:rPr>
          <w:rFonts w:ascii="宋体" w:hAnsi="宋体" w:cs="宋体" w:hint="eastAsia"/>
          <w:szCs w:val="21"/>
        </w:rPr>
        <w:t xml:space="preserve"> </w:t>
      </w:r>
      <w:r>
        <w:rPr>
          <w:rFonts w:ascii="宋体" w:hAnsi="宋体" w:cs="宋体"/>
          <w:szCs w:val="21"/>
        </w:rPr>
        <w:t xml:space="preserve"> </w:t>
      </w:r>
      <w:r>
        <w:rPr>
          <w:rFonts w:hint="eastAsia"/>
          <w:szCs w:val="21"/>
        </w:rPr>
        <w:t>净购入使用热量</w:t>
      </w:r>
      <w:r>
        <w:rPr>
          <w:szCs w:val="21"/>
        </w:rPr>
        <w:t>采用公式</w:t>
      </w:r>
      <w:r>
        <w:rPr>
          <w:rFonts w:hint="eastAsia"/>
          <w:szCs w:val="21"/>
        </w:rPr>
        <w:t>（</w:t>
      </w:r>
      <w:r>
        <w:rPr>
          <w:szCs w:val="21"/>
        </w:rPr>
        <w:t>13</w:t>
      </w:r>
      <w:r>
        <w:rPr>
          <w:rFonts w:hint="eastAsia"/>
          <w:szCs w:val="21"/>
        </w:rPr>
        <w:t>）</w:t>
      </w:r>
      <w:r>
        <w:rPr>
          <w:szCs w:val="21"/>
        </w:rPr>
        <w:t>计算。</w:t>
      </w:r>
    </w:p>
    <w:p w:rsidR="003E5912" w:rsidRDefault="003E5912" w:rsidP="003E5912">
      <w:pPr>
        <w:pStyle w:val="aff5"/>
        <w:tabs>
          <w:tab w:val="center" w:pos="4148"/>
          <w:tab w:val="right" w:pos="8295"/>
        </w:tabs>
        <w:spacing w:before="0" w:after="0" w:line="276" w:lineRule="auto"/>
        <w:ind w:right="-57" w:firstLineChars="200" w:firstLine="420"/>
        <w:jc w:val="right"/>
        <w:rPr>
          <w:rFonts w:ascii="Times New Roman" w:eastAsia="宋体" w:hAnsi="Times New Roman" w:cs="Times New Roman"/>
          <w:sz w:val="21"/>
          <w:szCs w:val="21"/>
        </w:rPr>
      </w:pPr>
      <w:r>
        <w:rPr>
          <w:rFonts w:ascii="Times New Roman" w:eastAsia="宋体" w:hAnsi="Times New Roman" w:cs="Times New Roman"/>
          <w:sz w:val="21"/>
          <w:szCs w:val="21"/>
        </w:rPr>
        <w:lastRenderedPageBreak/>
        <w:t xml:space="preserve">                     </w:t>
      </w:r>
      <m:oMath>
        <m:r>
          <m:rPr>
            <m:sty m:val="p"/>
          </m:rPr>
          <w:rPr>
            <w:rFonts w:ascii="Cambria Math" w:hAnsi="Cambria Math" w:cs="Times New Roman"/>
            <w:sz w:val="21"/>
            <w:szCs w:val="21"/>
          </w:rPr>
          <m:t>Δ</m:t>
        </m:r>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r>
              <m:rPr>
                <m:sty m:val="p"/>
              </m:rPr>
              <w:rPr>
                <w:rFonts w:ascii="Cambria Math" w:eastAsia="宋体" w:hAnsi="Cambria Math" w:cs="Times New Roman"/>
                <w:sz w:val="21"/>
                <w:szCs w:val="21"/>
              </w:rPr>
              <m:t>热</m:t>
            </m:r>
          </m:sub>
        </m:sSub>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r>
              <m:rPr>
                <m:sty m:val="p"/>
              </m:rPr>
              <w:rPr>
                <w:rFonts w:ascii="Cambria Math" w:eastAsia="宋体" w:hAnsi="Cambria Math" w:cs="Times New Roman"/>
                <w:sz w:val="21"/>
                <w:szCs w:val="21"/>
              </w:rPr>
              <m:t>购入热</m:t>
            </m:r>
          </m:sub>
        </m:sSub>
        <m:r>
          <m:rPr>
            <m:sty m:val="p"/>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m:rPr>
                <m:sty m:val="p"/>
              </m:rPr>
              <w:rPr>
                <w:rFonts w:ascii="Cambria Math" w:eastAsia="宋体" w:hAnsi="Cambria Math" w:cs="Times New Roman"/>
                <w:sz w:val="21"/>
                <w:szCs w:val="21"/>
              </w:rPr>
              <m:t>D</m:t>
            </m:r>
          </m:e>
          <m:sub>
            <m:r>
              <m:rPr>
                <m:sty m:val="p"/>
              </m:rPr>
              <w:rPr>
                <w:rFonts w:ascii="Cambria Math" w:eastAsia="宋体" w:hAnsi="Cambria Math" w:cs="Times New Roman" w:hint="eastAsia"/>
                <w:sz w:val="21"/>
                <w:szCs w:val="21"/>
              </w:rPr>
              <m:t>外</m:t>
            </m:r>
            <m:r>
              <m:rPr>
                <m:sty m:val="p"/>
              </m:rPr>
              <w:rPr>
                <w:rFonts w:ascii="Cambria Math" w:eastAsia="宋体" w:hAnsi="Cambria Math" w:cs="Times New Roman"/>
                <w:sz w:val="21"/>
                <w:szCs w:val="21"/>
              </w:rPr>
              <m:t>供热</m:t>
            </m:r>
          </m:sub>
        </m:sSub>
      </m:oMath>
      <w:r>
        <w:rPr>
          <w:rFonts w:ascii="Times New Roman" w:eastAsia="宋体" w:hAnsi="Times New Roman" w:cs="Times New Roman"/>
          <w:sz w:val="21"/>
          <w:szCs w:val="21"/>
        </w:rPr>
        <w:tab/>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13</w:t>
      </w:r>
      <w:r>
        <w:rPr>
          <w:rFonts w:ascii="Times New Roman" w:eastAsia="宋体" w:hAnsi="Times New Roman" w:cs="Times New Roman"/>
          <w:sz w:val="21"/>
          <w:szCs w:val="21"/>
        </w:rPr>
        <w:t>）</w:t>
      </w:r>
    </w:p>
    <w:tbl>
      <w:tblPr>
        <w:tblW w:w="0" w:type="auto"/>
        <w:tblLayout w:type="fixed"/>
        <w:tblLook w:val="04A0" w:firstRow="1" w:lastRow="0" w:firstColumn="1" w:lastColumn="0" w:noHBand="0" w:noVBand="1"/>
      </w:tblPr>
      <w:tblGrid>
        <w:gridCol w:w="1701"/>
        <w:gridCol w:w="567"/>
        <w:gridCol w:w="6101"/>
      </w:tblGrid>
      <w:tr w:rsidR="003E5912" w:rsidTr="00BA11F2">
        <w:tc>
          <w:tcPr>
            <w:tcW w:w="1701" w:type="dxa"/>
          </w:tcPr>
          <w:p w:rsidR="003E5912" w:rsidRDefault="003E5912" w:rsidP="00BA11F2">
            <w:pPr>
              <w:spacing w:line="276" w:lineRule="auto"/>
              <w:rPr>
                <w:i/>
                <w:iCs/>
                <w:szCs w:val="21"/>
                <w:vertAlign w:val="subscript"/>
              </w:rPr>
            </w:pPr>
            <w:r>
              <w:rPr>
                <w:szCs w:val="21"/>
              </w:rPr>
              <w:t>式中</w:t>
            </w:r>
            <w:r>
              <w:rPr>
                <w:rFonts w:hint="eastAsia"/>
                <w:szCs w:val="21"/>
              </w:rPr>
              <w:t>：</w:t>
            </w:r>
            <m:oMath>
              <m:r>
                <w:rPr>
                  <w:rFonts w:ascii="Cambria Math" w:hAnsi="Cambria Math"/>
                  <w:szCs w:val="21"/>
                </w:rPr>
                <m:t>Δ</m:t>
              </m:r>
            </m:oMath>
            <w:r>
              <w:rPr>
                <w:i/>
                <w:iCs/>
                <w:szCs w:val="21"/>
              </w:rPr>
              <w:t>AD</w:t>
            </w:r>
            <w:r>
              <w:rPr>
                <w:rFonts w:hint="eastAsia"/>
                <w:i/>
                <w:iCs/>
                <w:szCs w:val="21"/>
                <w:vertAlign w:val="subscript"/>
              </w:rPr>
              <w:t>热</w:t>
            </w:r>
          </w:p>
        </w:tc>
        <w:tc>
          <w:tcPr>
            <w:tcW w:w="567" w:type="dxa"/>
          </w:tcPr>
          <w:p w:rsidR="003E5912" w:rsidRDefault="003E5912" w:rsidP="00BA11F2">
            <w:pPr>
              <w:spacing w:line="276" w:lineRule="auto"/>
              <w:rPr>
                <w:szCs w:val="21"/>
              </w:rPr>
            </w:pPr>
            <w:r>
              <w:rPr>
                <w:szCs w:val="21"/>
              </w:rPr>
              <w:t>—</w:t>
            </w:r>
          </w:p>
        </w:tc>
        <w:tc>
          <w:tcPr>
            <w:tcW w:w="6101" w:type="dxa"/>
          </w:tcPr>
          <w:p w:rsidR="003E5912" w:rsidRDefault="003E5912" w:rsidP="00BA11F2">
            <w:pPr>
              <w:spacing w:line="276" w:lineRule="auto"/>
              <w:rPr>
                <w:szCs w:val="21"/>
              </w:rPr>
            </w:pPr>
            <w:r>
              <w:rPr>
                <w:rFonts w:hint="eastAsia"/>
                <w:szCs w:val="21"/>
              </w:rPr>
              <w:t>企业层级净购入使用热量</w:t>
            </w:r>
            <w:r>
              <w:rPr>
                <w:szCs w:val="21"/>
              </w:rPr>
              <w:t>，单位为吉焦（</w:t>
            </w:r>
            <w:r>
              <w:rPr>
                <w:rFonts w:hint="eastAsia"/>
                <w:szCs w:val="21"/>
              </w:rPr>
              <w:t>GJ</w:t>
            </w:r>
            <w:r>
              <w:rPr>
                <w:szCs w:val="21"/>
              </w:rPr>
              <w:t>）；</w:t>
            </w:r>
          </w:p>
        </w:tc>
      </w:tr>
      <w:tr w:rsidR="003E5912" w:rsidTr="00BA11F2">
        <w:trPr>
          <w:trHeight w:val="281"/>
        </w:trPr>
        <w:tc>
          <w:tcPr>
            <w:tcW w:w="1701" w:type="dxa"/>
          </w:tcPr>
          <w:p w:rsidR="003E5912" w:rsidRDefault="003E5912" w:rsidP="00BA11F2">
            <w:pPr>
              <w:spacing w:line="276" w:lineRule="auto"/>
              <w:ind w:firstLineChars="300" w:firstLine="630"/>
              <w:rPr>
                <w:i/>
                <w:iCs/>
                <w:szCs w:val="21"/>
                <w:vertAlign w:val="subscript"/>
              </w:rPr>
            </w:pPr>
            <w:r>
              <w:rPr>
                <w:i/>
                <w:iCs/>
                <w:szCs w:val="21"/>
              </w:rPr>
              <w:t>AD</w:t>
            </w:r>
            <w:r>
              <w:rPr>
                <w:rFonts w:hint="eastAsia"/>
                <w:i/>
                <w:iCs/>
                <w:szCs w:val="21"/>
                <w:vertAlign w:val="subscript"/>
              </w:rPr>
              <w:t>购入热</w:t>
            </w:r>
          </w:p>
        </w:tc>
        <w:tc>
          <w:tcPr>
            <w:tcW w:w="567" w:type="dxa"/>
          </w:tcPr>
          <w:p w:rsidR="003E5912" w:rsidRDefault="003E5912" w:rsidP="00BA11F2">
            <w:pPr>
              <w:spacing w:line="276" w:lineRule="auto"/>
              <w:rPr>
                <w:szCs w:val="21"/>
              </w:rPr>
            </w:pPr>
            <w:r>
              <w:rPr>
                <w:szCs w:val="21"/>
              </w:rPr>
              <w:t>—</w:t>
            </w:r>
          </w:p>
        </w:tc>
        <w:tc>
          <w:tcPr>
            <w:tcW w:w="6101" w:type="dxa"/>
          </w:tcPr>
          <w:p w:rsidR="003E5912" w:rsidRDefault="003E5912" w:rsidP="00BA11F2">
            <w:pPr>
              <w:spacing w:line="276" w:lineRule="auto"/>
              <w:rPr>
                <w:szCs w:val="21"/>
              </w:rPr>
            </w:pPr>
            <w:r>
              <w:rPr>
                <w:rFonts w:hint="eastAsia"/>
                <w:szCs w:val="21"/>
              </w:rPr>
              <w:t>企业层级购入热量</w:t>
            </w:r>
            <w:r>
              <w:rPr>
                <w:szCs w:val="21"/>
              </w:rPr>
              <w:t>，单位为吉焦（</w:t>
            </w:r>
            <w:r>
              <w:rPr>
                <w:rFonts w:hint="eastAsia"/>
                <w:szCs w:val="21"/>
              </w:rPr>
              <w:t>GJ</w:t>
            </w:r>
            <w:r>
              <w:rPr>
                <w:szCs w:val="21"/>
              </w:rPr>
              <w:t>）；</w:t>
            </w:r>
          </w:p>
        </w:tc>
      </w:tr>
      <w:tr w:rsidR="003E5912" w:rsidTr="00BA11F2">
        <w:tc>
          <w:tcPr>
            <w:tcW w:w="1701" w:type="dxa"/>
          </w:tcPr>
          <w:p w:rsidR="003E5912" w:rsidRDefault="003E5912" w:rsidP="00BA11F2">
            <w:pPr>
              <w:spacing w:line="276" w:lineRule="auto"/>
              <w:ind w:firstLineChars="300" w:firstLine="630"/>
              <w:rPr>
                <w:i/>
                <w:iCs/>
                <w:szCs w:val="21"/>
                <w:vertAlign w:val="subscript"/>
              </w:rPr>
            </w:pPr>
            <w:r>
              <w:rPr>
                <w:i/>
                <w:iCs/>
                <w:szCs w:val="21"/>
              </w:rPr>
              <w:t>AD</w:t>
            </w:r>
            <w:r>
              <w:rPr>
                <w:rFonts w:hint="eastAsia"/>
                <w:i/>
                <w:iCs/>
                <w:szCs w:val="21"/>
                <w:vertAlign w:val="subscript"/>
              </w:rPr>
              <w:t>外供热</w:t>
            </w:r>
          </w:p>
        </w:tc>
        <w:tc>
          <w:tcPr>
            <w:tcW w:w="567" w:type="dxa"/>
          </w:tcPr>
          <w:p w:rsidR="003E5912" w:rsidRDefault="003E5912" w:rsidP="00BA11F2">
            <w:pPr>
              <w:spacing w:line="276" w:lineRule="auto"/>
              <w:rPr>
                <w:szCs w:val="21"/>
              </w:rPr>
            </w:pPr>
            <w:r>
              <w:rPr>
                <w:szCs w:val="21"/>
              </w:rPr>
              <w:t>—</w:t>
            </w:r>
          </w:p>
        </w:tc>
        <w:tc>
          <w:tcPr>
            <w:tcW w:w="6101" w:type="dxa"/>
          </w:tcPr>
          <w:p w:rsidR="003E5912" w:rsidRDefault="003E5912" w:rsidP="00BA11F2">
            <w:pPr>
              <w:spacing w:line="276" w:lineRule="auto"/>
              <w:rPr>
                <w:szCs w:val="21"/>
              </w:rPr>
            </w:pPr>
            <w:r>
              <w:rPr>
                <w:rFonts w:hint="eastAsia"/>
                <w:szCs w:val="21"/>
              </w:rPr>
              <w:t>企业层级外供热量，</w:t>
            </w:r>
            <w:r>
              <w:rPr>
                <w:szCs w:val="21"/>
              </w:rPr>
              <w:t>单位为吉焦（</w:t>
            </w:r>
            <w:r>
              <w:rPr>
                <w:rFonts w:hint="eastAsia"/>
                <w:szCs w:val="21"/>
              </w:rPr>
              <w:t>GJ</w:t>
            </w:r>
            <w:r>
              <w:rPr>
                <w:szCs w:val="21"/>
              </w:rPr>
              <w:t>）</w:t>
            </w:r>
            <w:r>
              <w:rPr>
                <w:rFonts w:hint="eastAsia"/>
                <w:szCs w:val="21"/>
              </w:rPr>
              <w:t>。</w:t>
            </w:r>
          </w:p>
        </w:tc>
      </w:tr>
    </w:tbl>
    <w:p w:rsidR="003E5912" w:rsidRDefault="003E5912" w:rsidP="003E5912">
      <w:pPr>
        <w:spacing w:beforeLines="50" w:before="156" w:afterLines="50" w:after="156" w:line="360" w:lineRule="exact"/>
        <w:rPr>
          <w:szCs w:val="21"/>
        </w:rPr>
      </w:pPr>
      <w:r>
        <w:rPr>
          <w:szCs w:val="21"/>
        </w:rPr>
        <w:t>7.6.1</w:t>
      </w:r>
      <w:r>
        <w:rPr>
          <w:rFonts w:hint="eastAsia"/>
          <w:szCs w:val="21"/>
        </w:rPr>
        <w:t>.</w:t>
      </w:r>
      <w:r>
        <w:rPr>
          <w:szCs w:val="21"/>
        </w:rPr>
        <w:t xml:space="preserve">3  </w:t>
      </w:r>
      <w:r>
        <w:rPr>
          <w:rFonts w:hint="eastAsia"/>
          <w:szCs w:val="21"/>
        </w:rPr>
        <w:t>热量换算</w:t>
      </w:r>
    </w:p>
    <w:p w:rsidR="003E5912" w:rsidRDefault="003E5912" w:rsidP="003E5912">
      <w:pPr>
        <w:spacing w:line="276" w:lineRule="auto"/>
        <w:ind w:firstLineChars="202" w:firstLine="424"/>
        <w:rPr>
          <w:szCs w:val="21"/>
        </w:rPr>
      </w:pPr>
      <w:r>
        <w:rPr>
          <w:szCs w:val="21"/>
        </w:rPr>
        <w:t>a</w:t>
      </w:r>
      <w:r>
        <w:rPr>
          <w:rFonts w:hint="eastAsia"/>
          <w:szCs w:val="21"/>
        </w:rPr>
        <w:t>）以质量单位计量的蒸汽可采用公式（</w:t>
      </w:r>
      <w:r>
        <w:rPr>
          <w:szCs w:val="21"/>
        </w:rPr>
        <w:t>14</w:t>
      </w:r>
      <w:r>
        <w:rPr>
          <w:rFonts w:hint="eastAsia"/>
          <w:szCs w:val="21"/>
        </w:rPr>
        <w:t>）转换为热量单位。</w:t>
      </w:r>
    </w:p>
    <w:p w:rsidR="003E5912" w:rsidRDefault="003E5912" w:rsidP="003E5912">
      <w:pPr>
        <w:tabs>
          <w:tab w:val="center" w:pos="4253"/>
          <w:tab w:val="right" w:pos="8295"/>
        </w:tabs>
        <w:spacing w:line="276" w:lineRule="auto"/>
        <w:ind w:firstLineChars="400" w:firstLine="840"/>
        <w:jc w:val="right"/>
        <w:rPr>
          <w:szCs w:val="21"/>
        </w:rPr>
      </w:pPr>
      <w:r>
        <w:rPr>
          <w:szCs w:val="21"/>
        </w:rPr>
        <w:tab/>
        <w:t>AD</w:t>
      </w:r>
      <w:r>
        <w:rPr>
          <w:szCs w:val="21"/>
          <w:vertAlign w:val="subscript"/>
        </w:rPr>
        <w:t>st</w:t>
      </w:r>
      <w:r>
        <w:rPr>
          <w:szCs w:val="21"/>
        </w:rPr>
        <w:t>=Ma</w:t>
      </w:r>
      <w:r>
        <w:rPr>
          <w:szCs w:val="21"/>
          <w:vertAlign w:val="subscript"/>
        </w:rPr>
        <w:t>st</w:t>
      </w:r>
      <w:r>
        <w:rPr>
          <w:szCs w:val="21"/>
        </w:rPr>
        <w:t>×</w:t>
      </w:r>
      <w:r>
        <w:rPr>
          <w:szCs w:val="21"/>
        </w:rPr>
        <w:t>（</w:t>
      </w:r>
      <w:r>
        <w:rPr>
          <w:szCs w:val="21"/>
        </w:rPr>
        <w:t>En</w:t>
      </w:r>
      <w:r>
        <w:rPr>
          <w:szCs w:val="21"/>
          <w:vertAlign w:val="subscript"/>
        </w:rPr>
        <w:t>st</w:t>
      </w:r>
      <w:r>
        <w:rPr>
          <w:szCs w:val="21"/>
        </w:rPr>
        <w:t>−83.74</w:t>
      </w:r>
      <w:r>
        <w:rPr>
          <w:szCs w:val="21"/>
        </w:rPr>
        <w:t>）</w:t>
      </w:r>
      <w:r>
        <w:rPr>
          <w:szCs w:val="21"/>
        </w:rPr>
        <w:t>×10</w:t>
      </w:r>
      <w:r>
        <w:rPr>
          <w:szCs w:val="21"/>
          <w:vertAlign w:val="superscript"/>
        </w:rPr>
        <w:t>-3</w:t>
      </w:r>
      <w:r>
        <w:rPr>
          <w:szCs w:val="21"/>
          <w:vertAlign w:val="superscript"/>
        </w:rPr>
        <w:tab/>
      </w:r>
      <w:r>
        <w:rPr>
          <w:rFonts w:hint="eastAsia"/>
          <w:szCs w:val="21"/>
        </w:rPr>
        <w:t>（</w:t>
      </w:r>
      <w:r>
        <w:rPr>
          <w:szCs w:val="21"/>
        </w:rPr>
        <w:t>14</w:t>
      </w:r>
      <w:r>
        <w:rPr>
          <w:rFonts w:hint="eastAsia"/>
          <w:szCs w:val="21"/>
        </w:rPr>
        <w:t>）</w:t>
      </w:r>
    </w:p>
    <w:tbl>
      <w:tblPr>
        <w:tblW w:w="0" w:type="auto"/>
        <w:tblLayout w:type="fixed"/>
        <w:tblLook w:val="04A0" w:firstRow="1" w:lastRow="0" w:firstColumn="1" w:lastColumn="0" w:noHBand="0" w:noVBand="1"/>
      </w:tblPr>
      <w:tblGrid>
        <w:gridCol w:w="1418"/>
        <w:gridCol w:w="447"/>
        <w:gridCol w:w="7066"/>
      </w:tblGrid>
      <w:tr w:rsidR="003E5912" w:rsidTr="00BA11F2">
        <w:tc>
          <w:tcPr>
            <w:tcW w:w="1418" w:type="dxa"/>
          </w:tcPr>
          <w:p w:rsidR="003E5912" w:rsidRDefault="003E5912" w:rsidP="00BA11F2">
            <w:pPr>
              <w:spacing w:line="276" w:lineRule="auto"/>
              <w:rPr>
                <w:i/>
                <w:iCs/>
                <w:szCs w:val="21"/>
                <w:vertAlign w:val="subscript"/>
              </w:rPr>
            </w:pPr>
            <w:r>
              <w:rPr>
                <w:szCs w:val="21"/>
              </w:rPr>
              <w:t>式中</w:t>
            </w:r>
            <w:r>
              <w:rPr>
                <w:rFonts w:hint="eastAsia"/>
                <w:szCs w:val="21"/>
              </w:rPr>
              <w:t>：</w:t>
            </w:r>
            <w:r>
              <w:rPr>
                <w:i/>
                <w:iCs/>
                <w:szCs w:val="21"/>
              </w:rPr>
              <w:t>AD</w:t>
            </w:r>
            <w:r>
              <w:rPr>
                <w:i/>
                <w:iCs/>
                <w:szCs w:val="21"/>
                <w:vertAlign w:val="subscript"/>
              </w:rPr>
              <w:t>st</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rFonts w:hint="eastAsia"/>
                <w:szCs w:val="21"/>
              </w:rPr>
              <w:t>蒸汽的热量</w:t>
            </w:r>
            <w:r>
              <w:rPr>
                <w:szCs w:val="21"/>
              </w:rPr>
              <w:t>，单位为吉焦（</w:t>
            </w:r>
            <w:r>
              <w:rPr>
                <w:rFonts w:hint="eastAsia"/>
                <w:szCs w:val="21"/>
              </w:rPr>
              <w:t>GJ</w:t>
            </w:r>
            <w:r>
              <w:rPr>
                <w:szCs w:val="21"/>
              </w:rPr>
              <w:t>）</w:t>
            </w:r>
            <w:r>
              <w:rPr>
                <w:rFonts w:hint="eastAsia"/>
                <w:szCs w:val="21"/>
              </w:rPr>
              <w:t>；</w:t>
            </w:r>
          </w:p>
        </w:tc>
      </w:tr>
      <w:tr w:rsidR="003E5912" w:rsidTr="00BA11F2">
        <w:tc>
          <w:tcPr>
            <w:tcW w:w="1418" w:type="dxa"/>
          </w:tcPr>
          <w:p w:rsidR="003E5912" w:rsidRDefault="003E5912" w:rsidP="00BA11F2">
            <w:pPr>
              <w:spacing w:line="276" w:lineRule="auto"/>
              <w:ind w:firstLineChars="300" w:firstLine="630"/>
              <w:rPr>
                <w:i/>
                <w:iCs/>
                <w:szCs w:val="21"/>
                <w:vertAlign w:val="subscript"/>
              </w:rPr>
            </w:pPr>
            <w:r>
              <w:rPr>
                <w:rFonts w:hint="eastAsia"/>
                <w:i/>
                <w:iCs/>
                <w:szCs w:val="21"/>
              </w:rPr>
              <w:t>Ma</w:t>
            </w:r>
            <w:r>
              <w:rPr>
                <w:rFonts w:hint="eastAsia"/>
                <w:i/>
                <w:iCs/>
                <w:szCs w:val="21"/>
                <w:vertAlign w:val="subscript"/>
              </w:rPr>
              <w:t>st</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rFonts w:hint="eastAsia"/>
                <w:szCs w:val="21"/>
              </w:rPr>
              <w:t>蒸汽的质量</w:t>
            </w:r>
            <w:r>
              <w:rPr>
                <w:szCs w:val="21"/>
              </w:rPr>
              <w:t>，单位为</w:t>
            </w:r>
            <w:r>
              <w:rPr>
                <w:rFonts w:hint="eastAsia"/>
                <w:szCs w:val="21"/>
              </w:rPr>
              <w:t>吨蒸汽</w:t>
            </w:r>
            <w:r>
              <w:rPr>
                <w:szCs w:val="21"/>
              </w:rPr>
              <w:t>（</w:t>
            </w:r>
            <w:r>
              <w:rPr>
                <w:szCs w:val="21"/>
              </w:rPr>
              <w:t>t</w:t>
            </w:r>
            <w:r>
              <w:rPr>
                <w:szCs w:val="21"/>
              </w:rPr>
              <w:t>）；</w:t>
            </w:r>
          </w:p>
        </w:tc>
      </w:tr>
      <w:tr w:rsidR="003E5912" w:rsidTr="00BA11F2">
        <w:tc>
          <w:tcPr>
            <w:tcW w:w="1418" w:type="dxa"/>
          </w:tcPr>
          <w:p w:rsidR="003E5912" w:rsidRDefault="003E5912" w:rsidP="00BA11F2">
            <w:pPr>
              <w:spacing w:line="276" w:lineRule="auto"/>
              <w:ind w:firstLineChars="300" w:firstLine="630"/>
              <w:rPr>
                <w:i/>
                <w:iCs/>
                <w:szCs w:val="21"/>
                <w:vertAlign w:val="subscript"/>
              </w:rPr>
            </w:pPr>
            <w:r>
              <w:rPr>
                <w:rFonts w:hint="eastAsia"/>
                <w:i/>
                <w:iCs/>
                <w:szCs w:val="21"/>
              </w:rPr>
              <w:t>En</w:t>
            </w:r>
            <w:r>
              <w:rPr>
                <w:i/>
                <w:iCs/>
                <w:szCs w:val="21"/>
                <w:vertAlign w:val="subscript"/>
              </w:rPr>
              <w:t>st</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rFonts w:hint="eastAsia"/>
                <w:szCs w:val="21"/>
              </w:rPr>
              <w:t>蒸汽所对应的温度、压力下每千克蒸汽的焓值</w:t>
            </w:r>
            <w:r>
              <w:rPr>
                <w:szCs w:val="21"/>
              </w:rPr>
              <w:t>，</w:t>
            </w:r>
            <w:r>
              <w:rPr>
                <w:rFonts w:hint="eastAsia"/>
                <w:szCs w:val="21"/>
              </w:rPr>
              <w:t>取值参考相关行业标准，</w:t>
            </w:r>
            <w:r>
              <w:rPr>
                <w:szCs w:val="21"/>
              </w:rPr>
              <w:t>单位为</w:t>
            </w:r>
            <w:r>
              <w:rPr>
                <w:rFonts w:hint="eastAsia"/>
                <w:szCs w:val="21"/>
              </w:rPr>
              <w:t>千焦</w:t>
            </w:r>
            <w:r>
              <w:rPr>
                <w:rFonts w:hint="eastAsia"/>
                <w:szCs w:val="21"/>
              </w:rPr>
              <w:t>/</w:t>
            </w:r>
            <w:r>
              <w:rPr>
                <w:rFonts w:hint="eastAsia"/>
                <w:szCs w:val="21"/>
              </w:rPr>
              <w:t>千克</w:t>
            </w:r>
            <w:r>
              <w:rPr>
                <w:szCs w:val="21"/>
              </w:rPr>
              <w:t>（</w:t>
            </w:r>
            <w:r>
              <w:rPr>
                <w:szCs w:val="21"/>
              </w:rPr>
              <w:t>kJ/kg</w:t>
            </w:r>
            <w:r>
              <w:rPr>
                <w:szCs w:val="21"/>
              </w:rPr>
              <w:t>）</w:t>
            </w:r>
            <w:r>
              <w:rPr>
                <w:rFonts w:hint="eastAsia"/>
                <w:szCs w:val="21"/>
              </w:rPr>
              <w:t>；</w:t>
            </w:r>
          </w:p>
        </w:tc>
      </w:tr>
      <w:tr w:rsidR="003E5912" w:rsidTr="00BA11F2">
        <w:tc>
          <w:tcPr>
            <w:tcW w:w="1418" w:type="dxa"/>
          </w:tcPr>
          <w:p w:rsidR="003E5912" w:rsidRDefault="003E5912" w:rsidP="00BA11F2">
            <w:pPr>
              <w:spacing w:line="276" w:lineRule="auto"/>
              <w:ind w:firstLineChars="300" w:firstLine="630"/>
              <w:rPr>
                <w:i/>
                <w:iCs/>
                <w:szCs w:val="21"/>
              </w:rPr>
            </w:pPr>
            <w:r>
              <w:rPr>
                <w:rFonts w:hint="eastAsia"/>
                <w:i/>
                <w:iCs/>
                <w:szCs w:val="21"/>
              </w:rPr>
              <w:t>8</w:t>
            </w:r>
            <w:r>
              <w:rPr>
                <w:i/>
                <w:iCs/>
                <w:szCs w:val="21"/>
              </w:rPr>
              <w:t>3.74</w:t>
            </w:r>
          </w:p>
        </w:tc>
        <w:tc>
          <w:tcPr>
            <w:tcW w:w="447" w:type="dxa"/>
          </w:tcPr>
          <w:p w:rsidR="003E5912" w:rsidRDefault="003E5912" w:rsidP="00BA11F2">
            <w:pPr>
              <w:spacing w:line="276" w:lineRule="auto"/>
              <w:rPr>
                <w:szCs w:val="21"/>
              </w:rPr>
            </w:pPr>
            <w:r>
              <w:rPr>
                <w:szCs w:val="21"/>
              </w:rPr>
              <w:t>—</w:t>
            </w:r>
          </w:p>
        </w:tc>
        <w:tc>
          <w:tcPr>
            <w:tcW w:w="7066" w:type="dxa"/>
          </w:tcPr>
          <w:p w:rsidR="003E5912" w:rsidRDefault="003E5912" w:rsidP="00BA11F2">
            <w:pPr>
              <w:spacing w:line="276" w:lineRule="auto"/>
              <w:rPr>
                <w:szCs w:val="21"/>
              </w:rPr>
            </w:pPr>
            <w:r>
              <w:rPr>
                <w:rFonts w:hint="eastAsia"/>
                <w:szCs w:val="21"/>
              </w:rPr>
              <w:t>水温为</w:t>
            </w:r>
            <w:r>
              <w:rPr>
                <w:rFonts w:hint="eastAsia"/>
                <w:szCs w:val="21"/>
              </w:rPr>
              <w:t>2</w:t>
            </w:r>
            <w:r>
              <w:rPr>
                <w:szCs w:val="21"/>
              </w:rPr>
              <w:t>0</w:t>
            </w:r>
            <w:r>
              <w:rPr>
                <w:rFonts w:eastAsia="仿宋" w:hint="eastAsia"/>
                <w:kern w:val="0"/>
                <w:szCs w:val="21"/>
              </w:rPr>
              <w:t>℃</w:t>
            </w:r>
            <w:r>
              <w:rPr>
                <w:rFonts w:hint="eastAsia"/>
                <w:szCs w:val="21"/>
              </w:rPr>
              <w:t>时的焓值</w:t>
            </w:r>
            <w:r>
              <w:rPr>
                <w:szCs w:val="21"/>
              </w:rPr>
              <w:t>，单位为</w:t>
            </w:r>
            <w:r>
              <w:rPr>
                <w:rFonts w:hint="eastAsia"/>
                <w:szCs w:val="21"/>
              </w:rPr>
              <w:t>千焦</w:t>
            </w:r>
            <w:r>
              <w:rPr>
                <w:rFonts w:hint="eastAsia"/>
                <w:szCs w:val="21"/>
              </w:rPr>
              <w:t>/</w:t>
            </w:r>
            <w:r>
              <w:rPr>
                <w:rFonts w:hint="eastAsia"/>
                <w:szCs w:val="21"/>
              </w:rPr>
              <w:t>千克</w:t>
            </w:r>
            <w:r>
              <w:rPr>
                <w:szCs w:val="21"/>
              </w:rPr>
              <w:t>（</w:t>
            </w:r>
            <w:r>
              <w:rPr>
                <w:szCs w:val="21"/>
              </w:rPr>
              <w:t>kJ/kg</w:t>
            </w:r>
            <w:r>
              <w:rPr>
                <w:szCs w:val="21"/>
              </w:rPr>
              <w:t>）。</w:t>
            </w:r>
          </w:p>
        </w:tc>
      </w:tr>
    </w:tbl>
    <w:p w:rsidR="003E5912" w:rsidRDefault="003E5912" w:rsidP="003E5912">
      <w:pPr>
        <w:spacing w:line="276" w:lineRule="auto"/>
        <w:ind w:firstLineChars="202" w:firstLine="424"/>
        <w:rPr>
          <w:szCs w:val="21"/>
        </w:rPr>
      </w:pPr>
      <w:r>
        <w:rPr>
          <w:szCs w:val="21"/>
        </w:rPr>
        <w:t>b</w:t>
      </w:r>
      <w:r>
        <w:rPr>
          <w:rFonts w:hint="eastAsia"/>
          <w:szCs w:val="21"/>
        </w:rPr>
        <w:t>）以质量单位计量的热水可采用公式（</w:t>
      </w:r>
      <w:r>
        <w:rPr>
          <w:szCs w:val="21"/>
        </w:rPr>
        <w:t>15</w:t>
      </w:r>
      <w:r>
        <w:rPr>
          <w:rFonts w:hint="eastAsia"/>
          <w:szCs w:val="21"/>
        </w:rPr>
        <w:t>）转换为热量单位。</w:t>
      </w:r>
    </w:p>
    <w:p w:rsidR="003E5912" w:rsidRDefault="003E5912" w:rsidP="003E5912">
      <w:pPr>
        <w:tabs>
          <w:tab w:val="center" w:pos="4395"/>
          <w:tab w:val="right" w:pos="8295"/>
        </w:tabs>
        <w:spacing w:line="276" w:lineRule="auto"/>
        <w:ind w:firstLineChars="400" w:firstLine="840"/>
        <w:jc w:val="right"/>
        <w:rPr>
          <w:szCs w:val="21"/>
        </w:rPr>
      </w:pPr>
      <w:r>
        <w:rPr>
          <w:szCs w:val="21"/>
        </w:rPr>
        <w:tab/>
        <w:t>AD</w:t>
      </w:r>
      <w:r>
        <w:rPr>
          <w:szCs w:val="21"/>
          <w:vertAlign w:val="subscript"/>
        </w:rPr>
        <w:t>w</w:t>
      </w:r>
      <w:r>
        <w:rPr>
          <w:szCs w:val="21"/>
        </w:rPr>
        <w:t>=Ma</w:t>
      </w:r>
      <w:r>
        <w:rPr>
          <w:szCs w:val="21"/>
          <w:vertAlign w:val="subscript"/>
        </w:rPr>
        <w:t>w</w:t>
      </w:r>
      <w:r>
        <w:rPr>
          <w:szCs w:val="21"/>
        </w:rPr>
        <w:t>×</w:t>
      </w:r>
      <w:r>
        <w:rPr>
          <w:szCs w:val="21"/>
        </w:rPr>
        <w:t>（</w:t>
      </w:r>
      <w:r>
        <w:rPr>
          <w:szCs w:val="21"/>
        </w:rPr>
        <w:t>T</w:t>
      </w:r>
      <w:r>
        <w:rPr>
          <w:szCs w:val="21"/>
          <w:vertAlign w:val="subscript"/>
        </w:rPr>
        <w:t>w</w:t>
      </w:r>
      <w:r>
        <w:rPr>
          <w:szCs w:val="21"/>
        </w:rPr>
        <w:t>−20</w:t>
      </w:r>
      <w:r>
        <w:rPr>
          <w:szCs w:val="21"/>
        </w:rPr>
        <w:t>）</w:t>
      </w:r>
      <w:r>
        <w:rPr>
          <w:szCs w:val="21"/>
        </w:rPr>
        <w:t>×4.1868×10</w:t>
      </w:r>
      <w:r>
        <w:rPr>
          <w:szCs w:val="21"/>
          <w:vertAlign w:val="superscript"/>
        </w:rPr>
        <w:t>-3</w:t>
      </w:r>
      <w:r>
        <w:rPr>
          <w:szCs w:val="21"/>
          <w:vertAlign w:val="superscript"/>
        </w:rPr>
        <w:tab/>
      </w:r>
      <w:r>
        <w:rPr>
          <w:rFonts w:hint="eastAsia"/>
          <w:szCs w:val="21"/>
        </w:rPr>
        <w:t>（</w:t>
      </w:r>
      <w:r>
        <w:rPr>
          <w:szCs w:val="21"/>
        </w:rPr>
        <w:t>15</w:t>
      </w:r>
      <w:r>
        <w:rPr>
          <w:rFonts w:hint="eastAsia"/>
          <w:szCs w:val="21"/>
        </w:rPr>
        <w:t>）</w:t>
      </w:r>
    </w:p>
    <w:tbl>
      <w:tblPr>
        <w:tblW w:w="0" w:type="auto"/>
        <w:jc w:val="center"/>
        <w:tblLayout w:type="fixed"/>
        <w:tblLook w:val="04A0" w:firstRow="1" w:lastRow="0" w:firstColumn="1" w:lastColumn="0" w:noHBand="0" w:noVBand="1"/>
      </w:tblPr>
      <w:tblGrid>
        <w:gridCol w:w="1560"/>
        <w:gridCol w:w="447"/>
        <w:gridCol w:w="6921"/>
      </w:tblGrid>
      <w:tr w:rsidR="003E5912" w:rsidTr="00BA11F2">
        <w:trPr>
          <w:trHeight w:val="284"/>
          <w:jc w:val="center"/>
        </w:trPr>
        <w:tc>
          <w:tcPr>
            <w:tcW w:w="1560" w:type="dxa"/>
            <w:vAlign w:val="center"/>
          </w:tcPr>
          <w:p w:rsidR="003E5912" w:rsidRDefault="003E5912" w:rsidP="00BA11F2">
            <w:pPr>
              <w:spacing w:line="276" w:lineRule="auto"/>
              <w:rPr>
                <w:i/>
                <w:iCs/>
                <w:szCs w:val="21"/>
                <w:vertAlign w:val="subscript"/>
              </w:rPr>
            </w:pPr>
            <w:r>
              <w:rPr>
                <w:szCs w:val="21"/>
              </w:rPr>
              <w:t>式中</w:t>
            </w:r>
            <w:r>
              <w:rPr>
                <w:rFonts w:hint="eastAsia"/>
                <w:szCs w:val="21"/>
              </w:rPr>
              <w:t>：</w:t>
            </w:r>
            <w:r>
              <w:rPr>
                <w:i/>
                <w:iCs/>
                <w:szCs w:val="21"/>
              </w:rPr>
              <w:t>AD</w:t>
            </w:r>
            <w:r>
              <w:rPr>
                <w:rFonts w:hint="eastAsia"/>
                <w:i/>
                <w:iCs/>
                <w:szCs w:val="21"/>
                <w:vertAlign w:val="subscript"/>
              </w:rPr>
              <w:t>w</w:t>
            </w:r>
          </w:p>
        </w:tc>
        <w:tc>
          <w:tcPr>
            <w:tcW w:w="447" w:type="dxa"/>
            <w:vAlign w:val="center"/>
          </w:tcPr>
          <w:p w:rsidR="003E5912" w:rsidRDefault="003E5912" w:rsidP="00BA11F2">
            <w:pPr>
              <w:spacing w:line="276" w:lineRule="auto"/>
              <w:rPr>
                <w:szCs w:val="21"/>
              </w:rPr>
            </w:pPr>
            <w:r>
              <w:rPr>
                <w:szCs w:val="21"/>
              </w:rPr>
              <w:t>—</w:t>
            </w:r>
          </w:p>
        </w:tc>
        <w:tc>
          <w:tcPr>
            <w:tcW w:w="6921" w:type="dxa"/>
            <w:vAlign w:val="center"/>
          </w:tcPr>
          <w:p w:rsidR="003E5912" w:rsidRDefault="003E5912" w:rsidP="00BA11F2">
            <w:pPr>
              <w:spacing w:line="276" w:lineRule="auto"/>
              <w:rPr>
                <w:szCs w:val="21"/>
              </w:rPr>
            </w:pPr>
            <w:r>
              <w:rPr>
                <w:rFonts w:hint="eastAsia"/>
                <w:szCs w:val="21"/>
              </w:rPr>
              <w:t>热水的热量</w:t>
            </w:r>
            <w:r>
              <w:rPr>
                <w:szCs w:val="21"/>
              </w:rPr>
              <w:t>，单位为吉焦（</w:t>
            </w:r>
            <w:r>
              <w:rPr>
                <w:rFonts w:hint="eastAsia"/>
                <w:szCs w:val="21"/>
              </w:rPr>
              <w:t>GJ</w:t>
            </w:r>
            <w:r>
              <w:rPr>
                <w:szCs w:val="21"/>
              </w:rPr>
              <w:t>）</w:t>
            </w:r>
            <w:r>
              <w:rPr>
                <w:rFonts w:hint="eastAsia"/>
                <w:szCs w:val="21"/>
              </w:rPr>
              <w:t>；</w:t>
            </w:r>
          </w:p>
        </w:tc>
      </w:tr>
      <w:tr w:rsidR="003E5912" w:rsidTr="00BA11F2">
        <w:trPr>
          <w:trHeight w:val="284"/>
          <w:jc w:val="center"/>
        </w:trPr>
        <w:tc>
          <w:tcPr>
            <w:tcW w:w="1560" w:type="dxa"/>
            <w:vAlign w:val="center"/>
          </w:tcPr>
          <w:p w:rsidR="003E5912" w:rsidRDefault="003E5912" w:rsidP="00BA11F2">
            <w:pPr>
              <w:spacing w:line="276" w:lineRule="auto"/>
              <w:ind w:firstLineChars="300" w:firstLine="630"/>
              <w:rPr>
                <w:i/>
                <w:iCs/>
                <w:szCs w:val="21"/>
                <w:vertAlign w:val="subscript"/>
              </w:rPr>
            </w:pPr>
            <w:r>
              <w:rPr>
                <w:rFonts w:hint="eastAsia"/>
                <w:i/>
                <w:iCs/>
                <w:szCs w:val="21"/>
              </w:rPr>
              <w:t>M</w:t>
            </w:r>
            <w:r>
              <w:rPr>
                <w:i/>
                <w:iCs/>
                <w:szCs w:val="21"/>
              </w:rPr>
              <w:t>a</w:t>
            </w:r>
            <w:r>
              <w:rPr>
                <w:i/>
                <w:iCs/>
                <w:szCs w:val="21"/>
                <w:vertAlign w:val="subscript"/>
              </w:rPr>
              <w:t>w</w:t>
            </w:r>
          </w:p>
        </w:tc>
        <w:tc>
          <w:tcPr>
            <w:tcW w:w="447" w:type="dxa"/>
            <w:vAlign w:val="center"/>
          </w:tcPr>
          <w:p w:rsidR="003E5912" w:rsidRDefault="003E5912" w:rsidP="00BA11F2">
            <w:pPr>
              <w:spacing w:line="276" w:lineRule="auto"/>
              <w:rPr>
                <w:szCs w:val="21"/>
              </w:rPr>
            </w:pPr>
            <w:r>
              <w:rPr>
                <w:szCs w:val="21"/>
              </w:rPr>
              <w:t>—</w:t>
            </w:r>
          </w:p>
        </w:tc>
        <w:tc>
          <w:tcPr>
            <w:tcW w:w="6921" w:type="dxa"/>
            <w:vAlign w:val="center"/>
          </w:tcPr>
          <w:p w:rsidR="003E5912" w:rsidRDefault="003E5912" w:rsidP="00BA11F2">
            <w:pPr>
              <w:spacing w:line="276" w:lineRule="auto"/>
              <w:rPr>
                <w:szCs w:val="21"/>
              </w:rPr>
            </w:pPr>
            <w:r>
              <w:rPr>
                <w:rFonts w:hint="eastAsia"/>
                <w:szCs w:val="21"/>
              </w:rPr>
              <w:t>热水的质量</w:t>
            </w:r>
            <w:r>
              <w:rPr>
                <w:szCs w:val="21"/>
              </w:rPr>
              <w:t>，单位为</w:t>
            </w:r>
            <w:r>
              <w:rPr>
                <w:rFonts w:hint="eastAsia"/>
                <w:szCs w:val="21"/>
              </w:rPr>
              <w:t>吨</w:t>
            </w:r>
            <w:r>
              <w:rPr>
                <w:szCs w:val="21"/>
              </w:rPr>
              <w:t>（</w:t>
            </w:r>
            <w:r>
              <w:rPr>
                <w:szCs w:val="21"/>
              </w:rPr>
              <w:t>t</w:t>
            </w:r>
            <w:r>
              <w:rPr>
                <w:szCs w:val="21"/>
              </w:rPr>
              <w:t>）；</w:t>
            </w:r>
          </w:p>
        </w:tc>
      </w:tr>
      <w:tr w:rsidR="003E5912" w:rsidTr="00BA11F2">
        <w:trPr>
          <w:trHeight w:val="284"/>
          <w:jc w:val="center"/>
        </w:trPr>
        <w:tc>
          <w:tcPr>
            <w:tcW w:w="1560" w:type="dxa"/>
            <w:vAlign w:val="center"/>
          </w:tcPr>
          <w:p w:rsidR="003E5912" w:rsidRDefault="003E5912" w:rsidP="00BA11F2">
            <w:pPr>
              <w:spacing w:line="276" w:lineRule="auto"/>
              <w:ind w:firstLineChars="300" w:firstLine="630"/>
              <w:rPr>
                <w:i/>
                <w:iCs/>
                <w:szCs w:val="21"/>
                <w:vertAlign w:val="subscript"/>
              </w:rPr>
            </w:pPr>
            <w:r>
              <w:rPr>
                <w:i/>
                <w:iCs/>
                <w:szCs w:val="21"/>
              </w:rPr>
              <w:t>T</w:t>
            </w:r>
            <w:r>
              <w:rPr>
                <w:i/>
                <w:iCs/>
                <w:szCs w:val="21"/>
                <w:vertAlign w:val="subscript"/>
              </w:rPr>
              <w:t>w</w:t>
            </w:r>
          </w:p>
        </w:tc>
        <w:tc>
          <w:tcPr>
            <w:tcW w:w="447" w:type="dxa"/>
            <w:vAlign w:val="center"/>
          </w:tcPr>
          <w:p w:rsidR="003E5912" w:rsidRDefault="003E5912" w:rsidP="00BA11F2">
            <w:pPr>
              <w:spacing w:line="276" w:lineRule="auto"/>
              <w:rPr>
                <w:szCs w:val="21"/>
              </w:rPr>
            </w:pPr>
            <w:r>
              <w:rPr>
                <w:szCs w:val="21"/>
              </w:rPr>
              <w:t>—</w:t>
            </w:r>
          </w:p>
        </w:tc>
        <w:tc>
          <w:tcPr>
            <w:tcW w:w="6921" w:type="dxa"/>
            <w:vAlign w:val="center"/>
          </w:tcPr>
          <w:p w:rsidR="003E5912" w:rsidRDefault="003E5912" w:rsidP="00BA11F2">
            <w:pPr>
              <w:spacing w:line="276" w:lineRule="auto"/>
              <w:rPr>
                <w:szCs w:val="21"/>
              </w:rPr>
            </w:pPr>
            <w:r>
              <w:rPr>
                <w:rFonts w:hint="eastAsia"/>
                <w:szCs w:val="21"/>
              </w:rPr>
              <w:t>热水的温度</w:t>
            </w:r>
            <w:r>
              <w:rPr>
                <w:szCs w:val="21"/>
              </w:rPr>
              <w:t>，单位为</w:t>
            </w:r>
            <w:r>
              <w:rPr>
                <w:rFonts w:hint="eastAsia"/>
                <w:szCs w:val="21"/>
              </w:rPr>
              <w:t>摄氏度</w:t>
            </w:r>
            <w:r>
              <w:rPr>
                <w:szCs w:val="21"/>
              </w:rPr>
              <w:t>（</w:t>
            </w:r>
            <w:r>
              <w:rPr>
                <w:rFonts w:eastAsia="仿宋" w:hint="eastAsia"/>
                <w:kern w:val="0"/>
                <w:szCs w:val="21"/>
              </w:rPr>
              <w:t>℃</w:t>
            </w:r>
            <w:r>
              <w:rPr>
                <w:szCs w:val="21"/>
              </w:rPr>
              <w:t>）</w:t>
            </w:r>
            <w:r>
              <w:rPr>
                <w:rFonts w:hint="eastAsia"/>
                <w:szCs w:val="21"/>
              </w:rPr>
              <w:t>；</w:t>
            </w:r>
          </w:p>
        </w:tc>
      </w:tr>
      <w:tr w:rsidR="003E5912" w:rsidTr="00BA11F2">
        <w:trPr>
          <w:trHeight w:val="284"/>
          <w:jc w:val="center"/>
        </w:trPr>
        <w:tc>
          <w:tcPr>
            <w:tcW w:w="1560" w:type="dxa"/>
            <w:vAlign w:val="center"/>
          </w:tcPr>
          <w:p w:rsidR="003E5912" w:rsidRDefault="003E5912" w:rsidP="00BA11F2">
            <w:pPr>
              <w:spacing w:line="276" w:lineRule="auto"/>
              <w:ind w:firstLineChars="300" w:firstLine="630"/>
              <w:rPr>
                <w:i/>
                <w:iCs/>
                <w:szCs w:val="21"/>
              </w:rPr>
            </w:pPr>
            <w:r>
              <w:rPr>
                <w:rFonts w:hint="eastAsia"/>
                <w:i/>
                <w:iCs/>
                <w:szCs w:val="21"/>
              </w:rPr>
              <w:t>2</w:t>
            </w:r>
            <w:r>
              <w:rPr>
                <w:i/>
                <w:iCs/>
                <w:szCs w:val="21"/>
              </w:rPr>
              <w:t>0</w:t>
            </w:r>
          </w:p>
        </w:tc>
        <w:tc>
          <w:tcPr>
            <w:tcW w:w="447" w:type="dxa"/>
            <w:vAlign w:val="center"/>
          </w:tcPr>
          <w:p w:rsidR="003E5912" w:rsidRDefault="003E5912" w:rsidP="00BA11F2">
            <w:pPr>
              <w:spacing w:line="276" w:lineRule="auto"/>
              <w:rPr>
                <w:szCs w:val="21"/>
              </w:rPr>
            </w:pPr>
            <w:r>
              <w:rPr>
                <w:szCs w:val="21"/>
              </w:rPr>
              <w:t>—</w:t>
            </w:r>
          </w:p>
        </w:tc>
        <w:tc>
          <w:tcPr>
            <w:tcW w:w="6921" w:type="dxa"/>
            <w:vAlign w:val="center"/>
          </w:tcPr>
          <w:p w:rsidR="003E5912" w:rsidRDefault="003E5912" w:rsidP="00BA11F2">
            <w:pPr>
              <w:spacing w:line="276" w:lineRule="auto"/>
              <w:rPr>
                <w:szCs w:val="21"/>
              </w:rPr>
            </w:pPr>
            <w:r>
              <w:rPr>
                <w:rFonts w:hint="eastAsia"/>
                <w:szCs w:val="21"/>
              </w:rPr>
              <w:t>常温下水的温度，</w:t>
            </w:r>
            <w:r>
              <w:rPr>
                <w:szCs w:val="21"/>
              </w:rPr>
              <w:t>单位为</w:t>
            </w:r>
            <w:r>
              <w:rPr>
                <w:rFonts w:hint="eastAsia"/>
                <w:szCs w:val="21"/>
              </w:rPr>
              <w:t>摄氏度</w:t>
            </w:r>
            <w:r>
              <w:rPr>
                <w:szCs w:val="21"/>
              </w:rPr>
              <w:t>（</w:t>
            </w:r>
            <w:r>
              <w:rPr>
                <w:rFonts w:eastAsia="仿宋" w:hint="eastAsia"/>
                <w:kern w:val="0"/>
                <w:szCs w:val="21"/>
              </w:rPr>
              <w:t>℃</w:t>
            </w:r>
            <w:r>
              <w:rPr>
                <w:szCs w:val="21"/>
              </w:rPr>
              <w:t>）</w:t>
            </w:r>
            <w:r>
              <w:rPr>
                <w:rFonts w:hint="eastAsia"/>
                <w:szCs w:val="21"/>
              </w:rPr>
              <w:t>；</w:t>
            </w:r>
          </w:p>
        </w:tc>
      </w:tr>
      <w:tr w:rsidR="003E5912" w:rsidTr="00BA11F2">
        <w:trPr>
          <w:trHeight w:val="284"/>
          <w:jc w:val="center"/>
        </w:trPr>
        <w:tc>
          <w:tcPr>
            <w:tcW w:w="1560" w:type="dxa"/>
            <w:vAlign w:val="center"/>
          </w:tcPr>
          <w:p w:rsidR="003E5912" w:rsidRDefault="003E5912" w:rsidP="00BA11F2">
            <w:pPr>
              <w:spacing w:line="276" w:lineRule="auto"/>
              <w:ind w:firstLineChars="300" w:firstLine="630"/>
              <w:rPr>
                <w:i/>
                <w:iCs/>
                <w:szCs w:val="21"/>
              </w:rPr>
            </w:pPr>
            <w:r>
              <w:rPr>
                <w:rFonts w:hint="eastAsia"/>
                <w:i/>
                <w:iCs/>
                <w:szCs w:val="21"/>
              </w:rPr>
              <w:t>4</w:t>
            </w:r>
            <w:r>
              <w:rPr>
                <w:i/>
                <w:iCs/>
                <w:szCs w:val="21"/>
              </w:rPr>
              <w:t>.1868</w:t>
            </w:r>
          </w:p>
        </w:tc>
        <w:tc>
          <w:tcPr>
            <w:tcW w:w="447" w:type="dxa"/>
            <w:vAlign w:val="center"/>
          </w:tcPr>
          <w:p w:rsidR="003E5912" w:rsidRDefault="003E5912" w:rsidP="00BA11F2">
            <w:pPr>
              <w:spacing w:line="276" w:lineRule="auto"/>
              <w:rPr>
                <w:szCs w:val="21"/>
              </w:rPr>
            </w:pPr>
            <w:r>
              <w:rPr>
                <w:szCs w:val="21"/>
              </w:rPr>
              <w:t>—</w:t>
            </w:r>
          </w:p>
        </w:tc>
        <w:tc>
          <w:tcPr>
            <w:tcW w:w="6921" w:type="dxa"/>
            <w:vAlign w:val="center"/>
          </w:tcPr>
          <w:p w:rsidR="003E5912" w:rsidRDefault="003E5912" w:rsidP="00BA11F2">
            <w:pPr>
              <w:spacing w:line="276" w:lineRule="auto"/>
              <w:rPr>
                <w:szCs w:val="21"/>
              </w:rPr>
            </w:pPr>
            <w:r>
              <w:rPr>
                <w:rFonts w:hint="eastAsia"/>
                <w:szCs w:val="21"/>
              </w:rPr>
              <w:t>水在常温常压下的比热容</w:t>
            </w:r>
            <w:r>
              <w:rPr>
                <w:szCs w:val="21"/>
              </w:rPr>
              <w:t>，单位为</w:t>
            </w:r>
            <w:r>
              <w:rPr>
                <w:rFonts w:hint="eastAsia"/>
                <w:szCs w:val="21"/>
              </w:rPr>
              <w:t>千焦</w:t>
            </w:r>
            <w:r>
              <w:rPr>
                <w:rFonts w:hint="eastAsia"/>
                <w:szCs w:val="21"/>
              </w:rPr>
              <w:t>/</w:t>
            </w:r>
            <w:r>
              <w:rPr>
                <w:rFonts w:hint="eastAsia"/>
                <w:szCs w:val="21"/>
              </w:rPr>
              <w:t>（千克∙摄氏度）</w:t>
            </w:r>
            <w:r>
              <w:rPr>
                <w:szCs w:val="21"/>
              </w:rPr>
              <w:t>（</w:t>
            </w:r>
            <w:r>
              <w:rPr>
                <w:szCs w:val="21"/>
              </w:rPr>
              <w:t>kJ/</w:t>
            </w:r>
            <w:r>
              <w:rPr>
                <w:rFonts w:hint="eastAsia"/>
                <w:szCs w:val="21"/>
              </w:rPr>
              <w:t>（</w:t>
            </w:r>
            <w:r>
              <w:rPr>
                <w:szCs w:val="21"/>
              </w:rPr>
              <w:t>kg</w:t>
            </w:r>
            <w:r>
              <w:rPr>
                <w:rFonts w:hint="eastAsia"/>
                <w:szCs w:val="21"/>
              </w:rPr>
              <w:t>∙</w:t>
            </w:r>
            <w:r>
              <w:rPr>
                <w:rFonts w:eastAsia="仿宋" w:hint="eastAsia"/>
                <w:kern w:val="0"/>
                <w:szCs w:val="21"/>
              </w:rPr>
              <w:t>℃</w:t>
            </w:r>
            <w:r>
              <w:rPr>
                <w:rFonts w:hint="eastAsia"/>
                <w:szCs w:val="21"/>
              </w:rPr>
              <w:t>）</w:t>
            </w:r>
            <w:r>
              <w:rPr>
                <w:szCs w:val="21"/>
              </w:rPr>
              <w:t>）</w:t>
            </w:r>
            <w:r>
              <w:rPr>
                <w:rFonts w:hint="eastAsia"/>
                <w:szCs w:val="21"/>
              </w:rPr>
              <w:t>。</w:t>
            </w:r>
          </w:p>
        </w:tc>
      </w:tr>
    </w:tbl>
    <w:p w:rsidR="003E5912" w:rsidRDefault="003E5912" w:rsidP="003E5912">
      <w:pPr>
        <w:spacing w:beforeLines="50" w:before="156" w:afterLines="50" w:after="156"/>
        <w:outlineLvl w:val="1"/>
        <w:rPr>
          <w:rFonts w:ascii="黑体" w:eastAsia="黑体" w:hAnsi="黑体"/>
          <w:kern w:val="0"/>
          <w:szCs w:val="21"/>
        </w:rPr>
      </w:pPr>
      <w:bookmarkStart w:id="225" w:name="_Toc157770254"/>
      <w:bookmarkStart w:id="226" w:name="_Toc157777450"/>
      <w:bookmarkStart w:id="227" w:name="_Toc16789"/>
      <w:bookmarkStart w:id="228" w:name="_Toc144296912"/>
      <w:bookmarkStart w:id="229" w:name="_Toc144289268"/>
      <w:bookmarkStart w:id="230" w:name="_Toc143542562"/>
      <w:bookmarkStart w:id="231" w:name="_Toc147866948"/>
      <w:bookmarkStart w:id="232" w:name="_Toc151372322"/>
      <w:bookmarkStart w:id="233" w:name="_Toc148903435"/>
      <w:r>
        <w:rPr>
          <w:rFonts w:ascii="黑体" w:eastAsia="黑体" w:hAnsi="黑体"/>
          <w:kern w:val="0"/>
          <w:szCs w:val="21"/>
        </w:rPr>
        <w:t>7.6.2  数据的监测与获取</w:t>
      </w:r>
      <w:bookmarkEnd w:id="225"/>
      <w:bookmarkEnd w:id="226"/>
      <w:bookmarkEnd w:id="227"/>
      <w:bookmarkEnd w:id="228"/>
      <w:bookmarkEnd w:id="229"/>
      <w:bookmarkEnd w:id="230"/>
      <w:bookmarkEnd w:id="231"/>
      <w:bookmarkEnd w:id="232"/>
      <w:bookmarkEnd w:id="233"/>
    </w:p>
    <w:p w:rsidR="003E5912" w:rsidRDefault="003E5912" w:rsidP="003E5912">
      <w:pPr>
        <w:spacing w:line="360" w:lineRule="exact"/>
        <w:rPr>
          <w:szCs w:val="21"/>
        </w:rPr>
      </w:pPr>
      <w:r>
        <w:rPr>
          <w:szCs w:val="21"/>
        </w:rPr>
        <w:t>7.6.2.</w:t>
      </w:r>
      <w:r>
        <w:rPr>
          <w:rFonts w:hint="eastAsia"/>
          <w:szCs w:val="21"/>
        </w:rPr>
        <w:t xml:space="preserve">1  </w:t>
      </w:r>
      <w:r>
        <w:rPr>
          <w:rFonts w:hint="eastAsia"/>
          <w:szCs w:val="21"/>
        </w:rPr>
        <w:t>购入热量、外供热量应根据流量计、热量计记录的计量数据，以及供应商提供的热力结算凭证上的数据。</w:t>
      </w:r>
    </w:p>
    <w:p w:rsidR="003E5912" w:rsidRDefault="003E5912" w:rsidP="003E5912">
      <w:pPr>
        <w:spacing w:line="360" w:lineRule="exact"/>
        <w:rPr>
          <w:szCs w:val="21"/>
        </w:rPr>
      </w:pPr>
      <w:r>
        <w:rPr>
          <w:szCs w:val="21"/>
        </w:rPr>
        <w:t xml:space="preserve">7.6.2.2  </w:t>
      </w:r>
      <w:r>
        <w:rPr>
          <w:rFonts w:hint="eastAsia"/>
          <w:szCs w:val="21"/>
        </w:rPr>
        <w:t>蒸汽及热水温度、压力</w:t>
      </w:r>
      <w:r>
        <w:rPr>
          <w:szCs w:val="21"/>
        </w:rPr>
        <w:t>数据</w:t>
      </w:r>
      <w:r>
        <w:rPr>
          <w:rFonts w:hint="eastAsia"/>
          <w:szCs w:val="21"/>
        </w:rPr>
        <w:t>应采用计量或控制系统的监测数据的月度算术平均值，数据不可得时应采用运行参数范围内的经验值。</w:t>
      </w:r>
    </w:p>
    <w:p w:rsidR="003E5912" w:rsidRDefault="003E5912" w:rsidP="003E5912">
      <w:pPr>
        <w:spacing w:line="360" w:lineRule="exact"/>
        <w:rPr>
          <w:szCs w:val="21"/>
        </w:rPr>
      </w:pPr>
      <w:r>
        <w:rPr>
          <w:szCs w:val="21"/>
        </w:rPr>
        <w:t xml:space="preserve">7.6.2.3  </w:t>
      </w:r>
      <w:r>
        <w:rPr>
          <w:rFonts w:hint="eastAsia"/>
          <w:szCs w:val="21"/>
        </w:rPr>
        <w:t>计量器具的配备和管理应符合</w:t>
      </w:r>
      <w:r>
        <w:rPr>
          <w:rFonts w:hint="eastAsia"/>
          <w:szCs w:val="21"/>
        </w:rPr>
        <w:t>GB 17167</w:t>
      </w:r>
      <w:r>
        <w:rPr>
          <w:rFonts w:hint="eastAsia"/>
          <w:szCs w:val="21"/>
        </w:rPr>
        <w:t>、</w:t>
      </w:r>
      <w:r>
        <w:rPr>
          <w:szCs w:val="21"/>
        </w:rPr>
        <w:t>GB/T 20902</w:t>
      </w:r>
      <w:r>
        <w:rPr>
          <w:rFonts w:hint="eastAsia"/>
          <w:szCs w:val="21"/>
        </w:rPr>
        <w:t>等标准的要求，并确保在有效的检定</w:t>
      </w:r>
      <w:r>
        <w:rPr>
          <w:rFonts w:hint="eastAsia"/>
          <w:szCs w:val="21"/>
        </w:rPr>
        <w:t>/</w:t>
      </w:r>
      <w:r>
        <w:rPr>
          <w:rFonts w:hint="eastAsia"/>
          <w:szCs w:val="21"/>
        </w:rPr>
        <w:t>校准周期内。</w:t>
      </w:r>
    </w:p>
    <w:p w:rsidR="003E5912" w:rsidRDefault="003E5912" w:rsidP="003E5912">
      <w:pPr>
        <w:spacing w:line="360" w:lineRule="exact"/>
        <w:rPr>
          <w:szCs w:val="21"/>
        </w:rPr>
      </w:pPr>
      <w:r>
        <w:rPr>
          <w:szCs w:val="21"/>
        </w:rPr>
        <w:t>7.6.2.</w:t>
      </w:r>
      <w:r>
        <w:rPr>
          <w:rFonts w:hint="eastAsia"/>
          <w:szCs w:val="21"/>
        </w:rPr>
        <w:t>4</w:t>
      </w:r>
      <w:r>
        <w:rPr>
          <w:szCs w:val="21"/>
        </w:rPr>
        <w:t xml:space="preserve">  </w:t>
      </w:r>
      <w:r>
        <w:rPr>
          <w:rFonts w:hint="eastAsia"/>
          <w:szCs w:val="21"/>
        </w:rPr>
        <w:t>热力排放因子</w:t>
      </w:r>
      <w:r>
        <w:rPr>
          <w:szCs w:val="21"/>
        </w:rPr>
        <w:t>EF</w:t>
      </w:r>
      <w:r>
        <w:rPr>
          <w:rFonts w:hint="eastAsia"/>
          <w:szCs w:val="21"/>
          <w:vertAlign w:val="subscript"/>
        </w:rPr>
        <w:t>热</w:t>
      </w:r>
      <w:r>
        <w:rPr>
          <w:rFonts w:hint="eastAsia"/>
          <w:szCs w:val="21"/>
        </w:rPr>
        <w:t>采用</w:t>
      </w:r>
      <w:r>
        <w:rPr>
          <w:rFonts w:hint="eastAsia"/>
          <w:szCs w:val="21"/>
        </w:rPr>
        <w:t>0.11</w:t>
      </w:r>
      <w:r>
        <w:rPr>
          <w:szCs w:val="21"/>
        </w:rPr>
        <w:t xml:space="preserve"> </w:t>
      </w:r>
      <w:r>
        <w:rPr>
          <w:rFonts w:hint="eastAsia"/>
          <w:szCs w:val="21"/>
        </w:rPr>
        <w:t>tCO</w:t>
      </w:r>
      <w:r>
        <w:rPr>
          <w:rFonts w:hint="eastAsia"/>
          <w:szCs w:val="21"/>
          <w:vertAlign w:val="subscript"/>
        </w:rPr>
        <w:t>2</w:t>
      </w:r>
      <w:r>
        <w:rPr>
          <w:rFonts w:hint="eastAsia"/>
          <w:szCs w:val="21"/>
        </w:rPr>
        <w:t>/GJ</w:t>
      </w:r>
      <w:r>
        <w:rPr>
          <w:rFonts w:hint="eastAsia"/>
          <w:szCs w:val="21"/>
        </w:rPr>
        <w:t>，生态环境部有更新的，采用其最新发布的数值。</w:t>
      </w:r>
    </w:p>
    <w:p w:rsidR="003E5912" w:rsidRDefault="003E5912" w:rsidP="003E5912">
      <w:pPr>
        <w:pStyle w:val="a5"/>
        <w:numPr>
          <w:ilvl w:val="0"/>
          <w:numId w:val="0"/>
        </w:numPr>
        <w:rPr>
          <w:rFonts w:hAnsi="黑体"/>
          <w:szCs w:val="21"/>
        </w:rPr>
      </w:pPr>
      <w:bookmarkStart w:id="234" w:name="_Toc157770255"/>
      <w:bookmarkStart w:id="235" w:name="_Toc143542565"/>
      <w:bookmarkStart w:id="236" w:name="_Toc148903443"/>
      <w:bookmarkStart w:id="237" w:name="_Toc147866956"/>
      <w:bookmarkStart w:id="238" w:name="_Toc151372325"/>
      <w:bookmarkStart w:id="239" w:name="_Toc144289271"/>
      <w:bookmarkStart w:id="240" w:name="_Toc157777451"/>
      <w:bookmarkStart w:id="241" w:name="_Toc144296915"/>
      <w:r>
        <w:rPr>
          <w:rFonts w:hAnsi="黑体" w:hint="eastAsia"/>
          <w:szCs w:val="21"/>
        </w:rPr>
        <w:t>7</w:t>
      </w:r>
      <w:r>
        <w:rPr>
          <w:rFonts w:hAnsi="黑体"/>
          <w:szCs w:val="21"/>
        </w:rPr>
        <w:t xml:space="preserve">.7  </w:t>
      </w:r>
      <w:r>
        <w:rPr>
          <w:rFonts w:hAnsi="黑体" w:hint="eastAsia"/>
          <w:szCs w:val="21"/>
        </w:rPr>
        <w:t>企业层级排放量计算</w:t>
      </w:r>
      <w:bookmarkEnd w:id="234"/>
      <w:bookmarkEnd w:id="235"/>
      <w:bookmarkEnd w:id="236"/>
      <w:bookmarkEnd w:id="237"/>
      <w:bookmarkEnd w:id="238"/>
      <w:bookmarkEnd w:id="239"/>
      <w:bookmarkEnd w:id="240"/>
      <w:bookmarkEnd w:id="241"/>
    </w:p>
    <w:p w:rsidR="003E5912" w:rsidRDefault="003E5912" w:rsidP="003E5912">
      <w:pPr>
        <w:spacing w:beforeLines="50" w:before="156" w:afterLines="50" w:after="156" w:line="360" w:lineRule="exact"/>
        <w:ind w:firstLineChars="200" w:firstLine="420"/>
        <w:rPr>
          <w:szCs w:val="21"/>
        </w:rPr>
      </w:pPr>
      <w:r>
        <w:rPr>
          <w:rFonts w:hint="eastAsia"/>
          <w:szCs w:val="21"/>
        </w:rPr>
        <w:t>企业层级二氧化碳排放总量等于铝冶炼核算边界内的二氧化碳排放量，加上纳入全国碳排放权交易市场的发电设施经核查的二氧化碳排放量和按照适用行业的核算与报告要求核算的其他非铝冶炼产品生产温室气体排放量，采用公式（</w:t>
      </w:r>
      <w:r>
        <w:rPr>
          <w:szCs w:val="21"/>
        </w:rPr>
        <w:t>16</w:t>
      </w:r>
      <w:r>
        <w:rPr>
          <w:rFonts w:hint="eastAsia"/>
          <w:szCs w:val="21"/>
        </w:rPr>
        <w:t>）计算。</w:t>
      </w:r>
    </w:p>
    <w:p w:rsidR="003E5912" w:rsidRDefault="003E5912" w:rsidP="003E5912">
      <w:pPr>
        <w:snapToGrid w:val="0"/>
        <w:spacing w:beforeLines="50" w:before="156" w:afterLines="50" w:after="156" w:line="360" w:lineRule="exact"/>
        <w:jc w:val="right"/>
        <w:rPr>
          <w:szCs w:val="21"/>
        </w:rPr>
      </w:pPr>
      <m:oMath>
        <m:sSub>
          <m:sSubPr>
            <m:ctrlPr>
              <w:rPr>
                <w:rFonts w:ascii="Cambria Math" w:hAnsi="Cambria Math"/>
                <w:szCs w:val="21"/>
              </w:rPr>
            </m:ctrlPr>
          </m:sSubPr>
          <m:e>
            <m:r>
              <m:rPr>
                <m:sty m:val="p"/>
              </m:rPr>
              <w:rPr>
                <w:rFonts w:ascii="Cambria Math" w:hint="eastAsia"/>
                <w:szCs w:val="21"/>
              </w:rPr>
              <m:t>E</m:t>
            </m:r>
          </m:e>
          <m:sub>
            <m:r>
              <m:rPr>
                <m:sty m:val="p"/>
              </m:rPr>
              <w:rPr>
                <w:rFonts w:ascii="Cambria Math" w:hAnsi="Cambria Math" w:hint="eastAsia"/>
                <w:szCs w:val="21"/>
              </w:rPr>
              <m:t>总</m:t>
            </m:r>
          </m:sub>
        </m:sSub>
        <m:r>
          <m:rPr>
            <m:sty m:val="p"/>
          </m:rPr>
          <w:rPr>
            <w:rFonts w:ascii="Cambria Math" w:hint="eastAsia"/>
            <w:szCs w:val="21"/>
          </w:rPr>
          <m:t>=</m:t>
        </m:r>
        <m:sSub>
          <m:sSubPr>
            <m:ctrlPr>
              <w:rPr>
                <w:rFonts w:ascii="Cambria Math" w:hAnsi="Cambria Math"/>
                <w:szCs w:val="21"/>
              </w:rPr>
            </m:ctrlPr>
          </m:sSubPr>
          <m:e>
            <m:r>
              <m:rPr>
                <m:sty m:val="p"/>
              </m:rPr>
              <w:rPr>
                <w:rFonts w:ascii="Cambria Math" w:hAnsi="Cambria Math"/>
                <w:szCs w:val="21"/>
              </w:rPr>
              <m:t>E</m:t>
            </m:r>
          </m:e>
          <m:sub>
            <m:r>
              <m:rPr>
                <m:sty m:val="p"/>
              </m:rPr>
              <w:rPr>
                <w:rFonts w:ascii="Cambria Math" w:hAnsi="Cambria Math" w:hint="eastAsia"/>
                <w:szCs w:val="21"/>
              </w:rPr>
              <m:t>铝冶炼</m:t>
            </m:r>
          </m:sub>
        </m:sSub>
        <m:r>
          <m:rPr>
            <m:sty m:val="p"/>
          </m:rPr>
          <w:rPr>
            <w:rFonts w:ascii="Cambria Math" w:hint="eastAsia"/>
            <w:szCs w:val="21"/>
          </w:rPr>
          <m:t>+</m:t>
        </m:r>
        <m:sSub>
          <m:sSubPr>
            <m:ctrlPr>
              <w:rPr>
                <w:rFonts w:ascii="Cambria Math" w:hAnsi="Cambria Math"/>
                <w:szCs w:val="21"/>
              </w:rPr>
            </m:ctrlPr>
          </m:sSubPr>
          <m:e>
            <m:r>
              <m:rPr>
                <m:sty m:val="p"/>
              </m:rPr>
              <w:rPr>
                <w:rFonts w:ascii="Cambria Math" w:hAnsi="Cambria Math"/>
                <w:szCs w:val="21"/>
              </w:rPr>
              <m:t>E</m:t>
            </m:r>
          </m:e>
          <m:sub>
            <m:r>
              <m:rPr>
                <m:sty m:val="p"/>
              </m:rPr>
              <w:rPr>
                <w:rFonts w:ascii="Cambria Math" w:hint="eastAsia"/>
                <w:szCs w:val="21"/>
              </w:rPr>
              <m:t>发电设施</m:t>
            </m:r>
          </m:sub>
        </m:sSub>
        <m:r>
          <m:rPr>
            <m:sty m:val="p"/>
          </m:rPr>
          <w:rPr>
            <w:rFonts w:ascii="Cambria Math"/>
            <w:szCs w:val="21"/>
          </w:rPr>
          <m:t>+</m:t>
        </m:r>
        <m:sSub>
          <m:sSubPr>
            <m:ctrlPr>
              <w:rPr>
                <w:rFonts w:ascii="Cambria Math" w:hAnsi="Cambria Math"/>
                <w:szCs w:val="21"/>
              </w:rPr>
            </m:ctrlPr>
          </m:sSubPr>
          <m:e>
            <m:r>
              <m:rPr>
                <m:sty m:val="p"/>
              </m:rPr>
              <w:rPr>
                <w:rFonts w:ascii="Cambria Math" w:hAnsi="Cambria Math"/>
                <w:szCs w:val="21"/>
              </w:rPr>
              <m:t>E</m:t>
            </m:r>
          </m:e>
          <m:sub>
            <m:r>
              <m:rPr>
                <m:sty m:val="p"/>
              </m:rPr>
              <w:rPr>
                <w:rFonts w:ascii="Cambria Math" w:hint="eastAsia"/>
                <w:szCs w:val="21"/>
              </w:rPr>
              <m:t>其他</m:t>
            </m:r>
          </m:sub>
        </m:sSub>
      </m:oMath>
      <w:r>
        <w:rPr>
          <w:szCs w:val="21"/>
          <w:vertAlign w:val="subscript"/>
        </w:rPr>
        <w:t xml:space="preserve">  </w:t>
      </w:r>
      <w:r>
        <w:rPr>
          <w:rFonts w:hint="eastAsia"/>
          <w:szCs w:val="21"/>
          <w:vertAlign w:val="subscript"/>
        </w:rPr>
        <w:t xml:space="preserve">            </w:t>
      </w:r>
      <w:r>
        <w:rPr>
          <w:szCs w:val="21"/>
          <w:vertAlign w:val="subscript"/>
        </w:rPr>
        <w:t xml:space="preserve">    </w:t>
      </w:r>
      <w:r>
        <w:rPr>
          <w:rFonts w:hint="eastAsia"/>
          <w:szCs w:val="21"/>
          <w:vertAlign w:val="subscript"/>
        </w:rPr>
        <w:t xml:space="preserve">  </w:t>
      </w:r>
      <w:r>
        <w:rPr>
          <w:szCs w:val="21"/>
          <w:vertAlign w:val="subscript"/>
        </w:rPr>
        <w:t xml:space="preserve">      </w:t>
      </w:r>
      <w:r>
        <w:rPr>
          <w:rFonts w:hint="eastAsia"/>
          <w:szCs w:val="21"/>
          <w:vertAlign w:val="subscript"/>
        </w:rPr>
        <w:t xml:space="preserve">           </w:t>
      </w:r>
      <w:r>
        <w:rPr>
          <w:szCs w:val="21"/>
          <w:vertAlign w:val="subscript"/>
        </w:rPr>
        <w:t xml:space="preserve">  </w:t>
      </w:r>
      <w:r>
        <w:rPr>
          <w:szCs w:val="21"/>
        </w:rPr>
        <w:t>（</w:t>
      </w:r>
      <w:r>
        <w:rPr>
          <w:rFonts w:hint="eastAsia"/>
          <w:szCs w:val="21"/>
        </w:rPr>
        <w:t>1</w:t>
      </w:r>
      <w:r>
        <w:rPr>
          <w:szCs w:val="21"/>
        </w:rPr>
        <w:t>6</w:t>
      </w:r>
      <w:r>
        <w:rPr>
          <w:szCs w:val="21"/>
        </w:rPr>
        <w:t>）</w:t>
      </w:r>
    </w:p>
    <w:tbl>
      <w:tblPr>
        <w:tblW w:w="8937" w:type="dxa"/>
        <w:tblLayout w:type="fixed"/>
        <w:tblLook w:val="04A0" w:firstRow="1" w:lastRow="0" w:firstColumn="1" w:lastColumn="0" w:noHBand="0" w:noVBand="1"/>
      </w:tblPr>
      <w:tblGrid>
        <w:gridCol w:w="1907"/>
        <w:gridCol w:w="408"/>
        <w:gridCol w:w="6622"/>
      </w:tblGrid>
      <w:tr w:rsidR="003E5912" w:rsidTr="00BA11F2">
        <w:tc>
          <w:tcPr>
            <w:tcW w:w="1907" w:type="dxa"/>
          </w:tcPr>
          <w:p w:rsidR="003E5912" w:rsidRDefault="003E5912" w:rsidP="00BA11F2">
            <w:pPr>
              <w:spacing w:line="276" w:lineRule="auto"/>
              <w:rPr>
                <w:i/>
                <w:iCs/>
                <w:szCs w:val="21"/>
                <w:vertAlign w:val="subscript"/>
              </w:rPr>
            </w:pPr>
            <w:r>
              <w:rPr>
                <w:szCs w:val="21"/>
              </w:rPr>
              <w:lastRenderedPageBreak/>
              <w:t>式中</w:t>
            </w:r>
            <w:r>
              <w:rPr>
                <w:rFonts w:hint="eastAsia"/>
                <w:szCs w:val="21"/>
              </w:rPr>
              <w:t>：</w:t>
            </w:r>
            <w:r>
              <w:rPr>
                <w:i/>
                <w:iCs/>
                <w:szCs w:val="21"/>
              </w:rPr>
              <w:t>E</w:t>
            </w:r>
            <w:r>
              <w:rPr>
                <w:rFonts w:hint="eastAsia"/>
                <w:i/>
                <w:iCs/>
                <w:szCs w:val="21"/>
                <w:vertAlign w:val="subscript"/>
              </w:rPr>
              <w:t>总</w:t>
            </w:r>
          </w:p>
        </w:tc>
        <w:tc>
          <w:tcPr>
            <w:tcW w:w="408" w:type="dxa"/>
          </w:tcPr>
          <w:p w:rsidR="003E5912" w:rsidRDefault="003E5912" w:rsidP="00BA11F2">
            <w:pPr>
              <w:spacing w:line="276" w:lineRule="auto"/>
              <w:rPr>
                <w:szCs w:val="21"/>
              </w:rPr>
            </w:pPr>
            <w:r>
              <w:rPr>
                <w:szCs w:val="21"/>
              </w:rPr>
              <w:t>—</w:t>
            </w:r>
          </w:p>
        </w:tc>
        <w:tc>
          <w:tcPr>
            <w:tcW w:w="6622" w:type="dxa"/>
          </w:tcPr>
          <w:p w:rsidR="003E5912" w:rsidRDefault="003E5912" w:rsidP="00BA11F2">
            <w:pPr>
              <w:spacing w:line="276" w:lineRule="auto"/>
              <w:rPr>
                <w:szCs w:val="21"/>
              </w:rPr>
            </w:pPr>
            <w:r>
              <w:rPr>
                <w:rFonts w:hint="eastAsia"/>
                <w:szCs w:val="21"/>
              </w:rPr>
              <w:t>企业层级</w:t>
            </w:r>
            <w:r>
              <w:rPr>
                <w:szCs w:val="21"/>
              </w:rPr>
              <w:t>二氧化碳排放</w:t>
            </w:r>
            <w:r>
              <w:rPr>
                <w:rFonts w:hint="eastAsia"/>
                <w:szCs w:val="21"/>
              </w:rPr>
              <w:t>总</w:t>
            </w:r>
            <w:r>
              <w:rPr>
                <w:szCs w:val="21"/>
              </w:rPr>
              <w:t>量，单位为吨二氧化碳</w:t>
            </w:r>
            <w:r>
              <w:rPr>
                <w:rFonts w:hint="eastAsia"/>
                <w:szCs w:val="21"/>
              </w:rPr>
              <w:t>当量</w:t>
            </w:r>
            <w:r>
              <w:rPr>
                <w:szCs w:val="21"/>
              </w:rPr>
              <w:t>（</w:t>
            </w:r>
            <w:r>
              <w:rPr>
                <w:szCs w:val="21"/>
              </w:rPr>
              <w:t>tCO</w:t>
            </w:r>
            <w:r>
              <w:rPr>
                <w:szCs w:val="21"/>
                <w:vertAlign w:val="subscript"/>
              </w:rPr>
              <w:t>2</w:t>
            </w:r>
            <w:r>
              <w:rPr>
                <w:szCs w:val="21"/>
              </w:rPr>
              <w:t>e</w:t>
            </w:r>
            <w:r>
              <w:rPr>
                <w:szCs w:val="21"/>
              </w:rPr>
              <w:t>）；</w:t>
            </w:r>
          </w:p>
        </w:tc>
      </w:tr>
      <w:tr w:rsidR="003E5912" w:rsidTr="00BA11F2">
        <w:tc>
          <w:tcPr>
            <w:tcW w:w="1907" w:type="dxa"/>
          </w:tcPr>
          <w:p w:rsidR="003E5912" w:rsidRDefault="003E5912" w:rsidP="00BA11F2">
            <w:pPr>
              <w:spacing w:line="276" w:lineRule="auto"/>
              <w:ind w:firstLineChars="300" w:firstLine="630"/>
              <w:rPr>
                <w:i/>
                <w:iCs/>
                <w:szCs w:val="21"/>
                <w:vertAlign w:val="subscript"/>
              </w:rPr>
            </w:pPr>
            <w:r>
              <w:rPr>
                <w:i/>
                <w:iCs/>
                <w:szCs w:val="21"/>
              </w:rPr>
              <w:t>E</w:t>
            </w:r>
            <w:r>
              <w:rPr>
                <w:rFonts w:hint="eastAsia"/>
                <w:i/>
                <w:iCs/>
                <w:szCs w:val="21"/>
                <w:vertAlign w:val="subscript"/>
              </w:rPr>
              <w:t>铝冶炼</w:t>
            </w:r>
          </w:p>
        </w:tc>
        <w:tc>
          <w:tcPr>
            <w:tcW w:w="408" w:type="dxa"/>
          </w:tcPr>
          <w:p w:rsidR="003E5912" w:rsidRDefault="003E5912" w:rsidP="00BA11F2">
            <w:pPr>
              <w:spacing w:line="276" w:lineRule="auto"/>
              <w:rPr>
                <w:szCs w:val="21"/>
              </w:rPr>
            </w:pPr>
            <w:r>
              <w:rPr>
                <w:szCs w:val="21"/>
              </w:rPr>
              <w:t>—</w:t>
            </w:r>
          </w:p>
        </w:tc>
        <w:tc>
          <w:tcPr>
            <w:tcW w:w="6622" w:type="dxa"/>
          </w:tcPr>
          <w:p w:rsidR="003E5912" w:rsidRDefault="003E5912" w:rsidP="00BA11F2">
            <w:pPr>
              <w:spacing w:line="276" w:lineRule="auto"/>
              <w:rPr>
                <w:szCs w:val="21"/>
              </w:rPr>
            </w:pPr>
            <w:r>
              <w:rPr>
                <w:rFonts w:hint="eastAsia"/>
                <w:szCs w:val="21"/>
              </w:rPr>
              <w:t>铝冶炼核算边界内二氧化碳排放量</w:t>
            </w:r>
            <w:r>
              <w:rPr>
                <w:szCs w:val="21"/>
              </w:rPr>
              <w:t>，单位为吨二氧化碳</w:t>
            </w:r>
            <w:r>
              <w:rPr>
                <w:rFonts w:hint="eastAsia"/>
                <w:szCs w:val="21"/>
              </w:rPr>
              <w:t>当量</w:t>
            </w:r>
            <w:r>
              <w:rPr>
                <w:szCs w:val="21"/>
              </w:rPr>
              <w:t>（</w:t>
            </w:r>
            <w:r>
              <w:rPr>
                <w:szCs w:val="21"/>
              </w:rPr>
              <w:t>tCO</w:t>
            </w:r>
            <w:r>
              <w:rPr>
                <w:szCs w:val="21"/>
                <w:vertAlign w:val="subscript"/>
              </w:rPr>
              <w:t>2</w:t>
            </w:r>
            <w:r>
              <w:rPr>
                <w:szCs w:val="21"/>
              </w:rPr>
              <w:t>e</w:t>
            </w:r>
            <w:r>
              <w:rPr>
                <w:szCs w:val="21"/>
              </w:rPr>
              <w:t>）；</w:t>
            </w:r>
          </w:p>
        </w:tc>
      </w:tr>
      <w:tr w:rsidR="003E5912" w:rsidTr="00BA11F2">
        <w:tc>
          <w:tcPr>
            <w:tcW w:w="1907" w:type="dxa"/>
          </w:tcPr>
          <w:p w:rsidR="003E5912" w:rsidRDefault="003E5912" w:rsidP="00BA11F2">
            <w:pPr>
              <w:spacing w:line="276" w:lineRule="auto"/>
              <w:ind w:firstLineChars="300" w:firstLine="630"/>
              <w:rPr>
                <w:i/>
                <w:iCs/>
                <w:szCs w:val="21"/>
              </w:rPr>
            </w:pPr>
            <w:r>
              <w:rPr>
                <w:i/>
                <w:iCs/>
                <w:szCs w:val="21"/>
              </w:rPr>
              <w:t>E</w:t>
            </w:r>
            <w:r>
              <w:rPr>
                <w:rFonts w:hint="eastAsia"/>
                <w:i/>
                <w:iCs/>
                <w:szCs w:val="21"/>
                <w:vertAlign w:val="subscript"/>
              </w:rPr>
              <w:t>发电设施</w:t>
            </w:r>
          </w:p>
        </w:tc>
        <w:tc>
          <w:tcPr>
            <w:tcW w:w="408" w:type="dxa"/>
          </w:tcPr>
          <w:p w:rsidR="003E5912" w:rsidRDefault="003E5912" w:rsidP="00BA11F2">
            <w:pPr>
              <w:spacing w:line="276" w:lineRule="auto"/>
              <w:rPr>
                <w:szCs w:val="21"/>
              </w:rPr>
            </w:pPr>
            <w:r>
              <w:rPr>
                <w:szCs w:val="21"/>
              </w:rPr>
              <w:t>—</w:t>
            </w:r>
          </w:p>
        </w:tc>
        <w:tc>
          <w:tcPr>
            <w:tcW w:w="6622" w:type="dxa"/>
          </w:tcPr>
          <w:p w:rsidR="003E5912" w:rsidRDefault="003E5912" w:rsidP="00BA11F2">
            <w:pPr>
              <w:spacing w:line="276" w:lineRule="auto"/>
              <w:rPr>
                <w:szCs w:val="21"/>
              </w:rPr>
            </w:pPr>
            <w:r>
              <w:rPr>
                <w:rFonts w:hint="eastAsia"/>
              </w:rPr>
              <w:t>纳入全国碳排放权交易市场的发电设施</w:t>
            </w:r>
            <w:r>
              <w:rPr>
                <w:szCs w:val="21"/>
              </w:rPr>
              <w:t>二氧化碳排放量，</w:t>
            </w:r>
            <w:r>
              <w:rPr>
                <w:rFonts w:hint="eastAsia"/>
                <w:szCs w:val="21"/>
              </w:rPr>
              <w:t>直接引用经核查的二氧化碳排放量，</w:t>
            </w:r>
            <w:r>
              <w:rPr>
                <w:szCs w:val="21"/>
              </w:rPr>
              <w:t>单位为吨二氧化碳（</w:t>
            </w:r>
            <w:r>
              <w:rPr>
                <w:szCs w:val="21"/>
              </w:rPr>
              <w:t>tCO</w:t>
            </w:r>
            <w:r>
              <w:rPr>
                <w:szCs w:val="21"/>
                <w:vertAlign w:val="subscript"/>
              </w:rPr>
              <w:t>2</w:t>
            </w:r>
            <w:r>
              <w:rPr>
                <w:szCs w:val="21"/>
              </w:rPr>
              <w:t>）；</w:t>
            </w:r>
          </w:p>
        </w:tc>
      </w:tr>
      <w:tr w:rsidR="003E5912" w:rsidTr="00BA11F2">
        <w:tc>
          <w:tcPr>
            <w:tcW w:w="1907" w:type="dxa"/>
          </w:tcPr>
          <w:p w:rsidR="003E5912" w:rsidRDefault="003E5912" w:rsidP="00BA11F2">
            <w:pPr>
              <w:spacing w:line="276" w:lineRule="auto"/>
              <w:ind w:firstLineChars="300" w:firstLine="630"/>
              <w:rPr>
                <w:i/>
                <w:iCs/>
                <w:szCs w:val="21"/>
              </w:rPr>
            </w:pPr>
            <w:r>
              <w:rPr>
                <w:i/>
                <w:iCs/>
                <w:szCs w:val="21"/>
              </w:rPr>
              <w:t>E</w:t>
            </w:r>
            <w:r>
              <w:rPr>
                <w:rFonts w:hint="eastAsia"/>
                <w:i/>
                <w:iCs/>
                <w:szCs w:val="21"/>
                <w:vertAlign w:val="subscript"/>
              </w:rPr>
              <w:t>其他</w:t>
            </w:r>
          </w:p>
        </w:tc>
        <w:tc>
          <w:tcPr>
            <w:tcW w:w="408" w:type="dxa"/>
          </w:tcPr>
          <w:p w:rsidR="003E5912" w:rsidRDefault="003E5912" w:rsidP="00BA11F2">
            <w:pPr>
              <w:spacing w:line="276" w:lineRule="auto"/>
              <w:rPr>
                <w:szCs w:val="21"/>
              </w:rPr>
            </w:pPr>
            <w:r>
              <w:rPr>
                <w:szCs w:val="21"/>
              </w:rPr>
              <w:t>—</w:t>
            </w:r>
          </w:p>
        </w:tc>
        <w:tc>
          <w:tcPr>
            <w:tcW w:w="6622" w:type="dxa"/>
          </w:tcPr>
          <w:p w:rsidR="003E5912" w:rsidRDefault="003E5912" w:rsidP="00BA11F2">
            <w:pPr>
              <w:spacing w:line="276" w:lineRule="auto"/>
              <w:rPr>
                <w:szCs w:val="21"/>
              </w:rPr>
            </w:pPr>
            <w:r>
              <w:rPr>
                <w:rFonts w:hint="eastAsia"/>
                <w:szCs w:val="21"/>
              </w:rPr>
              <w:t>其他非铝冶炼产品生产</w:t>
            </w:r>
            <w:r>
              <w:rPr>
                <w:szCs w:val="21"/>
              </w:rPr>
              <w:t>二氧化碳排放量，单位为吨二氧化碳</w:t>
            </w:r>
            <w:r>
              <w:rPr>
                <w:rFonts w:hint="eastAsia"/>
                <w:szCs w:val="21"/>
              </w:rPr>
              <w:t>当量</w:t>
            </w:r>
            <w:r>
              <w:rPr>
                <w:szCs w:val="21"/>
              </w:rPr>
              <w:t>（</w:t>
            </w:r>
            <w:r>
              <w:rPr>
                <w:szCs w:val="21"/>
              </w:rPr>
              <w:t>tCO</w:t>
            </w:r>
            <w:r>
              <w:rPr>
                <w:szCs w:val="21"/>
                <w:vertAlign w:val="subscript"/>
              </w:rPr>
              <w:t>2</w:t>
            </w:r>
            <w:r>
              <w:rPr>
                <w:szCs w:val="21"/>
              </w:rPr>
              <w:t>e</w:t>
            </w:r>
            <w:r>
              <w:rPr>
                <w:szCs w:val="21"/>
              </w:rPr>
              <w:t>）。</w:t>
            </w:r>
          </w:p>
        </w:tc>
      </w:tr>
    </w:tbl>
    <w:p w:rsidR="003E5912" w:rsidRDefault="003E5912" w:rsidP="003E5912">
      <w:pPr>
        <w:spacing w:beforeLines="50" w:before="156" w:afterLines="50" w:after="156" w:line="360" w:lineRule="exact"/>
        <w:ind w:firstLineChars="200" w:firstLine="420"/>
        <w:rPr>
          <w:szCs w:val="21"/>
        </w:rPr>
      </w:pPr>
      <w:r>
        <w:rPr>
          <w:rFonts w:hint="eastAsia"/>
          <w:szCs w:val="21"/>
        </w:rPr>
        <w:t>其中，铝冶炼核算边界内排放量等于化石燃料燃烧排放量、能源作为原材料用途的排放量、阳极效应排放量、碳酸盐分解排放量、净购入使用电力和净购入使用热力产生的排放量之和，采用公式（</w:t>
      </w:r>
      <w:r>
        <w:rPr>
          <w:szCs w:val="21"/>
        </w:rPr>
        <w:t>17</w:t>
      </w:r>
      <w:r>
        <w:rPr>
          <w:rFonts w:hint="eastAsia"/>
          <w:szCs w:val="21"/>
        </w:rPr>
        <w:t>）计算。</w:t>
      </w:r>
    </w:p>
    <w:p w:rsidR="003E5912" w:rsidRDefault="003E5912" w:rsidP="003E5912">
      <w:pPr>
        <w:spacing w:beforeLines="50" w:before="156" w:afterLines="50" w:after="156" w:line="360" w:lineRule="exact"/>
        <w:ind w:firstLineChars="200" w:firstLine="420"/>
        <w:jc w:val="right"/>
        <w:rPr>
          <w:kern w:val="0"/>
          <w:szCs w:val="21"/>
        </w:rPr>
      </w:pPr>
      <m:oMath>
        <m:sSub>
          <m:sSubPr>
            <m:ctrlPr>
              <w:rPr>
                <w:rFonts w:ascii="Cambria Math" w:hAnsi="Cambria Math"/>
                <w:bCs/>
                <w:iCs/>
                <w:szCs w:val="21"/>
              </w:rPr>
            </m:ctrlPr>
          </m:sSubPr>
          <m:e>
            <m:r>
              <m:rPr>
                <m:sty m:val="p"/>
              </m:rPr>
              <w:rPr>
                <w:rFonts w:ascii="Cambria Math" w:hAnsi="Cambria Math"/>
                <w:szCs w:val="21"/>
              </w:rPr>
              <m:t>E</m:t>
            </m:r>
          </m:e>
          <m:sub>
            <m:r>
              <m:rPr>
                <m:sty m:val="p"/>
              </m:rPr>
              <w:rPr>
                <w:rFonts w:ascii="Cambria Math" w:hAnsi="Cambria Math" w:hint="eastAsia"/>
                <w:szCs w:val="21"/>
              </w:rPr>
              <m:t>铝冶炼</m:t>
            </m:r>
          </m:sub>
        </m:sSub>
        <m:r>
          <m:rPr>
            <m:sty m:val="p"/>
          </m:rPr>
          <w:rPr>
            <w:rFonts w:ascii="Cambria Math" w:hAnsi="Cambria Math"/>
            <w:szCs w:val="21"/>
          </w:rPr>
          <m:t>=</m:t>
        </m:r>
        <m:sSub>
          <m:sSubPr>
            <m:ctrlPr>
              <w:rPr>
                <w:rFonts w:ascii="Cambria Math" w:hAnsi="Cambria Math"/>
                <w:bCs/>
                <w:iCs/>
                <w:szCs w:val="21"/>
              </w:rPr>
            </m:ctrlPr>
          </m:sSubPr>
          <m:e>
            <m:r>
              <m:rPr>
                <m:sty m:val="p"/>
              </m:rPr>
              <w:rPr>
                <w:rFonts w:ascii="Cambria Math" w:hAnsi="Cambria Math"/>
                <w:szCs w:val="21"/>
              </w:rPr>
              <m:t>E</m:t>
            </m:r>
          </m:e>
          <m:sub>
            <m:r>
              <m:rPr>
                <m:sty m:val="p"/>
              </m:rPr>
              <w:rPr>
                <w:rFonts w:ascii="Cambria Math" w:hAnsi="Cambria Math"/>
                <w:szCs w:val="21"/>
              </w:rPr>
              <m:t>燃烧</m:t>
            </m:r>
          </m:sub>
        </m:sSub>
        <m:r>
          <w:rPr>
            <w:rFonts w:ascii="Cambria Math" w:hAnsi="Cambria Math"/>
            <w:szCs w:val="21"/>
          </w:rPr>
          <m:t>+</m:t>
        </m:r>
        <m:sSub>
          <m:sSubPr>
            <m:ctrlPr>
              <w:rPr>
                <w:rFonts w:ascii="Cambria Math" w:hAnsi="Cambria Math"/>
                <w:bCs/>
                <w:iCs/>
                <w:szCs w:val="21"/>
              </w:rPr>
            </m:ctrlPr>
          </m:sSubPr>
          <m:e>
            <m:r>
              <m:rPr>
                <m:sty m:val="p"/>
              </m:rPr>
              <w:rPr>
                <w:rFonts w:ascii="Cambria Math" w:hAnsi="Cambria Math"/>
                <w:szCs w:val="21"/>
              </w:rPr>
              <m:t>E</m:t>
            </m:r>
          </m:e>
          <m:sub>
            <m:r>
              <m:rPr>
                <m:sty m:val="p"/>
              </m:rPr>
              <w:rPr>
                <w:rFonts w:ascii="Cambria Math" w:hAnsi="Cambria Math" w:hint="eastAsia"/>
                <w:szCs w:val="21"/>
              </w:rPr>
              <m:t>原材料</m:t>
            </m:r>
          </m:sub>
        </m:sSub>
        <m:r>
          <w:rPr>
            <w:rFonts w:ascii="Cambria Math" w:hAnsi="Cambria Math"/>
            <w:szCs w:val="21"/>
          </w:rPr>
          <m:t>+</m:t>
        </m:r>
        <m:sSub>
          <m:sSubPr>
            <m:ctrlPr>
              <w:rPr>
                <w:rFonts w:ascii="Cambria Math" w:hAnsi="Cambria Math"/>
                <w:bCs/>
                <w:iCs/>
                <w:szCs w:val="21"/>
              </w:rPr>
            </m:ctrlPr>
          </m:sSubPr>
          <m:e>
            <m:r>
              <m:rPr>
                <m:sty m:val="p"/>
              </m:rPr>
              <w:rPr>
                <w:rFonts w:ascii="Cambria Math" w:hAnsi="Cambria Math"/>
                <w:szCs w:val="21"/>
              </w:rPr>
              <m:t>E</m:t>
            </m:r>
          </m:e>
          <m:sub>
            <m:r>
              <m:rPr>
                <m:sty m:val="p"/>
              </m:rPr>
              <w:rPr>
                <w:rFonts w:ascii="Cambria Math" w:hAnsi="Cambria Math" w:hint="eastAsia"/>
                <w:szCs w:val="21"/>
              </w:rPr>
              <m:t>阳极效应</m:t>
            </m:r>
          </m:sub>
        </m:sSub>
        <m:r>
          <w:rPr>
            <w:rFonts w:ascii="Cambria Math" w:hAnsi="Cambria Math"/>
            <w:szCs w:val="21"/>
          </w:rPr>
          <m:t>+</m:t>
        </m:r>
        <m:sSub>
          <m:sSubPr>
            <m:ctrlPr>
              <w:rPr>
                <w:rFonts w:ascii="Cambria Math" w:hAnsi="Cambria Math"/>
                <w:bCs/>
                <w:iCs/>
                <w:szCs w:val="21"/>
              </w:rPr>
            </m:ctrlPr>
          </m:sSubPr>
          <m:e>
            <m:r>
              <m:rPr>
                <m:sty m:val="p"/>
              </m:rPr>
              <w:rPr>
                <w:rFonts w:ascii="Cambria Math" w:hAnsi="Cambria Math"/>
                <w:szCs w:val="21"/>
              </w:rPr>
              <m:t>E</m:t>
            </m:r>
          </m:e>
          <m:sub>
            <m:r>
              <m:rPr>
                <m:sty m:val="p"/>
              </m:rPr>
              <w:rPr>
                <w:rFonts w:ascii="Cambria Math" w:hAnsi="Cambria Math" w:hint="eastAsia"/>
                <w:szCs w:val="21"/>
              </w:rPr>
              <m:t>碳酸盐</m:t>
            </m:r>
          </m:sub>
        </m:sSub>
        <m:r>
          <w:rPr>
            <w:rFonts w:ascii="Cambria Math" w:hAnsi="Cambria Math"/>
            <w:szCs w:val="21"/>
          </w:rPr>
          <m:t>+</m:t>
        </m:r>
        <m:sSub>
          <m:sSubPr>
            <m:ctrlPr>
              <w:rPr>
                <w:rFonts w:ascii="Cambria Math" w:hAnsi="Cambria Math"/>
                <w:bCs/>
                <w:iCs/>
                <w:szCs w:val="21"/>
              </w:rPr>
            </m:ctrlPr>
          </m:sSubPr>
          <m:e>
            <m:r>
              <m:rPr>
                <m:sty m:val="p"/>
              </m:rPr>
              <w:rPr>
                <w:rFonts w:ascii="Cambria Math" w:hAnsi="Cambria Math"/>
                <w:szCs w:val="21"/>
              </w:rPr>
              <m:t>E</m:t>
            </m:r>
          </m:e>
          <m:sub>
            <m:r>
              <m:rPr>
                <m:sty m:val="p"/>
              </m:rPr>
              <w:rPr>
                <w:rFonts w:ascii="Cambria Math" w:hAnsi="Cambria Math"/>
                <w:szCs w:val="21"/>
              </w:rPr>
              <m:t>电</m:t>
            </m:r>
          </m:sub>
        </m:sSub>
        <m:r>
          <w:rPr>
            <w:rFonts w:ascii="Cambria Math" w:hAnsi="Cambria Math"/>
            <w:szCs w:val="21"/>
          </w:rPr>
          <m:t>+</m:t>
        </m:r>
        <m:sSub>
          <m:sSubPr>
            <m:ctrlPr>
              <w:rPr>
                <w:rFonts w:ascii="Cambria Math" w:hAnsi="Cambria Math"/>
                <w:bCs/>
                <w:iCs/>
                <w:szCs w:val="21"/>
              </w:rPr>
            </m:ctrlPr>
          </m:sSubPr>
          <m:e>
            <m:r>
              <m:rPr>
                <m:sty m:val="p"/>
              </m:rPr>
              <w:rPr>
                <w:rFonts w:ascii="Cambria Math" w:hAnsi="Cambria Math"/>
                <w:szCs w:val="21"/>
              </w:rPr>
              <m:t>E</m:t>
            </m:r>
          </m:e>
          <m:sub>
            <m:r>
              <m:rPr>
                <m:sty m:val="p"/>
              </m:rPr>
              <w:rPr>
                <w:rFonts w:ascii="Cambria Math" w:hAnsi="Cambria Math"/>
                <w:szCs w:val="21"/>
              </w:rPr>
              <m:t>热</m:t>
            </m:r>
          </m:sub>
        </m:sSub>
      </m:oMath>
      <w:r>
        <w:rPr>
          <w:rFonts w:hint="eastAsia"/>
          <w:bCs/>
          <w:iCs/>
          <w:szCs w:val="21"/>
        </w:rPr>
        <w:t xml:space="preserve"> </w:t>
      </w:r>
      <w:r>
        <w:rPr>
          <w:bCs/>
          <w:iCs/>
          <w:szCs w:val="21"/>
        </w:rPr>
        <w:t xml:space="preserve">     </w:t>
      </w:r>
      <w:r>
        <w:rPr>
          <w:szCs w:val="21"/>
        </w:rPr>
        <w:t>（</w:t>
      </w:r>
      <w:r>
        <w:rPr>
          <w:szCs w:val="21"/>
        </w:rPr>
        <w:t>17</w:t>
      </w:r>
      <w:r>
        <w:rPr>
          <w:rFonts w:hint="eastAsia"/>
          <w:szCs w:val="21"/>
        </w:rPr>
        <w:t>）</w:t>
      </w:r>
    </w:p>
    <w:tbl>
      <w:tblPr>
        <w:tblW w:w="8677" w:type="dxa"/>
        <w:jc w:val="center"/>
        <w:tblLayout w:type="fixed"/>
        <w:tblLook w:val="04A0" w:firstRow="1" w:lastRow="0" w:firstColumn="1" w:lastColumn="0" w:noHBand="0" w:noVBand="1"/>
      </w:tblPr>
      <w:tblGrid>
        <w:gridCol w:w="1736"/>
        <w:gridCol w:w="567"/>
        <w:gridCol w:w="6374"/>
      </w:tblGrid>
      <w:tr w:rsidR="003E5912" w:rsidTr="00BA11F2">
        <w:trPr>
          <w:jc w:val="center"/>
        </w:trPr>
        <w:tc>
          <w:tcPr>
            <w:tcW w:w="1736" w:type="dxa"/>
            <w:vAlign w:val="center"/>
          </w:tcPr>
          <w:p w:rsidR="003E5912" w:rsidRDefault="003E5912" w:rsidP="00BA11F2">
            <w:pPr>
              <w:spacing w:line="276" w:lineRule="auto"/>
              <w:rPr>
                <w:i/>
                <w:iCs/>
                <w:szCs w:val="21"/>
                <w:vertAlign w:val="subscript"/>
              </w:rPr>
            </w:pPr>
            <w:r>
              <w:rPr>
                <w:szCs w:val="21"/>
              </w:rPr>
              <w:t>式中</w:t>
            </w:r>
            <w:r>
              <w:rPr>
                <w:rFonts w:hint="eastAsia"/>
                <w:szCs w:val="21"/>
              </w:rPr>
              <w:t>：</w:t>
            </w:r>
            <w:r>
              <w:rPr>
                <w:i/>
                <w:iCs/>
                <w:szCs w:val="21"/>
              </w:rPr>
              <w:t>E</w:t>
            </w:r>
            <w:r>
              <w:rPr>
                <w:rFonts w:hint="eastAsia"/>
                <w:i/>
                <w:iCs/>
                <w:szCs w:val="21"/>
                <w:vertAlign w:val="subscript"/>
              </w:rPr>
              <w:t>铝冶炼</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rFonts w:hint="eastAsia"/>
                <w:szCs w:val="21"/>
              </w:rPr>
              <w:t>铝冶炼核算边界内</w:t>
            </w:r>
            <w:r>
              <w:rPr>
                <w:szCs w:val="21"/>
              </w:rPr>
              <w:t>二氧化碳排放量，单位为吨二氧化碳</w:t>
            </w:r>
            <w:r>
              <w:rPr>
                <w:rFonts w:hint="eastAsia"/>
                <w:szCs w:val="21"/>
              </w:rPr>
              <w:t>当量</w:t>
            </w:r>
            <w:r>
              <w:rPr>
                <w:szCs w:val="21"/>
              </w:rPr>
              <w:t>（</w:t>
            </w:r>
            <w:r>
              <w:rPr>
                <w:szCs w:val="21"/>
              </w:rPr>
              <w:t>tCO</w:t>
            </w:r>
            <w:r>
              <w:rPr>
                <w:szCs w:val="21"/>
                <w:vertAlign w:val="subscript"/>
              </w:rPr>
              <w:t>2</w:t>
            </w:r>
            <w:r>
              <w:rPr>
                <w:szCs w:val="21"/>
              </w:rPr>
              <w:t>e</w:t>
            </w:r>
            <w:r>
              <w:rPr>
                <w:szCs w:val="21"/>
              </w:rPr>
              <w:t>）；</w:t>
            </w:r>
          </w:p>
        </w:tc>
      </w:tr>
      <w:tr w:rsidR="003E5912" w:rsidTr="00BA11F2">
        <w:trPr>
          <w:jc w:val="center"/>
        </w:trPr>
        <w:tc>
          <w:tcPr>
            <w:tcW w:w="1736" w:type="dxa"/>
            <w:vAlign w:val="center"/>
          </w:tcPr>
          <w:p w:rsidR="003E5912" w:rsidRDefault="003E5912" w:rsidP="00BA11F2">
            <w:pPr>
              <w:spacing w:line="276" w:lineRule="auto"/>
              <w:ind w:firstLineChars="300" w:firstLine="630"/>
              <w:rPr>
                <w:i/>
                <w:iCs/>
                <w:szCs w:val="21"/>
                <w:vertAlign w:val="subscript"/>
              </w:rPr>
            </w:pPr>
            <w:r>
              <w:rPr>
                <w:i/>
                <w:iCs/>
                <w:szCs w:val="21"/>
              </w:rPr>
              <w:t>E</w:t>
            </w:r>
            <w:r>
              <w:rPr>
                <w:rFonts w:hint="eastAsia"/>
                <w:i/>
                <w:iCs/>
                <w:szCs w:val="21"/>
                <w:vertAlign w:val="subscript"/>
              </w:rPr>
              <w:t>燃烧</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szCs w:val="21"/>
              </w:rPr>
              <w:t>化石燃料燃烧排放量，单位为吨二氧化碳（</w:t>
            </w:r>
            <w:r>
              <w:rPr>
                <w:szCs w:val="21"/>
              </w:rPr>
              <w:t>tCO</w:t>
            </w:r>
            <w:r>
              <w:rPr>
                <w:szCs w:val="21"/>
                <w:vertAlign w:val="subscript"/>
              </w:rPr>
              <w:t>2</w:t>
            </w:r>
            <w:r>
              <w:rPr>
                <w:szCs w:val="21"/>
              </w:rPr>
              <w:t>）；</w:t>
            </w:r>
          </w:p>
        </w:tc>
      </w:tr>
      <w:tr w:rsidR="003E5912" w:rsidTr="00BA11F2">
        <w:trPr>
          <w:jc w:val="center"/>
        </w:trPr>
        <w:tc>
          <w:tcPr>
            <w:tcW w:w="1736" w:type="dxa"/>
            <w:vAlign w:val="center"/>
          </w:tcPr>
          <w:p w:rsidR="003E5912" w:rsidRDefault="003E5912" w:rsidP="00BA11F2">
            <w:pPr>
              <w:spacing w:line="276" w:lineRule="auto"/>
              <w:ind w:firstLineChars="300" w:firstLine="630"/>
              <w:rPr>
                <w:i/>
                <w:iCs/>
                <w:szCs w:val="21"/>
              </w:rPr>
            </w:pPr>
            <w:r>
              <w:rPr>
                <w:i/>
                <w:iCs/>
                <w:szCs w:val="21"/>
              </w:rPr>
              <w:t>E</w:t>
            </w:r>
            <w:r>
              <w:rPr>
                <w:rFonts w:hint="eastAsia"/>
                <w:i/>
                <w:iCs/>
                <w:szCs w:val="21"/>
                <w:vertAlign w:val="subscript"/>
              </w:rPr>
              <w:t>原材料</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rFonts w:hint="eastAsia"/>
                <w:szCs w:val="21"/>
              </w:rPr>
              <w:t>能源作为原材料用途的排放量，</w:t>
            </w:r>
            <w:r>
              <w:rPr>
                <w:szCs w:val="21"/>
              </w:rPr>
              <w:t>单位为吨二氧化碳（</w:t>
            </w:r>
            <w:r>
              <w:rPr>
                <w:szCs w:val="21"/>
              </w:rPr>
              <w:t>tCO</w:t>
            </w:r>
            <w:r>
              <w:rPr>
                <w:szCs w:val="21"/>
                <w:vertAlign w:val="subscript"/>
              </w:rPr>
              <w:t>2</w:t>
            </w:r>
            <w:r>
              <w:rPr>
                <w:szCs w:val="21"/>
              </w:rPr>
              <w:t>）</w:t>
            </w:r>
            <w:r>
              <w:rPr>
                <w:rFonts w:hint="eastAsia"/>
                <w:szCs w:val="21"/>
              </w:rPr>
              <w:t>；</w:t>
            </w:r>
          </w:p>
        </w:tc>
      </w:tr>
      <w:tr w:rsidR="003E5912" w:rsidTr="00BA11F2">
        <w:trPr>
          <w:jc w:val="center"/>
        </w:trPr>
        <w:tc>
          <w:tcPr>
            <w:tcW w:w="1736" w:type="dxa"/>
            <w:vAlign w:val="center"/>
          </w:tcPr>
          <w:p w:rsidR="003E5912" w:rsidRDefault="003E5912" w:rsidP="00BA11F2">
            <w:pPr>
              <w:spacing w:line="276" w:lineRule="auto"/>
              <w:ind w:firstLineChars="300" w:firstLine="630"/>
              <w:rPr>
                <w:i/>
                <w:iCs/>
                <w:szCs w:val="21"/>
              </w:rPr>
            </w:pPr>
            <w:r>
              <w:rPr>
                <w:i/>
                <w:iCs/>
                <w:szCs w:val="21"/>
              </w:rPr>
              <w:t>E</w:t>
            </w:r>
            <w:r>
              <w:rPr>
                <w:rFonts w:hint="eastAsia"/>
                <w:i/>
                <w:iCs/>
                <w:szCs w:val="21"/>
                <w:vertAlign w:val="subscript"/>
              </w:rPr>
              <w:t>阳极效应</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rFonts w:hint="eastAsia"/>
                <w:szCs w:val="21"/>
              </w:rPr>
              <w:t>阳极效应排放量，</w:t>
            </w:r>
            <w:r>
              <w:rPr>
                <w:szCs w:val="21"/>
              </w:rPr>
              <w:t>单位为吨二氧化碳</w:t>
            </w:r>
            <w:r>
              <w:rPr>
                <w:rFonts w:hint="eastAsia"/>
                <w:szCs w:val="21"/>
              </w:rPr>
              <w:t>当量</w:t>
            </w:r>
            <w:r>
              <w:rPr>
                <w:szCs w:val="21"/>
              </w:rPr>
              <w:t>（</w:t>
            </w:r>
            <w:r>
              <w:rPr>
                <w:szCs w:val="21"/>
              </w:rPr>
              <w:t>tCO</w:t>
            </w:r>
            <w:r>
              <w:rPr>
                <w:szCs w:val="21"/>
                <w:vertAlign w:val="subscript"/>
              </w:rPr>
              <w:t>2</w:t>
            </w:r>
            <w:r>
              <w:rPr>
                <w:szCs w:val="21"/>
              </w:rPr>
              <w:t>e</w:t>
            </w:r>
            <w:r>
              <w:rPr>
                <w:szCs w:val="21"/>
              </w:rPr>
              <w:t>）</w:t>
            </w:r>
            <w:r>
              <w:rPr>
                <w:rFonts w:hint="eastAsia"/>
                <w:szCs w:val="21"/>
              </w:rPr>
              <w:t>；</w:t>
            </w:r>
          </w:p>
        </w:tc>
      </w:tr>
      <w:tr w:rsidR="003E5912" w:rsidTr="00BA11F2">
        <w:trPr>
          <w:jc w:val="center"/>
        </w:trPr>
        <w:tc>
          <w:tcPr>
            <w:tcW w:w="1736" w:type="dxa"/>
            <w:vAlign w:val="center"/>
          </w:tcPr>
          <w:p w:rsidR="003E5912" w:rsidRDefault="003E5912" w:rsidP="00BA11F2">
            <w:pPr>
              <w:spacing w:line="276" w:lineRule="auto"/>
              <w:ind w:firstLineChars="300" w:firstLine="630"/>
              <w:rPr>
                <w:i/>
                <w:iCs/>
                <w:szCs w:val="21"/>
              </w:rPr>
            </w:pPr>
            <w:r>
              <w:rPr>
                <w:i/>
                <w:iCs/>
                <w:szCs w:val="21"/>
              </w:rPr>
              <w:t>E</w:t>
            </w:r>
            <w:r>
              <w:rPr>
                <w:rFonts w:hint="eastAsia"/>
                <w:i/>
                <w:iCs/>
                <w:szCs w:val="21"/>
                <w:vertAlign w:val="subscript"/>
              </w:rPr>
              <w:t>碳酸盐</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rFonts w:hint="eastAsia"/>
                <w:szCs w:val="21"/>
              </w:rPr>
              <w:t>碳酸盐分解排放量，单位为吨二氧化碳（</w:t>
            </w:r>
            <w:r>
              <w:rPr>
                <w:rFonts w:hint="eastAsia"/>
                <w:szCs w:val="21"/>
              </w:rPr>
              <w:t>tCO</w:t>
            </w:r>
            <w:r>
              <w:rPr>
                <w:rFonts w:hint="eastAsia"/>
                <w:szCs w:val="21"/>
                <w:vertAlign w:val="subscript"/>
              </w:rPr>
              <w:t>2</w:t>
            </w:r>
            <w:r>
              <w:rPr>
                <w:rFonts w:hint="eastAsia"/>
                <w:szCs w:val="21"/>
              </w:rPr>
              <w:t>）；</w:t>
            </w:r>
          </w:p>
        </w:tc>
      </w:tr>
      <w:tr w:rsidR="003E5912" w:rsidTr="00BA11F2">
        <w:trPr>
          <w:jc w:val="center"/>
        </w:trPr>
        <w:tc>
          <w:tcPr>
            <w:tcW w:w="1736" w:type="dxa"/>
            <w:vAlign w:val="center"/>
          </w:tcPr>
          <w:p w:rsidR="003E5912" w:rsidRDefault="003E5912" w:rsidP="00BA11F2">
            <w:pPr>
              <w:spacing w:line="276" w:lineRule="auto"/>
              <w:ind w:firstLineChars="300" w:firstLine="630"/>
              <w:rPr>
                <w:i/>
                <w:iCs/>
                <w:szCs w:val="21"/>
              </w:rPr>
            </w:pPr>
            <w:r>
              <w:rPr>
                <w:i/>
                <w:iCs/>
                <w:szCs w:val="21"/>
              </w:rPr>
              <w:t>E</w:t>
            </w:r>
            <w:r>
              <w:rPr>
                <w:rFonts w:hint="eastAsia"/>
                <w:i/>
                <w:iCs/>
                <w:szCs w:val="21"/>
                <w:vertAlign w:val="subscript"/>
              </w:rPr>
              <w:t>电</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rFonts w:hint="eastAsia"/>
                <w:szCs w:val="21"/>
              </w:rPr>
              <w:t>净购入使用电力</w:t>
            </w:r>
            <w:r>
              <w:rPr>
                <w:szCs w:val="21"/>
              </w:rPr>
              <w:t>产生的排放量，单位为吨二氧化碳（</w:t>
            </w:r>
            <w:r>
              <w:rPr>
                <w:szCs w:val="21"/>
              </w:rPr>
              <w:t>tCO</w:t>
            </w:r>
            <w:r>
              <w:rPr>
                <w:szCs w:val="21"/>
                <w:vertAlign w:val="subscript"/>
              </w:rPr>
              <w:t>2</w:t>
            </w:r>
            <w:r>
              <w:rPr>
                <w:szCs w:val="21"/>
              </w:rPr>
              <w:t>）</w:t>
            </w:r>
            <w:r>
              <w:rPr>
                <w:rFonts w:hint="eastAsia"/>
                <w:szCs w:val="21"/>
              </w:rPr>
              <w:t>；</w:t>
            </w:r>
          </w:p>
        </w:tc>
      </w:tr>
      <w:tr w:rsidR="003E5912" w:rsidTr="00BA11F2">
        <w:trPr>
          <w:jc w:val="center"/>
        </w:trPr>
        <w:tc>
          <w:tcPr>
            <w:tcW w:w="1736" w:type="dxa"/>
            <w:vAlign w:val="center"/>
          </w:tcPr>
          <w:p w:rsidR="003E5912" w:rsidRDefault="003E5912" w:rsidP="00BA11F2">
            <w:pPr>
              <w:spacing w:line="276" w:lineRule="auto"/>
              <w:ind w:firstLineChars="300" w:firstLine="630"/>
              <w:rPr>
                <w:i/>
                <w:iCs/>
                <w:szCs w:val="21"/>
              </w:rPr>
            </w:pPr>
            <w:r>
              <w:rPr>
                <w:i/>
                <w:iCs/>
                <w:szCs w:val="21"/>
              </w:rPr>
              <w:t>E</w:t>
            </w:r>
            <w:r>
              <w:rPr>
                <w:rFonts w:hint="eastAsia"/>
                <w:i/>
                <w:iCs/>
                <w:szCs w:val="21"/>
                <w:vertAlign w:val="subscript"/>
              </w:rPr>
              <w:t>热</w:t>
            </w:r>
          </w:p>
        </w:tc>
        <w:tc>
          <w:tcPr>
            <w:tcW w:w="567" w:type="dxa"/>
            <w:vAlign w:val="center"/>
          </w:tcPr>
          <w:p w:rsidR="003E5912" w:rsidRDefault="003E5912" w:rsidP="00BA11F2">
            <w:pPr>
              <w:spacing w:line="276" w:lineRule="auto"/>
              <w:rPr>
                <w:szCs w:val="21"/>
              </w:rPr>
            </w:pPr>
            <w:r>
              <w:rPr>
                <w:szCs w:val="21"/>
              </w:rPr>
              <w:t>—</w:t>
            </w:r>
          </w:p>
        </w:tc>
        <w:tc>
          <w:tcPr>
            <w:tcW w:w="6374" w:type="dxa"/>
            <w:vAlign w:val="center"/>
          </w:tcPr>
          <w:p w:rsidR="003E5912" w:rsidRDefault="003E5912" w:rsidP="00BA11F2">
            <w:pPr>
              <w:spacing w:line="276" w:lineRule="auto"/>
              <w:rPr>
                <w:szCs w:val="21"/>
              </w:rPr>
            </w:pPr>
            <w:r>
              <w:rPr>
                <w:rFonts w:hint="eastAsia"/>
                <w:szCs w:val="21"/>
              </w:rPr>
              <w:t>净购入使用热力</w:t>
            </w:r>
            <w:r>
              <w:rPr>
                <w:szCs w:val="21"/>
              </w:rPr>
              <w:t>产生的排放量，单位为吨二氧化碳（</w:t>
            </w:r>
            <w:r>
              <w:rPr>
                <w:szCs w:val="21"/>
              </w:rPr>
              <w:t>tCO</w:t>
            </w:r>
            <w:r>
              <w:rPr>
                <w:szCs w:val="21"/>
                <w:vertAlign w:val="subscript"/>
              </w:rPr>
              <w:t>2</w:t>
            </w:r>
            <w:r>
              <w:rPr>
                <w:szCs w:val="21"/>
              </w:rPr>
              <w:t>）</w:t>
            </w:r>
            <w:r>
              <w:rPr>
                <w:rFonts w:hint="eastAsia"/>
                <w:szCs w:val="21"/>
              </w:rPr>
              <w:t>。</w:t>
            </w:r>
          </w:p>
        </w:tc>
      </w:tr>
    </w:tbl>
    <w:p w:rsidR="003E5912" w:rsidRDefault="003E5912" w:rsidP="003E5912">
      <w:pPr>
        <w:pStyle w:val="a5"/>
        <w:rPr>
          <w:rFonts w:ascii="Times New Roman"/>
          <w:szCs w:val="21"/>
        </w:rPr>
      </w:pPr>
      <w:bookmarkStart w:id="242" w:name="_Toc157777452"/>
      <w:bookmarkStart w:id="243" w:name="_Toc82722718"/>
      <w:r>
        <w:rPr>
          <w:rFonts w:ascii="Times New Roman"/>
          <w:szCs w:val="21"/>
        </w:rPr>
        <w:t>生产数据核算要求</w:t>
      </w:r>
      <w:bookmarkEnd w:id="242"/>
      <w:bookmarkEnd w:id="243"/>
    </w:p>
    <w:p w:rsidR="003E5912" w:rsidRDefault="003E5912" w:rsidP="003E5912">
      <w:pPr>
        <w:snapToGrid w:val="0"/>
        <w:spacing w:beforeLines="50" w:before="156" w:afterLines="50" w:after="156" w:line="360" w:lineRule="auto"/>
        <w:outlineLvl w:val="1"/>
        <w:rPr>
          <w:rFonts w:ascii="黑体" w:eastAsia="黑体" w:hAnsi="黑体"/>
          <w:kern w:val="0"/>
          <w:szCs w:val="21"/>
        </w:rPr>
      </w:pPr>
      <w:bookmarkStart w:id="244" w:name="_Toc157770257"/>
      <w:bookmarkStart w:id="245" w:name="_Toc157777453"/>
      <w:bookmarkStart w:id="246" w:name="_Toc148903448"/>
      <w:bookmarkStart w:id="247" w:name="_Toc151372327"/>
      <w:bookmarkStart w:id="248" w:name="_Toc147866965"/>
      <w:r>
        <w:rPr>
          <w:rFonts w:ascii="黑体" w:eastAsia="黑体" w:hAnsi="黑体" w:hint="eastAsia"/>
          <w:kern w:val="0"/>
          <w:szCs w:val="21"/>
        </w:rPr>
        <w:t>8</w:t>
      </w:r>
      <w:r>
        <w:rPr>
          <w:rFonts w:ascii="黑体" w:eastAsia="黑体" w:hAnsi="黑体"/>
          <w:kern w:val="0"/>
          <w:szCs w:val="21"/>
        </w:rPr>
        <w:t xml:space="preserve">.1  </w:t>
      </w:r>
      <w:r>
        <w:rPr>
          <w:rFonts w:ascii="黑体" w:eastAsia="黑体" w:hAnsi="黑体" w:hint="eastAsia"/>
          <w:kern w:val="0"/>
          <w:szCs w:val="21"/>
        </w:rPr>
        <w:t>铝电解工序生产数据</w:t>
      </w:r>
      <w:bookmarkEnd w:id="244"/>
      <w:bookmarkEnd w:id="245"/>
      <w:bookmarkEnd w:id="246"/>
      <w:bookmarkEnd w:id="247"/>
      <w:bookmarkEnd w:id="248"/>
    </w:p>
    <w:p w:rsidR="003E5912" w:rsidRDefault="003E5912" w:rsidP="003E5912">
      <w:pPr>
        <w:spacing w:line="360" w:lineRule="exact"/>
        <w:ind w:firstLineChars="200" w:firstLine="420"/>
        <w:rPr>
          <w:szCs w:val="21"/>
        </w:rPr>
      </w:pPr>
      <w:bookmarkStart w:id="249" w:name="_Hlk143532520"/>
      <w:r>
        <w:rPr>
          <w:rFonts w:hint="eastAsia"/>
          <w:szCs w:val="21"/>
        </w:rPr>
        <w:t>铝液产量</w:t>
      </w:r>
      <w:r>
        <w:rPr>
          <w:kern w:val="0"/>
          <w:szCs w:val="21"/>
        </w:rPr>
        <w:t>的</w:t>
      </w:r>
      <w:r>
        <w:rPr>
          <w:rFonts w:hint="eastAsia"/>
          <w:kern w:val="0"/>
          <w:szCs w:val="21"/>
        </w:rPr>
        <w:t>数据监测与</w:t>
      </w:r>
      <w:r>
        <w:rPr>
          <w:kern w:val="0"/>
          <w:szCs w:val="21"/>
        </w:rPr>
        <w:t>获取</w:t>
      </w:r>
      <w:r>
        <w:rPr>
          <w:szCs w:val="21"/>
        </w:rPr>
        <w:t>相关</w:t>
      </w:r>
      <w:r>
        <w:rPr>
          <w:rFonts w:hint="eastAsia"/>
          <w:szCs w:val="21"/>
        </w:rPr>
        <w:t>要求参考</w:t>
      </w:r>
      <w:r>
        <w:rPr>
          <w:szCs w:val="21"/>
        </w:rPr>
        <w:t>6.1.2.1</w:t>
      </w:r>
      <w:r>
        <w:rPr>
          <w:rFonts w:hint="eastAsia"/>
          <w:szCs w:val="21"/>
        </w:rPr>
        <w:t>章节。</w:t>
      </w:r>
    </w:p>
    <w:p w:rsidR="003E5912" w:rsidRDefault="003E5912" w:rsidP="003E5912">
      <w:pPr>
        <w:snapToGrid w:val="0"/>
        <w:spacing w:beforeLines="50" w:before="156" w:afterLines="50" w:after="156"/>
        <w:outlineLvl w:val="1"/>
        <w:rPr>
          <w:rFonts w:ascii="黑体" w:eastAsia="黑体" w:hAnsi="黑体"/>
          <w:kern w:val="0"/>
          <w:szCs w:val="21"/>
        </w:rPr>
      </w:pPr>
      <w:bookmarkStart w:id="250" w:name="_Toc157770258"/>
      <w:bookmarkStart w:id="251" w:name="_Toc147866963"/>
      <w:bookmarkStart w:id="252" w:name="_Toc148903446"/>
      <w:bookmarkStart w:id="253" w:name="_Toc151372328"/>
      <w:bookmarkStart w:id="254" w:name="_Toc157777454"/>
      <w:r>
        <w:rPr>
          <w:rFonts w:ascii="黑体" w:eastAsia="黑体" w:hAnsi="黑体" w:hint="eastAsia"/>
          <w:kern w:val="0"/>
          <w:szCs w:val="21"/>
        </w:rPr>
        <w:t>8</w:t>
      </w:r>
      <w:r>
        <w:rPr>
          <w:rFonts w:ascii="黑体" w:eastAsia="黑体" w:hAnsi="黑体"/>
          <w:kern w:val="0"/>
          <w:szCs w:val="21"/>
        </w:rPr>
        <w:t xml:space="preserve">.2  </w:t>
      </w:r>
      <w:r>
        <w:rPr>
          <w:rFonts w:ascii="黑体" w:eastAsia="黑体" w:hAnsi="黑体" w:hint="eastAsia"/>
          <w:kern w:val="0"/>
          <w:szCs w:val="21"/>
        </w:rPr>
        <w:t>企业层级生产数据</w:t>
      </w:r>
      <w:bookmarkEnd w:id="250"/>
      <w:bookmarkEnd w:id="251"/>
      <w:bookmarkEnd w:id="252"/>
      <w:bookmarkEnd w:id="253"/>
      <w:bookmarkEnd w:id="254"/>
    </w:p>
    <w:p w:rsidR="003E5912" w:rsidRDefault="003E5912" w:rsidP="003E5912">
      <w:pPr>
        <w:pStyle w:val="a5"/>
        <w:numPr>
          <w:ilvl w:val="0"/>
          <w:numId w:val="0"/>
        </w:numPr>
        <w:spacing w:afterLines="50" w:after="156" w:line="360" w:lineRule="exact"/>
        <w:rPr>
          <w:rFonts w:ascii="Times New Roman" w:eastAsia="宋体"/>
          <w:kern w:val="2"/>
          <w:szCs w:val="21"/>
        </w:rPr>
      </w:pPr>
      <w:bookmarkStart w:id="255" w:name="_Toc151372329"/>
      <w:bookmarkStart w:id="256" w:name="_Toc148903447"/>
      <w:bookmarkStart w:id="257" w:name="_Toc157777455"/>
      <w:bookmarkStart w:id="258" w:name="_Toc157770259"/>
      <w:bookmarkStart w:id="259" w:name="_Toc147866964"/>
      <w:r>
        <w:rPr>
          <w:rFonts w:ascii="Times New Roman" w:eastAsia="宋体"/>
          <w:kern w:val="2"/>
          <w:szCs w:val="21"/>
        </w:rPr>
        <w:t xml:space="preserve">8.2.1  </w:t>
      </w:r>
      <w:r>
        <w:rPr>
          <w:rFonts w:ascii="Times New Roman" w:eastAsia="宋体" w:hint="eastAsia"/>
          <w:kern w:val="2"/>
          <w:szCs w:val="21"/>
        </w:rPr>
        <w:t>产品产量数据采用如下方式监测和获取：</w:t>
      </w:r>
      <w:bookmarkEnd w:id="255"/>
      <w:bookmarkEnd w:id="256"/>
      <w:bookmarkEnd w:id="257"/>
      <w:bookmarkEnd w:id="258"/>
      <w:bookmarkEnd w:id="259"/>
    </w:p>
    <w:p w:rsidR="003E5912" w:rsidRDefault="003E5912" w:rsidP="003E5912">
      <w:pPr>
        <w:spacing w:line="360" w:lineRule="exact"/>
        <w:ind w:firstLineChars="200" w:firstLine="420"/>
        <w:rPr>
          <w:szCs w:val="21"/>
        </w:rPr>
      </w:pPr>
      <w:r>
        <w:rPr>
          <w:rFonts w:hint="eastAsia"/>
          <w:szCs w:val="21"/>
        </w:rPr>
        <w:t>a</w:t>
      </w:r>
      <w:r>
        <w:rPr>
          <w:rFonts w:hint="eastAsia"/>
          <w:szCs w:val="21"/>
        </w:rPr>
        <w:t>）产品产量是指各工序实际产出的产品产量，包含入库、销售及用到下一工序的产品产量。</w:t>
      </w:r>
    </w:p>
    <w:p w:rsidR="003E5912" w:rsidRDefault="003E5912" w:rsidP="003E5912">
      <w:pPr>
        <w:spacing w:line="360" w:lineRule="exact"/>
        <w:ind w:firstLineChars="200" w:firstLine="420"/>
        <w:rPr>
          <w:szCs w:val="21"/>
        </w:rPr>
      </w:pPr>
      <w:r>
        <w:rPr>
          <w:szCs w:val="21"/>
        </w:rPr>
        <w:t>b</w:t>
      </w:r>
      <w:r>
        <w:rPr>
          <w:rFonts w:hint="eastAsia"/>
          <w:szCs w:val="21"/>
        </w:rPr>
        <w:t>）产品产量可采用生产系统记录的计量数据、购销存台账中的产量数据。</w:t>
      </w:r>
    </w:p>
    <w:p w:rsidR="003E5912" w:rsidRDefault="003E5912" w:rsidP="003E5912">
      <w:pPr>
        <w:spacing w:line="360" w:lineRule="exact"/>
        <w:ind w:firstLineChars="200" w:firstLine="420"/>
        <w:rPr>
          <w:szCs w:val="21"/>
        </w:rPr>
      </w:pPr>
      <w:r>
        <w:rPr>
          <w:rFonts w:hint="eastAsia"/>
          <w:szCs w:val="21"/>
        </w:rPr>
        <w:t>c</w:t>
      </w:r>
      <w:r>
        <w:rPr>
          <w:rFonts w:hint="eastAsia"/>
          <w:szCs w:val="21"/>
        </w:rPr>
        <w:t>）计量器具的配备和管理应符合</w:t>
      </w:r>
      <w:r>
        <w:rPr>
          <w:rFonts w:hint="eastAsia"/>
          <w:szCs w:val="21"/>
        </w:rPr>
        <w:t>GB 17167</w:t>
      </w:r>
      <w:r>
        <w:rPr>
          <w:rFonts w:hint="eastAsia"/>
          <w:szCs w:val="21"/>
        </w:rPr>
        <w:t>、</w:t>
      </w:r>
      <w:r>
        <w:rPr>
          <w:szCs w:val="21"/>
        </w:rPr>
        <w:t>GB/T 20902</w:t>
      </w:r>
      <w:r>
        <w:rPr>
          <w:rFonts w:hint="eastAsia"/>
          <w:szCs w:val="21"/>
        </w:rPr>
        <w:t>等标准的要求，并确保在有效的检定</w:t>
      </w:r>
      <w:r>
        <w:rPr>
          <w:rFonts w:hint="eastAsia"/>
          <w:szCs w:val="21"/>
        </w:rPr>
        <w:t>/</w:t>
      </w:r>
      <w:r>
        <w:rPr>
          <w:rFonts w:hint="eastAsia"/>
          <w:szCs w:val="21"/>
        </w:rPr>
        <w:t>校准周期内。</w:t>
      </w:r>
    </w:p>
    <w:p w:rsidR="003E5912" w:rsidRDefault="003E5912" w:rsidP="003E5912">
      <w:pPr>
        <w:pStyle w:val="a5"/>
        <w:rPr>
          <w:rFonts w:ascii="Times New Roman"/>
          <w:szCs w:val="21"/>
        </w:rPr>
      </w:pPr>
      <w:bookmarkStart w:id="260" w:name="_Toc157777456"/>
      <w:r>
        <w:rPr>
          <w:rFonts w:ascii="Times New Roman"/>
          <w:szCs w:val="21"/>
        </w:rPr>
        <w:t>数据质量控制方案</w:t>
      </w:r>
      <w:r>
        <w:rPr>
          <w:rFonts w:ascii="Times New Roman" w:hint="eastAsia"/>
          <w:szCs w:val="21"/>
        </w:rPr>
        <w:t>要求</w:t>
      </w:r>
      <w:bookmarkEnd w:id="260"/>
    </w:p>
    <w:p w:rsidR="003E5912" w:rsidRDefault="003E5912" w:rsidP="003E5912">
      <w:pPr>
        <w:snapToGrid w:val="0"/>
        <w:spacing w:afterLines="50" w:after="156"/>
        <w:outlineLvl w:val="1"/>
        <w:rPr>
          <w:rFonts w:ascii="黑体" w:eastAsia="黑体" w:hAnsi="黑体"/>
          <w:kern w:val="0"/>
          <w:szCs w:val="21"/>
        </w:rPr>
      </w:pPr>
      <w:bookmarkStart w:id="261" w:name="_Toc148903450"/>
      <w:bookmarkStart w:id="262" w:name="_Toc143542569"/>
      <w:bookmarkStart w:id="263" w:name="_Toc157770261"/>
      <w:bookmarkStart w:id="264" w:name="_Toc147866967"/>
      <w:bookmarkStart w:id="265" w:name="_Toc157777457"/>
      <w:bookmarkStart w:id="266" w:name="_Toc151372331"/>
      <w:bookmarkStart w:id="267" w:name="_Toc51917130"/>
      <w:r>
        <w:rPr>
          <w:rFonts w:ascii="黑体" w:eastAsia="黑体" w:hAnsi="黑体"/>
          <w:kern w:val="0"/>
          <w:szCs w:val="21"/>
        </w:rPr>
        <w:t>9.1  数据质量控制方案的内容</w:t>
      </w:r>
      <w:bookmarkEnd w:id="261"/>
      <w:bookmarkEnd w:id="262"/>
      <w:bookmarkEnd w:id="263"/>
      <w:bookmarkEnd w:id="264"/>
      <w:bookmarkEnd w:id="265"/>
      <w:bookmarkEnd w:id="266"/>
      <w:bookmarkEnd w:id="267"/>
    </w:p>
    <w:p w:rsidR="003E5912" w:rsidRDefault="003E5912" w:rsidP="003E5912">
      <w:pPr>
        <w:spacing w:line="360" w:lineRule="exact"/>
        <w:ind w:firstLineChars="200" w:firstLine="420"/>
        <w:rPr>
          <w:kern w:val="0"/>
          <w:szCs w:val="21"/>
        </w:rPr>
      </w:pPr>
      <w:r>
        <w:rPr>
          <w:kern w:val="0"/>
          <w:szCs w:val="21"/>
        </w:rPr>
        <w:t>企业应按照</w:t>
      </w:r>
      <w:r>
        <w:rPr>
          <w:rFonts w:hint="eastAsia"/>
          <w:kern w:val="0"/>
          <w:szCs w:val="21"/>
        </w:rPr>
        <w:t>本文件中各</w:t>
      </w:r>
      <w:r>
        <w:rPr>
          <w:kern w:val="0"/>
          <w:szCs w:val="21"/>
        </w:rPr>
        <w:t>类数据监测与获取要求，结合现有测量能力和条件，制定数据质量控</w:t>
      </w:r>
      <w:r>
        <w:rPr>
          <w:kern w:val="0"/>
          <w:szCs w:val="21"/>
        </w:rPr>
        <w:lastRenderedPageBreak/>
        <w:t>制方案，并按照附录</w:t>
      </w:r>
      <w:r>
        <w:rPr>
          <w:kern w:val="0"/>
          <w:szCs w:val="21"/>
        </w:rPr>
        <w:t>B</w:t>
      </w:r>
      <w:r>
        <w:rPr>
          <w:kern w:val="0"/>
          <w:szCs w:val="21"/>
        </w:rPr>
        <w:t>的格式要求进行填报。数据质量控制方案中所有数据的计算与获取方式应符合</w:t>
      </w:r>
      <w:r>
        <w:rPr>
          <w:rFonts w:hint="eastAsia"/>
          <w:kern w:val="0"/>
          <w:szCs w:val="21"/>
        </w:rPr>
        <w:t>本文件的要</w:t>
      </w:r>
      <w:r>
        <w:rPr>
          <w:kern w:val="0"/>
          <w:szCs w:val="21"/>
        </w:rPr>
        <w:t>求。</w:t>
      </w:r>
    </w:p>
    <w:p w:rsidR="003E5912" w:rsidRDefault="003E5912" w:rsidP="003E5912">
      <w:pPr>
        <w:spacing w:line="360" w:lineRule="exact"/>
        <w:ind w:firstLineChars="200" w:firstLine="420"/>
        <w:rPr>
          <w:kern w:val="0"/>
          <w:szCs w:val="21"/>
        </w:rPr>
      </w:pPr>
      <w:r>
        <w:rPr>
          <w:kern w:val="0"/>
          <w:szCs w:val="21"/>
        </w:rPr>
        <w:t>数据质量控制方案应包括以下内容：</w:t>
      </w:r>
    </w:p>
    <w:p w:rsidR="003E5912" w:rsidRDefault="003E5912" w:rsidP="003E5912">
      <w:pPr>
        <w:numPr>
          <w:ilvl w:val="0"/>
          <w:numId w:val="24"/>
        </w:numPr>
        <w:spacing w:line="360" w:lineRule="exact"/>
        <w:rPr>
          <w:kern w:val="0"/>
          <w:szCs w:val="21"/>
        </w:rPr>
      </w:pPr>
      <w:r>
        <w:rPr>
          <w:kern w:val="0"/>
          <w:szCs w:val="21"/>
        </w:rPr>
        <w:t>数据质量控制方案的版本及修订情况</w:t>
      </w:r>
      <w:r>
        <w:rPr>
          <w:rFonts w:hint="eastAsia"/>
          <w:kern w:val="0"/>
          <w:szCs w:val="21"/>
        </w:rPr>
        <w:t>。</w:t>
      </w:r>
    </w:p>
    <w:p w:rsidR="003E5912" w:rsidRDefault="003E5912" w:rsidP="003E5912">
      <w:pPr>
        <w:numPr>
          <w:ilvl w:val="0"/>
          <w:numId w:val="24"/>
        </w:numPr>
        <w:spacing w:line="360" w:lineRule="exact"/>
        <w:rPr>
          <w:kern w:val="0"/>
          <w:szCs w:val="21"/>
        </w:rPr>
      </w:pPr>
      <w:r>
        <w:rPr>
          <w:kern w:val="0"/>
          <w:szCs w:val="21"/>
        </w:rPr>
        <w:t>企业情况：包括企业基本信息、主营产品、生产工艺、组织机构图、厂区平面分布图、工艺流程图等</w:t>
      </w:r>
      <w:r>
        <w:rPr>
          <w:rFonts w:hint="eastAsia"/>
          <w:kern w:val="0"/>
          <w:szCs w:val="21"/>
        </w:rPr>
        <w:t>。</w:t>
      </w:r>
    </w:p>
    <w:p w:rsidR="003E5912" w:rsidRDefault="003E5912" w:rsidP="003E5912">
      <w:pPr>
        <w:numPr>
          <w:ilvl w:val="0"/>
          <w:numId w:val="24"/>
        </w:numPr>
        <w:spacing w:line="360" w:lineRule="exact"/>
        <w:rPr>
          <w:kern w:val="0"/>
          <w:szCs w:val="21"/>
        </w:rPr>
      </w:pPr>
      <w:r>
        <w:rPr>
          <w:kern w:val="0"/>
          <w:szCs w:val="21"/>
        </w:rPr>
        <w:t>按照本文件确定的实际核算边界和主要排放设施情况：包括核算边界的描述</w:t>
      </w:r>
      <w:r>
        <w:rPr>
          <w:rFonts w:hint="eastAsia"/>
          <w:kern w:val="0"/>
          <w:szCs w:val="21"/>
        </w:rPr>
        <w:t>、</w:t>
      </w:r>
      <w:r>
        <w:rPr>
          <w:kern w:val="0"/>
          <w:szCs w:val="21"/>
        </w:rPr>
        <w:t>设施名称、类别、编号、位置</w:t>
      </w:r>
      <w:r>
        <w:rPr>
          <w:rFonts w:hint="eastAsia"/>
          <w:kern w:val="0"/>
          <w:szCs w:val="21"/>
        </w:rPr>
        <w:t>等。</w:t>
      </w:r>
    </w:p>
    <w:p w:rsidR="003E5912" w:rsidRDefault="003E5912" w:rsidP="003E5912">
      <w:pPr>
        <w:numPr>
          <w:ilvl w:val="0"/>
          <w:numId w:val="24"/>
        </w:numPr>
        <w:spacing w:line="360" w:lineRule="exact"/>
        <w:rPr>
          <w:kern w:val="0"/>
          <w:szCs w:val="21"/>
        </w:rPr>
      </w:pPr>
      <w:r>
        <w:rPr>
          <w:kern w:val="0"/>
          <w:szCs w:val="21"/>
        </w:rPr>
        <w:t>数据的确定方式应包括：</w:t>
      </w:r>
    </w:p>
    <w:p w:rsidR="003E5912" w:rsidRDefault="003E5912" w:rsidP="003E5912">
      <w:pPr>
        <w:pStyle w:val="affffffff4"/>
        <w:numPr>
          <w:ilvl w:val="0"/>
          <w:numId w:val="25"/>
        </w:numPr>
        <w:spacing w:line="360" w:lineRule="exact"/>
        <w:ind w:left="851" w:firstLineChars="0" w:firstLine="0"/>
        <w:rPr>
          <w:rFonts w:ascii="Times New Roman" w:hAnsi="Times New Roman" w:cs="Times New Roman"/>
          <w:kern w:val="0"/>
          <w:szCs w:val="21"/>
        </w:rPr>
      </w:pPr>
      <w:r>
        <w:rPr>
          <w:rFonts w:ascii="Times New Roman" w:hAnsi="Times New Roman" w:cs="Times New Roman"/>
          <w:kern w:val="0"/>
          <w:szCs w:val="21"/>
        </w:rPr>
        <w:t>参数：明确所有监测的参数名称和单位；</w:t>
      </w:r>
    </w:p>
    <w:p w:rsidR="003E5912" w:rsidRDefault="003E5912" w:rsidP="003E5912">
      <w:pPr>
        <w:pStyle w:val="affffffff4"/>
        <w:numPr>
          <w:ilvl w:val="0"/>
          <w:numId w:val="25"/>
        </w:numPr>
        <w:spacing w:line="360" w:lineRule="exact"/>
        <w:ind w:left="851" w:firstLineChars="0" w:firstLine="0"/>
        <w:rPr>
          <w:rFonts w:ascii="Times New Roman" w:hAnsi="Times New Roman" w:cs="Times New Roman"/>
          <w:kern w:val="0"/>
          <w:szCs w:val="21"/>
        </w:rPr>
      </w:pPr>
      <w:r>
        <w:rPr>
          <w:rFonts w:ascii="Times New Roman" w:hAnsi="Times New Roman" w:cs="Times New Roman"/>
          <w:kern w:val="0"/>
          <w:szCs w:val="21"/>
        </w:rPr>
        <w:t>参数获取：明确参数获取方式、频次，涉及的计算方法，是否采用实测或缺省值。</w:t>
      </w:r>
      <w:r>
        <w:rPr>
          <w:rFonts w:ascii="Times New Roman" w:hAnsi="Times New Roman" w:cs="Times New Roman" w:hint="eastAsia"/>
          <w:kern w:val="0"/>
          <w:szCs w:val="21"/>
        </w:rPr>
        <w:t>委托</w:t>
      </w:r>
      <w:r>
        <w:rPr>
          <w:rFonts w:ascii="Times New Roman" w:hAnsi="Times New Roman" w:cs="Times New Roman"/>
          <w:kern w:val="0"/>
          <w:szCs w:val="21"/>
        </w:rPr>
        <w:t>实测的，应明确具体委托协议方式及相关参数的检测标准；</w:t>
      </w:r>
    </w:p>
    <w:p w:rsidR="003E5912" w:rsidRDefault="003E5912" w:rsidP="003E5912">
      <w:pPr>
        <w:pStyle w:val="affffffff4"/>
        <w:numPr>
          <w:ilvl w:val="0"/>
          <w:numId w:val="25"/>
        </w:numPr>
        <w:spacing w:line="360" w:lineRule="exact"/>
        <w:ind w:left="851" w:firstLineChars="0" w:firstLine="0"/>
        <w:rPr>
          <w:rFonts w:ascii="Times New Roman" w:hAnsi="Times New Roman" w:cs="Times New Roman"/>
          <w:kern w:val="0"/>
          <w:szCs w:val="21"/>
        </w:rPr>
      </w:pPr>
      <w:r>
        <w:rPr>
          <w:rFonts w:ascii="Times New Roman" w:hAnsi="Times New Roman" w:cs="Times New Roman"/>
          <w:kern w:val="0"/>
          <w:szCs w:val="21"/>
        </w:rPr>
        <w:t>计量器具：明确计量器具的数量、型号、编号、精度、位置、测量频次、检定</w:t>
      </w:r>
      <w:r>
        <w:rPr>
          <w:rFonts w:ascii="Times New Roman" w:hAnsi="Times New Roman" w:cs="Times New Roman"/>
          <w:kern w:val="0"/>
          <w:szCs w:val="21"/>
        </w:rPr>
        <w:t>/</w:t>
      </w:r>
      <w:r>
        <w:rPr>
          <w:rFonts w:ascii="Times New Roman" w:hAnsi="Times New Roman" w:cs="Times New Roman"/>
          <w:kern w:val="0"/>
          <w:szCs w:val="21"/>
        </w:rPr>
        <w:t>校准频次以及所依据的检定</w:t>
      </w:r>
      <w:r>
        <w:rPr>
          <w:rFonts w:ascii="Times New Roman" w:hAnsi="Times New Roman" w:cs="Times New Roman"/>
          <w:kern w:val="0"/>
          <w:szCs w:val="21"/>
        </w:rPr>
        <w:t>/</w:t>
      </w:r>
      <w:r>
        <w:rPr>
          <w:rFonts w:ascii="Times New Roman" w:hAnsi="Times New Roman" w:cs="Times New Roman"/>
          <w:kern w:val="0"/>
          <w:szCs w:val="21"/>
        </w:rPr>
        <w:t>校准技术规范</w:t>
      </w:r>
      <w:r>
        <w:rPr>
          <w:rFonts w:ascii="Times New Roman" w:hAnsi="Times New Roman" w:cs="Times New Roman" w:hint="eastAsia"/>
          <w:kern w:val="0"/>
          <w:szCs w:val="21"/>
        </w:rPr>
        <w:t>，</w:t>
      </w:r>
      <w:r>
        <w:rPr>
          <w:rFonts w:ascii="Times New Roman" w:hAnsi="Times New Roman" w:cs="Times New Roman"/>
          <w:szCs w:val="21"/>
        </w:rPr>
        <w:t>明确</w:t>
      </w:r>
      <w:r>
        <w:rPr>
          <w:rFonts w:ascii="Times New Roman" w:hAnsi="Times New Roman" w:cs="Times New Roman"/>
          <w:kern w:val="0"/>
          <w:szCs w:val="21"/>
        </w:rPr>
        <w:t>计量器具的内部管理规定等；</w:t>
      </w:r>
    </w:p>
    <w:p w:rsidR="003E5912" w:rsidRDefault="003E5912" w:rsidP="003E5912">
      <w:pPr>
        <w:pStyle w:val="affffffff4"/>
        <w:numPr>
          <w:ilvl w:val="0"/>
          <w:numId w:val="25"/>
        </w:numPr>
        <w:spacing w:line="360" w:lineRule="exact"/>
        <w:ind w:left="426" w:firstLineChars="0" w:firstLine="425"/>
        <w:rPr>
          <w:rFonts w:ascii="Times New Roman" w:hAnsi="Times New Roman" w:cs="Times New Roman"/>
          <w:kern w:val="0"/>
          <w:szCs w:val="21"/>
        </w:rPr>
      </w:pPr>
      <w:r>
        <w:rPr>
          <w:rFonts w:ascii="Times New Roman" w:hAnsi="Times New Roman" w:cs="Times New Roman"/>
          <w:kern w:val="0"/>
          <w:szCs w:val="21"/>
        </w:rPr>
        <w:t>数据记录频次：明确各项参数数据记录频次；</w:t>
      </w:r>
    </w:p>
    <w:p w:rsidR="003E5912" w:rsidRDefault="003E5912" w:rsidP="003E5912">
      <w:pPr>
        <w:pStyle w:val="affffffff4"/>
        <w:numPr>
          <w:ilvl w:val="0"/>
          <w:numId w:val="25"/>
        </w:numPr>
        <w:spacing w:line="360" w:lineRule="exact"/>
        <w:ind w:left="851" w:firstLineChars="0" w:firstLine="0"/>
        <w:rPr>
          <w:rFonts w:ascii="Times New Roman" w:hAnsi="Times New Roman" w:cs="Times New Roman"/>
          <w:kern w:val="0"/>
          <w:szCs w:val="21"/>
        </w:rPr>
      </w:pPr>
      <w:r>
        <w:rPr>
          <w:rFonts w:ascii="Times New Roman" w:hAnsi="Times New Roman" w:cs="Times New Roman"/>
          <w:kern w:val="0"/>
          <w:szCs w:val="21"/>
        </w:rPr>
        <w:t>数据缺失处理：明确数据缺失处理方式，处理方式应基于审慎性原则且符合生态环境部相关规定；</w:t>
      </w:r>
    </w:p>
    <w:p w:rsidR="003E5912" w:rsidRDefault="003E5912" w:rsidP="003E5912">
      <w:pPr>
        <w:pStyle w:val="affffffff4"/>
        <w:numPr>
          <w:ilvl w:val="0"/>
          <w:numId w:val="25"/>
        </w:numPr>
        <w:spacing w:line="360" w:lineRule="exact"/>
        <w:ind w:left="851" w:firstLineChars="0" w:firstLine="0"/>
        <w:rPr>
          <w:rFonts w:ascii="Times New Roman" w:hAnsi="Times New Roman" w:cs="Times New Roman"/>
          <w:kern w:val="0"/>
          <w:szCs w:val="21"/>
        </w:rPr>
      </w:pPr>
      <w:r>
        <w:rPr>
          <w:rFonts w:ascii="Times New Roman" w:hAnsi="Times New Roman" w:cs="Times New Roman"/>
          <w:kern w:val="0"/>
          <w:szCs w:val="21"/>
        </w:rPr>
        <w:t>负责部门：明确各项数据监测、流转、记录、分析等环节管理部门。</w:t>
      </w:r>
    </w:p>
    <w:p w:rsidR="003E5912" w:rsidRDefault="003E5912" w:rsidP="003E5912">
      <w:pPr>
        <w:numPr>
          <w:ilvl w:val="0"/>
          <w:numId w:val="24"/>
        </w:numPr>
        <w:spacing w:line="360" w:lineRule="exact"/>
        <w:rPr>
          <w:kern w:val="0"/>
          <w:szCs w:val="21"/>
        </w:rPr>
      </w:pPr>
      <w:r>
        <w:rPr>
          <w:kern w:val="0"/>
          <w:szCs w:val="21"/>
        </w:rPr>
        <w:t>数据内部质量控制和质量保证相关规定应包括以下内容：</w:t>
      </w:r>
    </w:p>
    <w:p w:rsidR="003E5912" w:rsidRDefault="003E5912" w:rsidP="003E5912">
      <w:pPr>
        <w:pStyle w:val="affffffff4"/>
        <w:numPr>
          <w:ilvl w:val="0"/>
          <w:numId w:val="26"/>
        </w:numPr>
        <w:spacing w:line="360" w:lineRule="exact"/>
        <w:ind w:left="851" w:firstLineChars="0" w:firstLine="0"/>
        <w:rPr>
          <w:rFonts w:ascii="Times New Roman" w:hAnsi="Times New Roman" w:cs="Times New Roman"/>
          <w:kern w:val="0"/>
          <w:szCs w:val="21"/>
        </w:rPr>
      </w:pPr>
      <w:r>
        <w:rPr>
          <w:rFonts w:ascii="Times New Roman" w:hAnsi="Times New Roman" w:cs="Times New Roman"/>
          <w:kern w:val="0"/>
          <w:szCs w:val="21"/>
        </w:rPr>
        <w:t>建立内部管理制度和质量保证体系，包括</w:t>
      </w:r>
      <w:r>
        <w:rPr>
          <w:rFonts w:ascii="Times New Roman" w:hAnsi="Times New Roman" w:cs="Times New Roman" w:hint="eastAsia"/>
          <w:kern w:val="0"/>
          <w:szCs w:val="21"/>
        </w:rPr>
        <w:t>：明确建立计量器具使用和管理制度，确定计量器具管理和维护的部门及人员职责；建立计量器具台账，明确规定计量器具设备类型及型号、安装位置、测量频次、计量器具精度，以及规定的计量器具检定</w:t>
      </w:r>
      <w:r>
        <w:rPr>
          <w:rFonts w:ascii="Times New Roman" w:hAnsi="Times New Roman" w:cs="Times New Roman" w:hint="eastAsia"/>
          <w:kern w:val="0"/>
          <w:szCs w:val="21"/>
        </w:rPr>
        <w:t>/</w:t>
      </w:r>
      <w:r>
        <w:rPr>
          <w:rFonts w:ascii="Times New Roman" w:hAnsi="Times New Roman" w:cs="Times New Roman" w:hint="eastAsia"/>
          <w:kern w:val="0"/>
          <w:szCs w:val="21"/>
        </w:rPr>
        <w:t>校准频次；</w:t>
      </w:r>
      <w:r>
        <w:rPr>
          <w:rFonts w:ascii="Times New Roman" w:hAnsi="Times New Roman" w:cs="Times New Roman"/>
          <w:kern w:val="0"/>
          <w:szCs w:val="21"/>
        </w:rPr>
        <w:t>明确</w:t>
      </w:r>
      <w:r>
        <w:rPr>
          <w:rFonts w:ascii="Times New Roman" w:hAnsi="Times New Roman" w:cs="Times New Roman"/>
          <w:color w:val="000000"/>
          <w:szCs w:val="21"/>
        </w:rPr>
        <w:t>排放相关计量、检测、核算、报告和管理工作的</w:t>
      </w:r>
      <w:r>
        <w:rPr>
          <w:rFonts w:ascii="Times New Roman" w:hAnsi="Times New Roman" w:cs="Times New Roman"/>
          <w:kern w:val="0"/>
          <w:szCs w:val="21"/>
        </w:rPr>
        <w:t>负责部门及其职责、具体工作要求、工作流程等</w:t>
      </w:r>
      <w:r>
        <w:rPr>
          <w:rFonts w:ascii="Times New Roman" w:hAnsi="Times New Roman" w:cs="Times New Roman" w:hint="eastAsia"/>
          <w:kern w:val="0"/>
          <w:szCs w:val="21"/>
        </w:rPr>
        <w:t>；</w:t>
      </w:r>
      <w:r>
        <w:rPr>
          <w:rFonts w:ascii="Times New Roman" w:hAnsi="Times New Roman" w:cs="Times New Roman"/>
          <w:kern w:val="0"/>
          <w:szCs w:val="21"/>
        </w:rPr>
        <w:t>指定专职人员负责温室气体排放核算和报告工作；</w:t>
      </w:r>
    </w:p>
    <w:p w:rsidR="003E5912" w:rsidRDefault="003E5912" w:rsidP="003E5912">
      <w:pPr>
        <w:pStyle w:val="affffffff4"/>
        <w:numPr>
          <w:ilvl w:val="0"/>
          <w:numId w:val="26"/>
        </w:numPr>
        <w:spacing w:line="360" w:lineRule="exact"/>
        <w:ind w:left="851" w:firstLineChars="0" w:firstLine="0"/>
        <w:rPr>
          <w:rFonts w:ascii="Times New Roman" w:hAnsi="Times New Roman" w:cs="Times New Roman"/>
          <w:kern w:val="0"/>
          <w:szCs w:val="21"/>
        </w:rPr>
      </w:pPr>
      <w:r>
        <w:rPr>
          <w:rFonts w:ascii="Times New Roman" w:hAnsi="Times New Roman" w:cs="Times New Roman"/>
          <w:color w:val="000000"/>
          <w:szCs w:val="21"/>
        </w:rPr>
        <w:t>建立内审制度，确保提交的排放报告和支撑材料符合技术规范、内部管理制度和质量保证要求；</w:t>
      </w:r>
    </w:p>
    <w:p w:rsidR="003E5912" w:rsidRDefault="003E5912" w:rsidP="003E5912">
      <w:pPr>
        <w:pStyle w:val="affffffff4"/>
        <w:numPr>
          <w:ilvl w:val="0"/>
          <w:numId w:val="26"/>
        </w:numPr>
        <w:spacing w:afterLines="50" w:after="156" w:line="360" w:lineRule="exact"/>
        <w:ind w:left="851" w:firstLineChars="0" w:firstLine="0"/>
        <w:rPr>
          <w:rFonts w:ascii="Times New Roman" w:hAnsi="Times New Roman" w:cs="Times New Roman"/>
          <w:kern w:val="0"/>
          <w:szCs w:val="21"/>
        </w:rPr>
      </w:pPr>
      <w:r>
        <w:rPr>
          <w:rFonts w:ascii="Times New Roman" w:hAnsi="Times New Roman" w:cs="Times New Roman"/>
          <w:color w:val="000000"/>
          <w:szCs w:val="21"/>
        </w:rPr>
        <w:t>建立原始凭证和台账记录管理制度，规范排放报告和支撑材料的登记、保存和使用。</w:t>
      </w:r>
    </w:p>
    <w:p w:rsidR="003E5912" w:rsidRDefault="003E5912" w:rsidP="003E5912">
      <w:pPr>
        <w:snapToGrid w:val="0"/>
        <w:spacing w:afterLines="50" w:after="156" w:line="264" w:lineRule="auto"/>
        <w:outlineLvl w:val="1"/>
        <w:rPr>
          <w:rFonts w:ascii="黑体" w:eastAsia="黑体" w:hAnsi="黑体"/>
          <w:kern w:val="0"/>
          <w:szCs w:val="21"/>
        </w:rPr>
      </w:pPr>
      <w:bookmarkStart w:id="268" w:name="_Toc47818404"/>
      <w:bookmarkStart w:id="269" w:name="_Toc148903451"/>
      <w:bookmarkStart w:id="270" w:name="_Toc143542570"/>
      <w:bookmarkStart w:id="271" w:name="_Toc157777458"/>
      <w:bookmarkStart w:id="272" w:name="_Toc51917131"/>
      <w:bookmarkStart w:id="273" w:name="_Toc147866968"/>
      <w:bookmarkStart w:id="274" w:name="_Toc157770262"/>
      <w:bookmarkStart w:id="275" w:name="_Toc151372332"/>
      <w:bookmarkEnd w:id="268"/>
      <w:r>
        <w:rPr>
          <w:rFonts w:ascii="黑体" w:eastAsia="黑体" w:hAnsi="黑体"/>
          <w:kern w:val="0"/>
          <w:szCs w:val="21"/>
        </w:rPr>
        <w:t>9.2  数据质量控制方案的修订</w:t>
      </w:r>
      <w:bookmarkEnd w:id="269"/>
      <w:bookmarkEnd w:id="270"/>
      <w:bookmarkEnd w:id="271"/>
      <w:bookmarkEnd w:id="272"/>
      <w:bookmarkEnd w:id="273"/>
      <w:bookmarkEnd w:id="274"/>
      <w:bookmarkEnd w:id="275"/>
    </w:p>
    <w:p w:rsidR="003E5912" w:rsidRDefault="003E5912" w:rsidP="003E5912">
      <w:pPr>
        <w:spacing w:line="264" w:lineRule="auto"/>
        <w:ind w:firstLineChars="200" w:firstLine="420"/>
        <w:rPr>
          <w:szCs w:val="21"/>
        </w:rPr>
      </w:pPr>
      <w:bookmarkStart w:id="276" w:name="_Toc51917132"/>
      <w:r>
        <w:rPr>
          <w:szCs w:val="21"/>
        </w:rPr>
        <w:t>企业在以下情况下应按照生态环境部规定的时限对数据质量控制方案进行修订，修订内容应符合实际情况并满足</w:t>
      </w:r>
      <w:r>
        <w:rPr>
          <w:rFonts w:hint="eastAsia"/>
          <w:szCs w:val="21"/>
        </w:rPr>
        <w:t>本文件的要求</w:t>
      </w:r>
      <w:r>
        <w:rPr>
          <w:szCs w:val="21"/>
        </w:rPr>
        <w:t>：</w:t>
      </w:r>
    </w:p>
    <w:p w:rsidR="003E5912" w:rsidRDefault="003E5912" w:rsidP="003E5912">
      <w:pPr>
        <w:numPr>
          <w:ilvl w:val="0"/>
          <w:numId w:val="27"/>
        </w:numPr>
        <w:spacing w:line="264" w:lineRule="auto"/>
        <w:rPr>
          <w:kern w:val="0"/>
          <w:szCs w:val="21"/>
        </w:rPr>
      </w:pPr>
      <w:r>
        <w:rPr>
          <w:kern w:val="0"/>
          <w:szCs w:val="21"/>
        </w:rPr>
        <w:t>排放设施发生变化或使用</w:t>
      </w:r>
      <w:r>
        <w:rPr>
          <w:rFonts w:hint="eastAsia"/>
          <w:kern w:val="0"/>
          <w:szCs w:val="21"/>
        </w:rPr>
        <w:t>方案</w:t>
      </w:r>
      <w:r>
        <w:rPr>
          <w:kern w:val="0"/>
          <w:szCs w:val="21"/>
        </w:rPr>
        <w:t>中未包括的新燃料或物料而产生的排放</w:t>
      </w:r>
      <w:r>
        <w:rPr>
          <w:rFonts w:hint="eastAsia"/>
          <w:kern w:val="0"/>
          <w:szCs w:val="21"/>
        </w:rPr>
        <w:t>。</w:t>
      </w:r>
    </w:p>
    <w:p w:rsidR="003E5912" w:rsidRDefault="003E5912" w:rsidP="003E5912">
      <w:pPr>
        <w:numPr>
          <w:ilvl w:val="0"/>
          <w:numId w:val="27"/>
        </w:numPr>
        <w:spacing w:line="264" w:lineRule="auto"/>
        <w:rPr>
          <w:kern w:val="0"/>
          <w:szCs w:val="21"/>
        </w:rPr>
      </w:pPr>
      <w:r>
        <w:rPr>
          <w:kern w:val="0"/>
          <w:szCs w:val="21"/>
        </w:rPr>
        <w:t>采用新的计量器具和方法，使数据的准确度提高</w:t>
      </w:r>
      <w:r>
        <w:rPr>
          <w:rFonts w:hint="eastAsia"/>
          <w:kern w:val="0"/>
          <w:szCs w:val="21"/>
        </w:rPr>
        <w:t>。</w:t>
      </w:r>
    </w:p>
    <w:p w:rsidR="003E5912" w:rsidRDefault="003E5912" w:rsidP="003E5912">
      <w:pPr>
        <w:numPr>
          <w:ilvl w:val="0"/>
          <w:numId w:val="27"/>
        </w:numPr>
        <w:spacing w:line="264" w:lineRule="auto"/>
        <w:rPr>
          <w:kern w:val="0"/>
          <w:szCs w:val="21"/>
        </w:rPr>
      </w:pPr>
      <w:r>
        <w:rPr>
          <w:kern w:val="0"/>
          <w:szCs w:val="21"/>
        </w:rPr>
        <w:t>发现之前采用的测量方法所产生的数据不正确</w:t>
      </w:r>
      <w:r>
        <w:rPr>
          <w:rFonts w:hint="eastAsia"/>
          <w:kern w:val="0"/>
          <w:szCs w:val="21"/>
        </w:rPr>
        <w:t>。</w:t>
      </w:r>
    </w:p>
    <w:p w:rsidR="003E5912" w:rsidRDefault="003E5912" w:rsidP="003E5912">
      <w:pPr>
        <w:numPr>
          <w:ilvl w:val="0"/>
          <w:numId w:val="27"/>
        </w:numPr>
        <w:spacing w:line="264" w:lineRule="auto"/>
        <w:rPr>
          <w:kern w:val="0"/>
          <w:szCs w:val="21"/>
        </w:rPr>
      </w:pPr>
      <w:r>
        <w:rPr>
          <w:kern w:val="0"/>
          <w:szCs w:val="21"/>
        </w:rPr>
        <w:t>发现更改</w:t>
      </w:r>
      <w:r>
        <w:rPr>
          <w:rFonts w:hint="eastAsia"/>
          <w:kern w:val="0"/>
          <w:szCs w:val="21"/>
        </w:rPr>
        <w:t>方案</w:t>
      </w:r>
      <w:r>
        <w:rPr>
          <w:kern w:val="0"/>
          <w:szCs w:val="21"/>
        </w:rPr>
        <w:t>可提高报告数据的准确度</w:t>
      </w:r>
      <w:r>
        <w:rPr>
          <w:rFonts w:hint="eastAsia"/>
          <w:kern w:val="0"/>
          <w:szCs w:val="21"/>
        </w:rPr>
        <w:t>。</w:t>
      </w:r>
    </w:p>
    <w:p w:rsidR="003E5912" w:rsidRDefault="003E5912" w:rsidP="003E5912">
      <w:pPr>
        <w:numPr>
          <w:ilvl w:val="0"/>
          <w:numId w:val="27"/>
        </w:numPr>
        <w:spacing w:line="264" w:lineRule="auto"/>
        <w:rPr>
          <w:kern w:val="0"/>
          <w:szCs w:val="21"/>
        </w:rPr>
      </w:pPr>
      <w:r>
        <w:rPr>
          <w:kern w:val="0"/>
          <w:szCs w:val="21"/>
        </w:rPr>
        <w:t>发现</w:t>
      </w:r>
      <w:r>
        <w:rPr>
          <w:rFonts w:hint="eastAsia"/>
          <w:kern w:val="0"/>
          <w:szCs w:val="21"/>
        </w:rPr>
        <w:t>方案</w:t>
      </w:r>
      <w:r>
        <w:rPr>
          <w:kern w:val="0"/>
          <w:szCs w:val="21"/>
        </w:rPr>
        <w:t>不符合</w:t>
      </w:r>
      <w:r>
        <w:rPr>
          <w:rFonts w:hint="eastAsia"/>
          <w:kern w:val="0"/>
          <w:szCs w:val="21"/>
        </w:rPr>
        <w:t>本文件核算</w:t>
      </w:r>
      <w:r>
        <w:rPr>
          <w:kern w:val="0"/>
          <w:szCs w:val="21"/>
        </w:rPr>
        <w:t>和报告的要求</w:t>
      </w:r>
      <w:r>
        <w:rPr>
          <w:rFonts w:hint="eastAsia"/>
          <w:kern w:val="0"/>
          <w:szCs w:val="21"/>
        </w:rPr>
        <w:t>。</w:t>
      </w:r>
    </w:p>
    <w:p w:rsidR="003E5912" w:rsidRDefault="003E5912" w:rsidP="003E5912">
      <w:pPr>
        <w:numPr>
          <w:ilvl w:val="0"/>
          <w:numId w:val="27"/>
        </w:numPr>
        <w:spacing w:line="264" w:lineRule="auto"/>
        <w:rPr>
          <w:kern w:val="0"/>
          <w:szCs w:val="21"/>
        </w:rPr>
      </w:pPr>
      <w:r>
        <w:rPr>
          <w:kern w:val="0"/>
          <w:szCs w:val="21"/>
        </w:rPr>
        <w:t>生态环境部明确的其他需要修</w:t>
      </w:r>
      <w:r>
        <w:rPr>
          <w:szCs w:val="21"/>
        </w:rPr>
        <w:t>订</w:t>
      </w:r>
      <w:r>
        <w:rPr>
          <w:kern w:val="0"/>
          <w:szCs w:val="21"/>
        </w:rPr>
        <w:t>的情况。</w:t>
      </w:r>
    </w:p>
    <w:p w:rsidR="003E5912" w:rsidRDefault="003E5912" w:rsidP="003E5912">
      <w:pPr>
        <w:snapToGrid w:val="0"/>
        <w:spacing w:beforeLines="50" w:before="156" w:afterLines="50" w:after="156" w:line="264" w:lineRule="auto"/>
        <w:outlineLvl w:val="1"/>
        <w:rPr>
          <w:rFonts w:ascii="黑体" w:eastAsia="黑体" w:hAnsi="黑体"/>
          <w:kern w:val="0"/>
          <w:szCs w:val="21"/>
        </w:rPr>
      </w:pPr>
      <w:bookmarkStart w:id="277" w:name="_Toc151372333"/>
      <w:bookmarkStart w:id="278" w:name="_Toc148903452"/>
      <w:bookmarkStart w:id="279" w:name="_Toc143542571"/>
      <w:bookmarkStart w:id="280" w:name="_Toc157777459"/>
      <w:bookmarkStart w:id="281" w:name="_Toc147866969"/>
      <w:bookmarkStart w:id="282" w:name="_Toc157770263"/>
      <w:r>
        <w:rPr>
          <w:rFonts w:ascii="黑体" w:eastAsia="黑体" w:hAnsi="黑体"/>
          <w:kern w:val="0"/>
          <w:szCs w:val="21"/>
        </w:rPr>
        <w:lastRenderedPageBreak/>
        <w:t>9.3  数据质量控制方案的执行</w:t>
      </w:r>
      <w:bookmarkEnd w:id="276"/>
      <w:bookmarkEnd w:id="277"/>
      <w:bookmarkEnd w:id="278"/>
      <w:bookmarkEnd w:id="279"/>
      <w:bookmarkEnd w:id="280"/>
      <w:bookmarkEnd w:id="281"/>
      <w:bookmarkEnd w:id="282"/>
    </w:p>
    <w:p w:rsidR="003E5912" w:rsidRDefault="003E5912" w:rsidP="003E5912">
      <w:pPr>
        <w:spacing w:line="264" w:lineRule="auto"/>
        <w:ind w:firstLineChars="200" w:firstLine="420"/>
        <w:rPr>
          <w:szCs w:val="21"/>
        </w:rPr>
      </w:pPr>
      <w:r>
        <w:rPr>
          <w:szCs w:val="21"/>
        </w:rPr>
        <w:t>企业应严格按照数据质量控制方案实施温室气体的测量活动，并符合以下要求：</w:t>
      </w:r>
    </w:p>
    <w:p w:rsidR="003E5912" w:rsidRDefault="003E5912" w:rsidP="003E5912">
      <w:pPr>
        <w:numPr>
          <w:ilvl w:val="0"/>
          <w:numId w:val="28"/>
        </w:numPr>
        <w:spacing w:line="264" w:lineRule="auto"/>
        <w:rPr>
          <w:kern w:val="0"/>
          <w:szCs w:val="21"/>
        </w:rPr>
      </w:pPr>
      <w:r>
        <w:rPr>
          <w:kern w:val="0"/>
          <w:szCs w:val="21"/>
        </w:rPr>
        <w:t>铝电解工序基本情况与方案描述一致</w:t>
      </w:r>
      <w:r>
        <w:rPr>
          <w:rFonts w:hint="eastAsia"/>
          <w:kern w:val="0"/>
          <w:szCs w:val="21"/>
        </w:rPr>
        <w:t>。</w:t>
      </w:r>
    </w:p>
    <w:p w:rsidR="003E5912" w:rsidRDefault="003E5912" w:rsidP="003E5912">
      <w:pPr>
        <w:numPr>
          <w:ilvl w:val="0"/>
          <w:numId w:val="28"/>
        </w:numPr>
        <w:spacing w:line="264" w:lineRule="auto"/>
        <w:rPr>
          <w:kern w:val="0"/>
          <w:szCs w:val="21"/>
        </w:rPr>
      </w:pPr>
      <w:r>
        <w:rPr>
          <w:kern w:val="0"/>
          <w:szCs w:val="21"/>
        </w:rPr>
        <w:t>核算边界和主要排放设施与方案</w:t>
      </w:r>
      <w:r>
        <w:rPr>
          <w:rFonts w:hint="eastAsia"/>
          <w:kern w:val="0"/>
          <w:szCs w:val="21"/>
        </w:rPr>
        <w:t>描述</w:t>
      </w:r>
      <w:r>
        <w:rPr>
          <w:kern w:val="0"/>
          <w:szCs w:val="21"/>
        </w:rPr>
        <w:t>一致</w:t>
      </w:r>
      <w:r>
        <w:rPr>
          <w:rFonts w:hint="eastAsia"/>
          <w:kern w:val="0"/>
          <w:szCs w:val="21"/>
        </w:rPr>
        <w:t>。</w:t>
      </w:r>
    </w:p>
    <w:p w:rsidR="003E5912" w:rsidRDefault="003E5912" w:rsidP="003E5912">
      <w:pPr>
        <w:numPr>
          <w:ilvl w:val="0"/>
          <w:numId w:val="28"/>
        </w:numPr>
        <w:spacing w:line="264" w:lineRule="auto"/>
        <w:rPr>
          <w:kern w:val="0"/>
          <w:szCs w:val="21"/>
        </w:rPr>
      </w:pPr>
      <w:r>
        <w:rPr>
          <w:kern w:val="0"/>
          <w:szCs w:val="21"/>
        </w:rPr>
        <w:t>所有活动数据、排放因子和生产数据能够按照方案实施测量</w:t>
      </w:r>
      <w:r>
        <w:rPr>
          <w:rFonts w:hint="eastAsia"/>
          <w:kern w:val="0"/>
          <w:szCs w:val="21"/>
        </w:rPr>
        <w:t>。</w:t>
      </w:r>
    </w:p>
    <w:p w:rsidR="003E5912" w:rsidRDefault="003E5912" w:rsidP="003E5912">
      <w:pPr>
        <w:numPr>
          <w:ilvl w:val="0"/>
          <w:numId w:val="28"/>
        </w:numPr>
        <w:spacing w:line="264" w:lineRule="auto"/>
        <w:rPr>
          <w:kern w:val="0"/>
          <w:szCs w:val="21"/>
        </w:rPr>
      </w:pPr>
      <w:r>
        <w:rPr>
          <w:kern w:val="0"/>
          <w:szCs w:val="21"/>
        </w:rPr>
        <w:t>计量器具得到了有效的维护和</w:t>
      </w:r>
      <w:r>
        <w:rPr>
          <w:rFonts w:hint="eastAsia"/>
          <w:kern w:val="0"/>
          <w:szCs w:val="21"/>
        </w:rPr>
        <w:t>检定</w:t>
      </w:r>
      <w:r>
        <w:rPr>
          <w:rFonts w:hint="eastAsia"/>
          <w:kern w:val="0"/>
          <w:szCs w:val="21"/>
        </w:rPr>
        <w:t>/</w:t>
      </w:r>
      <w:r>
        <w:rPr>
          <w:kern w:val="0"/>
          <w:szCs w:val="21"/>
        </w:rPr>
        <w:t>校准，维护和</w:t>
      </w:r>
      <w:r>
        <w:rPr>
          <w:rFonts w:hint="eastAsia"/>
          <w:kern w:val="0"/>
          <w:szCs w:val="21"/>
        </w:rPr>
        <w:t>检定</w:t>
      </w:r>
      <w:r>
        <w:rPr>
          <w:rFonts w:hint="eastAsia"/>
          <w:kern w:val="0"/>
          <w:szCs w:val="21"/>
        </w:rPr>
        <w:t>/</w:t>
      </w:r>
      <w:r>
        <w:rPr>
          <w:kern w:val="0"/>
          <w:szCs w:val="21"/>
        </w:rPr>
        <w:t>校准能够</w:t>
      </w:r>
      <w:r>
        <w:rPr>
          <w:rFonts w:hint="eastAsia"/>
          <w:kern w:val="0"/>
          <w:szCs w:val="21"/>
        </w:rPr>
        <w:t>同时</w:t>
      </w:r>
      <w:r>
        <w:rPr>
          <w:kern w:val="0"/>
          <w:szCs w:val="21"/>
        </w:rPr>
        <w:t>符合方案、核算</w:t>
      </w:r>
      <w:r>
        <w:rPr>
          <w:rFonts w:hint="eastAsia"/>
          <w:kern w:val="0"/>
          <w:szCs w:val="21"/>
        </w:rPr>
        <w:t>指南</w:t>
      </w:r>
      <w:r>
        <w:rPr>
          <w:kern w:val="0"/>
          <w:szCs w:val="21"/>
        </w:rPr>
        <w:t>、国家要求、地区要求</w:t>
      </w:r>
      <w:r>
        <w:rPr>
          <w:rFonts w:hint="eastAsia"/>
          <w:kern w:val="0"/>
          <w:szCs w:val="21"/>
        </w:rPr>
        <w:t>和</w:t>
      </w:r>
      <w:r>
        <w:rPr>
          <w:kern w:val="0"/>
          <w:szCs w:val="21"/>
        </w:rPr>
        <w:t>设备制造商的要求</w:t>
      </w:r>
      <w:r>
        <w:rPr>
          <w:rFonts w:hint="eastAsia"/>
          <w:kern w:val="0"/>
          <w:szCs w:val="21"/>
        </w:rPr>
        <w:t>。</w:t>
      </w:r>
    </w:p>
    <w:p w:rsidR="003E5912" w:rsidRDefault="003E5912" w:rsidP="003E5912">
      <w:pPr>
        <w:numPr>
          <w:ilvl w:val="0"/>
          <w:numId w:val="28"/>
        </w:numPr>
        <w:spacing w:line="264" w:lineRule="auto"/>
        <w:rPr>
          <w:kern w:val="0"/>
          <w:szCs w:val="21"/>
        </w:rPr>
      </w:pPr>
      <w:r>
        <w:rPr>
          <w:kern w:val="0"/>
          <w:szCs w:val="21"/>
        </w:rPr>
        <w:t>测量结果能够按照方案中规定的频次记录</w:t>
      </w:r>
      <w:r>
        <w:rPr>
          <w:rFonts w:hint="eastAsia"/>
          <w:kern w:val="0"/>
          <w:szCs w:val="21"/>
        </w:rPr>
        <w:t>。</w:t>
      </w:r>
    </w:p>
    <w:p w:rsidR="003E5912" w:rsidRDefault="003E5912" w:rsidP="003E5912">
      <w:pPr>
        <w:numPr>
          <w:ilvl w:val="0"/>
          <w:numId w:val="28"/>
        </w:numPr>
        <w:spacing w:line="264" w:lineRule="auto"/>
        <w:rPr>
          <w:kern w:val="0"/>
          <w:szCs w:val="21"/>
        </w:rPr>
      </w:pPr>
      <w:r>
        <w:rPr>
          <w:kern w:val="0"/>
          <w:szCs w:val="21"/>
        </w:rPr>
        <w:t>数据缺失时的处理方式能够与方案一致</w:t>
      </w:r>
      <w:r>
        <w:rPr>
          <w:rFonts w:hint="eastAsia"/>
          <w:kern w:val="0"/>
          <w:szCs w:val="21"/>
        </w:rPr>
        <w:t>。</w:t>
      </w:r>
    </w:p>
    <w:p w:rsidR="003E5912" w:rsidRDefault="003E5912" w:rsidP="003E5912">
      <w:pPr>
        <w:numPr>
          <w:ilvl w:val="0"/>
          <w:numId w:val="28"/>
        </w:numPr>
        <w:spacing w:line="264" w:lineRule="auto"/>
        <w:rPr>
          <w:kern w:val="0"/>
          <w:szCs w:val="21"/>
        </w:rPr>
      </w:pPr>
      <w:r>
        <w:rPr>
          <w:kern w:val="0"/>
          <w:szCs w:val="21"/>
        </w:rPr>
        <w:t>数据内部质量控制和质量保证程序能够按照方案实施。</w:t>
      </w:r>
    </w:p>
    <w:p w:rsidR="003E5912" w:rsidRDefault="003E5912" w:rsidP="003E5912">
      <w:pPr>
        <w:pStyle w:val="a5"/>
        <w:rPr>
          <w:rFonts w:ascii="Times New Roman"/>
          <w:szCs w:val="21"/>
        </w:rPr>
      </w:pPr>
      <w:bookmarkStart w:id="283" w:name="_Toc401669941"/>
      <w:bookmarkStart w:id="284" w:name="_Toc401654667"/>
      <w:bookmarkStart w:id="285" w:name="_Toc44526314"/>
      <w:bookmarkStart w:id="286" w:name="_Toc403028202"/>
      <w:bookmarkStart w:id="287" w:name="_Toc82722720"/>
      <w:bookmarkStart w:id="288" w:name="_Toc157777460"/>
      <w:bookmarkStart w:id="289" w:name="_Toc56692189"/>
      <w:bookmarkEnd w:id="249"/>
      <w:r>
        <w:rPr>
          <w:rFonts w:ascii="Times New Roman"/>
          <w:szCs w:val="21"/>
        </w:rPr>
        <w:t>数据质量</w:t>
      </w:r>
      <w:bookmarkEnd w:id="283"/>
      <w:bookmarkEnd w:id="284"/>
      <w:r>
        <w:rPr>
          <w:rFonts w:ascii="Times New Roman"/>
          <w:szCs w:val="21"/>
        </w:rPr>
        <w:t>管理</w:t>
      </w:r>
      <w:bookmarkEnd w:id="285"/>
      <w:bookmarkEnd w:id="286"/>
      <w:r>
        <w:rPr>
          <w:rFonts w:ascii="Times New Roman"/>
          <w:szCs w:val="21"/>
        </w:rPr>
        <w:t>要求</w:t>
      </w:r>
      <w:bookmarkEnd w:id="287"/>
      <w:bookmarkEnd w:id="288"/>
      <w:bookmarkEnd w:id="289"/>
    </w:p>
    <w:p w:rsidR="003E5912" w:rsidRDefault="003E5912" w:rsidP="003E5912">
      <w:pPr>
        <w:spacing w:line="360" w:lineRule="exact"/>
        <w:ind w:firstLineChars="200" w:firstLine="420"/>
        <w:rPr>
          <w:kern w:val="0"/>
          <w:szCs w:val="21"/>
        </w:rPr>
      </w:pPr>
      <w:r>
        <w:rPr>
          <w:szCs w:val="21"/>
        </w:rPr>
        <w:t>企业应加强温室气体</w:t>
      </w:r>
      <w:r>
        <w:rPr>
          <w:rFonts w:hint="eastAsia"/>
          <w:szCs w:val="21"/>
        </w:rPr>
        <w:t>排放</w:t>
      </w:r>
      <w:r>
        <w:rPr>
          <w:szCs w:val="21"/>
        </w:rPr>
        <w:t>数据质量管理工作，包括但不限于：</w:t>
      </w:r>
    </w:p>
    <w:p w:rsidR="003E5912" w:rsidRDefault="003E5912" w:rsidP="003E5912">
      <w:pPr>
        <w:numPr>
          <w:ilvl w:val="0"/>
          <w:numId w:val="29"/>
        </w:numPr>
        <w:spacing w:line="360" w:lineRule="exact"/>
        <w:ind w:left="0" w:firstLineChars="200" w:firstLine="420"/>
        <w:rPr>
          <w:szCs w:val="21"/>
        </w:rPr>
      </w:pPr>
      <w:r>
        <w:rPr>
          <w:szCs w:val="21"/>
        </w:rPr>
        <w:t>建立温室气体排放核算和报告的</w:t>
      </w:r>
      <w:r>
        <w:rPr>
          <w:rFonts w:hint="eastAsia"/>
          <w:szCs w:val="21"/>
        </w:rPr>
        <w:t>内部管理</w:t>
      </w:r>
      <w:r>
        <w:rPr>
          <w:szCs w:val="21"/>
        </w:rPr>
        <w:t>制度</w:t>
      </w:r>
      <w:r>
        <w:rPr>
          <w:rFonts w:hint="eastAsia"/>
          <w:szCs w:val="21"/>
        </w:rPr>
        <w:t>和质量保证体系</w:t>
      </w:r>
      <w:r>
        <w:rPr>
          <w:szCs w:val="21"/>
        </w:rPr>
        <w:t>，包括</w:t>
      </w:r>
      <w:r>
        <w:rPr>
          <w:rFonts w:hint="eastAsia"/>
          <w:szCs w:val="21"/>
        </w:rPr>
        <w:t>明确</w:t>
      </w:r>
      <w:r>
        <w:rPr>
          <w:szCs w:val="21"/>
        </w:rPr>
        <w:t>负责</w:t>
      </w:r>
      <w:r>
        <w:rPr>
          <w:rFonts w:hint="eastAsia"/>
          <w:szCs w:val="21"/>
        </w:rPr>
        <w:t>部门及其职责</w:t>
      </w:r>
      <w:r>
        <w:rPr>
          <w:szCs w:val="21"/>
        </w:rPr>
        <w:t>、</w:t>
      </w:r>
      <w:r>
        <w:rPr>
          <w:rFonts w:hint="eastAsia"/>
          <w:szCs w:val="21"/>
        </w:rPr>
        <w:t>具体</w:t>
      </w:r>
      <w:r>
        <w:rPr>
          <w:szCs w:val="21"/>
        </w:rPr>
        <w:t>工作</w:t>
      </w:r>
      <w:r>
        <w:rPr>
          <w:rFonts w:hint="eastAsia"/>
          <w:szCs w:val="21"/>
        </w:rPr>
        <w:t>要求、数据管理程序</w:t>
      </w:r>
      <w:r>
        <w:rPr>
          <w:szCs w:val="21"/>
        </w:rPr>
        <w:t>、工作时间节点等</w:t>
      </w:r>
      <w:r>
        <w:rPr>
          <w:rFonts w:hint="eastAsia"/>
          <w:szCs w:val="21"/>
        </w:rPr>
        <w:t>。</w:t>
      </w:r>
      <w:r>
        <w:rPr>
          <w:szCs w:val="21"/>
        </w:rPr>
        <w:t>指定专职人员负责温室气体排放核算和报告工作</w:t>
      </w:r>
      <w:r>
        <w:rPr>
          <w:rFonts w:hint="eastAsia"/>
          <w:szCs w:val="21"/>
        </w:rPr>
        <w:t>。</w:t>
      </w:r>
    </w:p>
    <w:p w:rsidR="003E5912" w:rsidRDefault="003E5912" w:rsidP="003E5912">
      <w:pPr>
        <w:numPr>
          <w:ilvl w:val="0"/>
          <w:numId w:val="29"/>
        </w:numPr>
        <w:spacing w:line="360" w:lineRule="exact"/>
        <w:ind w:left="0" w:firstLineChars="200" w:firstLine="420"/>
        <w:rPr>
          <w:szCs w:val="21"/>
        </w:rPr>
      </w:pPr>
      <w:r>
        <w:rPr>
          <w:rFonts w:hint="eastAsia"/>
          <w:szCs w:val="21"/>
        </w:rPr>
        <w:t>积极改进自有实验室管理，鼓励参考</w:t>
      </w:r>
      <w:r>
        <w:rPr>
          <w:szCs w:val="21"/>
        </w:rPr>
        <w:t>GB/T 27025</w:t>
      </w:r>
      <w:r>
        <w:rPr>
          <w:rFonts w:hint="eastAsia"/>
          <w:szCs w:val="21"/>
        </w:rPr>
        <w:t>对人员、设施和环境条件、设备、计量溯源性、外部提供的产品和服务等资源要求的规定，使用适当的方法和程序开展取样、检测、记录和报告等实验室活动。</w:t>
      </w:r>
    </w:p>
    <w:p w:rsidR="003E5912" w:rsidRDefault="003E5912" w:rsidP="003E5912">
      <w:pPr>
        <w:numPr>
          <w:ilvl w:val="0"/>
          <w:numId w:val="29"/>
        </w:numPr>
        <w:spacing w:line="360" w:lineRule="exact"/>
        <w:ind w:left="0" w:firstLineChars="200" w:firstLine="420"/>
        <w:rPr>
          <w:szCs w:val="21"/>
        </w:rPr>
      </w:pPr>
      <w:r>
        <w:rPr>
          <w:rFonts w:hint="eastAsia"/>
          <w:szCs w:val="21"/>
        </w:rPr>
        <w:t>企业应采取技术手段，实现铝液产量计量设备（电子汽车衡、吊钩秤（非铝电解车间）外接端口数据与全国碳市场管理平台的对接。</w:t>
      </w:r>
    </w:p>
    <w:p w:rsidR="003E5912" w:rsidRDefault="003E5912" w:rsidP="003E5912">
      <w:pPr>
        <w:numPr>
          <w:ilvl w:val="0"/>
          <w:numId w:val="29"/>
        </w:numPr>
        <w:spacing w:line="360" w:lineRule="exact"/>
        <w:ind w:left="0" w:firstLineChars="200" w:firstLine="420"/>
        <w:rPr>
          <w:szCs w:val="21"/>
        </w:rPr>
      </w:pPr>
      <w:r>
        <w:rPr>
          <w:rFonts w:hint="eastAsia"/>
          <w:szCs w:val="21"/>
        </w:rPr>
        <w:t>企业应采取技术手段，实现各个铝电解工序独立电表全覆盖。</w:t>
      </w:r>
    </w:p>
    <w:p w:rsidR="003E5912" w:rsidRDefault="003E5912" w:rsidP="003E5912">
      <w:pPr>
        <w:numPr>
          <w:ilvl w:val="0"/>
          <w:numId w:val="29"/>
        </w:numPr>
        <w:spacing w:line="360" w:lineRule="exact"/>
        <w:ind w:left="0" w:firstLineChars="200" w:firstLine="420"/>
        <w:rPr>
          <w:kern w:val="0"/>
          <w:szCs w:val="21"/>
        </w:rPr>
      </w:pPr>
      <w:r>
        <w:rPr>
          <w:szCs w:val="21"/>
        </w:rPr>
        <w:t>定期对</w:t>
      </w:r>
      <w:r>
        <w:rPr>
          <w:kern w:val="0"/>
          <w:szCs w:val="21"/>
        </w:rPr>
        <w:t>计量器具、检测设备和测量仪表进行维护管理，并记录存档</w:t>
      </w:r>
      <w:r>
        <w:rPr>
          <w:rFonts w:hint="eastAsia"/>
          <w:kern w:val="0"/>
          <w:szCs w:val="21"/>
        </w:rPr>
        <w:t>。</w:t>
      </w:r>
    </w:p>
    <w:p w:rsidR="003E5912" w:rsidRDefault="003E5912" w:rsidP="003E5912">
      <w:pPr>
        <w:numPr>
          <w:ilvl w:val="0"/>
          <w:numId w:val="29"/>
        </w:numPr>
        <w:spacing w:line="360" w:lineRule="exact"/>
        <w:ind w:left="0" w:firstLineChars="200" w:firstLine="420"/>
        <w:rPr>
          <w:szCs w:val="21"/>
        </w:rPr>
      </w:pPr>
      <w:r>
        <w:rPr>
          <w:rFonts w:hint="eastAsia"/>
          <w:szCs w:val="21"/>
        </w:rPr>
        <w:t>建立温室气体数据内部台账管理制度。台账应明确数据来源、数据获取时间及填报台账的相关责任人等信息。排放报告所涉及数据的原始记录和管理台账应至少保存五年，确保相关</w:t>
      </w:r>
      <w:r>
        <w:rPr>
          <w:rFonts w:hint="eastAsia"/>
        </w:rPr>
        <w:t>排放数据可被追溯。</w:t>
      </w:r>
    </w:p>
    <w:p w:rsidR="003E5912" w:rsidRDefault="003E5912" w:rsidP="003E5912">
      <w:pPr>
        <w:numPr>
          <w:ilvl w:val="0"/>
          <w:numId w:val="29"/>
        </w:numPr>
        <w:spacing w:line="360" w:lineRule="exact"/>
        <w:ind w:left="0" w:firstLineChars="200" w:firstLine="420"/>
        <w:rPr>
          <w:kern w:val="0"/>
          <w:szCs w:val="21"/>
        </w:rPr>
      </w:pPr>
      <w:r>
        <w:rPr>
          <w:kern w:val="0"/>
          <w:szCs w:val="21"/>
        </w:rPr>
        <w:t>建立温室气体排放报告内部审核制度。定期对温室气体排放数据进行交叉校验，对可能产生的数据误差风险进行识别，并提出相应的解决方案</w:t>
      </w:r>
      <w:r>
        <w:rPr>
          <w:rFonts w:hint="eastAsia"/>
          <w:kern w:val="0"/>
          <w:szCs w:val="21"/>
        </w:rPr>
        <w:t>。</w:t>
      </w:r>
    </w:p>
    <w:p w:rsidR="003E5912" w:rsidRDefault="003E5912" w:rsidP="003E5912">
      <w:pPr>
        <w:numPr>
          <w:ilvl w:val="0"/>
          <w:numId w:val="29"/>
        </w:numPr>
        <w:spacing w:line="360" w:lineRule="exact"/>
        <w:ind w:left="0" w:firstLineChars="200" w:firstLine="420"/>
        <w:rPr>
          <w:kern w:val="0"/>
          <w:szCs w:val="21"/>
        </w:rPr>
      </w:pPr>
      <w:bookmarkStart w:id="290" w:name="_Hlk46157488"/>
      <w:r>
        <w:rPr>
          <w:rFonts w:hint="eastAsia"/>
          <w:kern w:val="0"/>
          <w:szCs w:val="21"/>
        </w:rPr>
        <w:t>规定数据来源，在之后各核算年度的获取数据精度一般不应降低。</w:t>
      </w:r>
    </w:p>
    <w:bookmarkEnd w:id="290"/>
    <w:p w:rsidR="003E5912" w:rsidRDefault="003E5912" w:rsidP="003E5912">
      <w:pPr>
        <w:numPr>
          <w:ilvl w:val="0"/>
          <w:numId w:val="29"/>
        </w:numPr>
        <w:spacing w:line="360" w:lineRule="exact"/>
        <w:ind w:left="0" w:firstLineChars="200" w:firstLine="420"/>
        <w:rPr>
          <w:kern w:val="0"/>
          <w:szCs w:val="21"/>
        </w:rPr>
      </w:pPr>
      <w:r>
        <w:rPr>
          <w:kern w:val="0"/>
          <w:szCs w:val="21"/>
        </w:rPr>
        <w:t>鼓励有条件的</w:t>
      </w:r>
      <w:r>
        <w:rPr>
          <w:rFonts w:hint="eastAsia"/>
          <w:kern w:val="0"/>
          <w:szCs w:val="21"/>
        </w:rPr>
        <w:t>企业</w:t>
      </w:r>
      <w:r>
        <w:rPr>
          <w:kern w:val="0"/>
          <w:szCs w:val="21"/>
        </w:rPr>
        <w:t>加强样品自动采集与分析技术应用，</w:t>
      </w:r>
      <w:r>
        <w:rPr>
          <w:rFonts w:hint="eastAsia"/>
          <w:kern w:val="0"/>
          <w:szCs w:val="21"/>
        </w:rPr>
        <w:t>采取创新技术手段，</w:t>
      </w:r>
      <w:r>
        <w:rPr>
          <w:kern w:val="0"/>
          <w:szCs w:val="21"/>
        </w:rPr>
        <w:t>加强原始数据防篡改管理</w:t>
      </w:r>
      <w:r>
        <w:rPr>
          <w:rFonts w:hint="eastAsia"/>
          <w:kern w:val="0"/>
          <w:szCs w:val="21"/>
        </w:rPr>
        <w:t>。</w:t>
      </w:r>
    </w:p>
    <w:p w:rsidR="003E5912" w:rsidRDefault="003E5912" w:rsidP="003E5912">
      <w:pPr>
        <w:pStyle w:val="a5"/>
        <w:rPr>
          <w:rFonts w:ascii="Times New Roman"/>
          <w:szCs w:val="21"/>
        </w:rPr>
      </w:pPr>
      <w:bookmarkStart w:id="291" w:name="_Toc56692190"/>
      <w:bookmarkStart w:id="292" w:name="_Toc82722721"/>
      <w:bookmarkStart w:id="293" w:name="_Toc157777461"/>
      <w:bookmarkStart w:id="294" w:name="_Toc196792377"/>
      <w:bookmarkEnd w:id="31"/>
      <w:r>
        <w:rPr>
          <w:rFonts w:ascii="Times New Roman"/>
          <w:szCs w:val="21"/>
        </w:rPr>
        <w:t>定期报告要求</w:t>
      </w:r>
      <w:bookmarkEnd w:id="291"/>
      <w:bookmarkEnd w:id="292"/>
      <w:bookmarkEnd w:id="293"/>
    </w:p>
    <w:p w:rsidR="003E5912" w:rsidRDefault="003E5912" w:rsidP="003E5912">
      <w:pPr>
        <w:snapToGrid w:val="0"/>
        <w:spacing w:afterLines="50" w:after="156" w:line="264" w:lineRule="auto"/>
        <w:outlineLvl w:val="1"/>
        <w:rPr>
          <w:rFonts w:ascii="黑体" w:eastAsia="黑体" w:hAnsi="黑体"/>
          <w:kern w:val="0"/>
          <w:szCs w:val="21"/>
        </w:rPr>
      </w:pPr>
      <w:bookmarkStart w:id="295" w:name="_Toc151372336"/>
      <w:bookmarkStart w:id="296" w:name="_Toc157777462"/>
      <w:bookmarkStart w:id="297" w:name="_Toc140161224"/>
      <w:bookmarkStart w:id="298" w:name="_Toc157770266"/>
      <w:bookmarkStart w:id="299" w:name="_Toc148903455"/>
      <w:bookmarkStart w:id="300" w:name="_Toc143542574"/>
      <w:bookmarkStart w:id="301" w:name="_Toc147866972"/>
      <w:r>
        <w:rPr>
          <w:rFonts w:ascii="黑体" w:eastAsia="黑体" w:hAnsi="黑体"/>
          <w:kern w:val="0"/>
          <w:szCs w:val="21"/>
        </w:rPr>
        <w:t>11.1  排放报告格式要求</w:t>
      </w:r>
      <w:bookmarkEnd w:id="295"/>
      <w:bookmarkEnd w:id="296"/>
      <w:bookmarkEnd w:id="297"/>
      <w:bookmarkEnd w:id="298"/>
      <w:bookmarkEnd w:id="299"/>
      <w:bookmarkEnd w:id="300"/>
      <w:bookmarkEnd w:id="301"/>
    </w:p>
    <w:p w:rsidR="003E5912" w:rsidRDefault="003E5912" w:rsidP="003E5912">
      <w:pPr>
        <w:pStyle w:val="afff1"/>
        <w:spacing w:line="360" w:lineRule="exact"/>
        <w:rPr>
          <w:rFonts w:ascii="Times New Roman"/>
        </w:rPr>
      </w:pPr>
      <w:bookmarkStart w:id="302" w:name="_Toc51917135"/>
      <w:bookmarkEnd w:id="294"/>
      <w:r>
        <w:rPr>
          <w:rFonts w:ascii="Times New Roman"/>
        </w:rPr>
        <w:t>排放报告包括以下基本内容，报告模板见附录</w:t>
      </w:r>
      <w:r>
        <w:rPr>
          <w:rFonts w:ascii="Times New Roman"/>
        </w:rPr>
        <w:t>C</w:t>
      </w:r>
      <w:r>
        <w:rPr>
          <w:rFonts w:ascii="Times New Roman"/>
        </w:rPr>
        <w:t>。</w:t>
      </w:r>
    </w:p>
    <w:p w:rsidR="003E5912" w:rsidRDefault="003E5912" w:rsidP="003E5912">
      <w:pPr>
        <w:pStyle w:val="afff1"/>
        <w:spacing w:line="360" w:lineRule="exact"/>
        <w:rPr>
          <w:rFonts w:ascii="Times New Roman"/>
        </w:rPr>
      </w:pPr>
      <w:bookmarkStart w:id="303" w:name="_Toc115215228"/>
      <w:bookmarkStart w:id="304" w:name="_Toc115215125"/>
      <w:bookmarkStart w:id="305" w:name="_Toc116867642"/>
      <w:bookmarkStart w:id="306" w:name="_Toc140161225"/>
      <w:r>
        <w:rPr>
          <w:rFonts w:ascii="Times New Roman"/>
        </w:rPr>
        <w:t>a</w:t>
      </w:r>
      <w:r>
        <w:rPr>
          <w:rFonts w:ascii="Times New Roman" w:hint="eastAsia"/>
        </w:rPr>
        <w:t>）</w:t>
      </w:r>
      <w:r>
        <w:rPr>
          <w:rFonts w:ascii="Times New Roman"/>
        </w:rPr>
        <w:t>企业基本信息</w:t>
      </w:r>
      <w:bookmarkEnd w:id="303"/>
      <w:bookmarkEnd w:id="304"/>
      <w:bookmarkEnd w:id="305"/>
      <w:bookmarkEnd w:id="306"/>
    </w:p>
    <w:p w:rsidR="003E5912" w:rsidRDefault="003E5912" w:rsidP="003E5912">
      <w:pPr>
        <w:pStyle w:val="afff1"/>
        <w:spacing w:line="360" w:lineRule="exact"/>
        <w:rPr>
          <w:rFonts w:ascii="Times New Roman"/>
        </w:rPr>
      </w:pPr>
      <w:r>
        <w:rPr>
          <w:rFonts w:ascii="Times New Roman"/>
        </w:rPr>
        <w:lastRenderedPageBreak/>
        <w:t>单位名称、统一社会信用代码等基本信息。</w:t>
      </w:r>
    </w:p>
    <w:p w:rsidR="003E5912" w:rsidRDefault="003E5912" w:rsidP="003E5912">
      <w:pPr>
        <w:pStyle w:val="afff1"/>
        <w:spacing w:line="360" w:lineRule="exact"/>
        <w:rPr>
          <w:rFonts w:ascii="Times New Roman"/>
        </w:rPr>
      </w:pPr>
      <w:bookmarkStart w:id="307" w:name="_Toc116867643"/>
      <w:bookmarkStart w:id="308" w:name="_Toc140161226"/>
      <w:bookmarkStart w:id="309" w:name="_Toc115215126"/>
      <w:bookmarkStart w:id="310" w:name="_Toc115215229"/>
      <w:r>
        <w:rPr>
          <w:rFonts w:ascii="Times New Roman"/>
        </w:rPr>
        <w:t>b</w:t>
      </w:r>
      <w:r>
        <w:rPr>
          <w:rFonts w:ascii="Times New Roman" w:hint="eastAsia"/>
        </w:rPr>
        <w:t>）生产</w:t>
      </w:r>
      <w:r>
        <w:rPr>
          <w:rFonts w:ascii="Times New Roman"/>
        </w:rPr>
        <w:t>设施信息</w:t>
      </w:r>
      <w:bookmarkEnd w:id="307"/>
      <w:bookmarkEnd w:id="308"/>
      <w:bookmarkEnd w:id="309"/>
      <w:bookmarkEnd w:id="310"/>
    </w:p>
    <w:p w:rsidR="003E5912" w:rsidRDefault="003E5912" w:rsidP="003E5912">
      <w:pPr>
        <w:pStyle w:val="afff1"/>
        <w:spacing w:line="360" w:lineRule="exact"/>
        <w:rPr>
          <w:rFonts w:ascii="Times New Roman"/>
          <w:b/>
          <w:bCs/>
          <w:szCs w:val="21"/>
        </w:rPr>
      </w:pPr>
      <w:r>
        <w:rPr>
          <w:rFonts w:ascii="Times New Roman" w:hint="eastAsia"/>
        </w:rPr>
        <w:t>铝电解工序生产设施信息包括</w:t>
      </w:r>
      <w:r>
        <w:rPr>
          <w:rFonts w:ascii="Times New Roman"/>
        </w:rPr>
        <w:t>设计电流、设计电压、电解槽数量</w:t>
      </w:r>
      <w:r>
        <w:rPr>
          <w:rFonts w:ascii="Times New Roman" w:hint="eastAsia"/>
        </w:rPr>
        <w:t>、整流器</w:t>
      </w:r>
      <w:r>
        <w:rPr>
          <w:rFonts w:ascii="Times New Roman"/>
        </w:rPr>
        <w:t>和产能等信息。</w:t>
      </w:r>
    </w:p>
    <w:p w:rsidR="003E5912" w:rsidRDefault="003E5912" w:rsidP="003E5912">
      <w:pPr>
        <w:pStyle w:val="afff1"/>
        <w:spacing w:line="360" w:lineRule="exact"/>
        <w:rPr>
          <w:rFonts w:ascii="Times New Roman"/>
        </w:rPr>
      </w:pPr>
      <w:r>
        <w:rPr>
          <w:rFonts w:ascii="Times New Roman" w:hint="eastAsia"/>
        </w:rPr>
        <w:t>企业层级生产设施信息包括各种产品产能、产量信息。</w:t>
      </w:r>
    </w:p>
    <w:p w:rsidR="003E5912" w:rsidRDefault="003E5912" w:rsidP="003E5912">
      <w:pPr>
        <w:pStyle w:val="afff1"/>
        <w:spacing w:line="360" w:lineRule="exact"/>
        <w:rPr>
          <w:rFonts w:ascii="Times New Roman"/>
        </w:rPr>
      </w:pPr>
      <w:bookmarkStart w:id="311" w:name="_Toc115215127"/>
      <w:bookmarkStart w:id="312" w:name="_Toc116867644"/>
      <w:bookmarkStart w:id="313" w:name="_Toc140161227"/>
      <w:bookmarkStart w:id="314" w:name="_Toc115215230"/>
      <w:r>
        <w:rPr>
          <w:rFonts w:ascii="Times New Roman"/>
        </w:rPr>
        <w:t>c</w:t>
      </w:r>
      <w:r>
        <w:rPr>
          <w:rFonts w:ascii="Times New Roman" w:hint="eastAsia"/>
        </w:rPr>
        <w:t>）</w:t>
      </w:r>
      <w:r>
        <w:rPr>
          <w:rFonts w:ascii="Times New Roman"/>
        </w:rPr>
        <w:t>活动数据</w:t>
      </w:r>
      <w:r>
        <w:rPr>
          <w:rFonts w:ascii="Times New Roman" w:hint="eastAsia"/>
        </w:rPr>
        <w:t>、</w:t>
      </w:r>
      <w:r>
        <w:rPr>
          <w:rFonts w:ascii="Times New Roman"/>
        </w:rPr>
        <w:t>排放因子</w:t>
      </w:r>
      <w:bookmarkEnd w:id="311"/>
      <w:bookmarkEnd w:id="312"/>
      <w:bookmarkEnd w:id="313"/>
      <w:bookmarkEnd w:id="314"/>
      <w:r>
        <w:rPr>
          <w:rFonts w:ascii="Times New Roman" w:hint="eastAsia"/>
        </w:rPr>
        <w:t>和排放量信息</w:t>
      </w:r>
    </w:p>
    <w:p w:rsidR="003E5912" w:rsidRDefault="003E5912" w:rsidP="003E5912">
      <w:pPr>
        <w:pStyle w:val="afff1"/>
        <w:spacing w:line="360" w:lineRule="exact"/>
        <w:rPr>
          <w:rFonts w:ascii="Times New Roman"/>
          <w:bCs/>
          <w:szCs w:val="21"/>
        </w:rPr>
      </w:pPr>
      <w:r>
        <w:rPr>
          <w:rFonts w:ascii="Times New Roman"/>
          <w:bCs/>
          <w:szCs w:val="21"/>
        </w:rPr>
        <w:t>铝电解工序</w:t>
      </w:r>
      <w:r>
        <w:rPr>
          <w:rFonts w:ascii="Times New Roman" w:hint="eastAsia"/>
          <w:bCs/>
          <w:szCs w:val="21"/>
        </w:rPr>
        <w:t>为能源作为原材料用途的排放、阳极效应排放和电解工序交流电耗</w:t>
      </w:r>
      <w:r>
        <w:rPr>
          <w:rFonts w:ascii="Times New Roman"/>
          <w:bCs/>
          <w:szCs w:val="21"/>
        </w:rPr>
        <w:t>排放</w:t>
      </w:r>
      <w:r>
        <w:rPr>
          <w:rFonts w:ascii="Times New Roman" w:hint="eastAsia"/>
          <w:bCs/>
          <w:szCs w:val="21"/>
        </w:rPr>
        <w:t>所对应的活动数据、排放因子和排放量信息</w:t>
      </w:r>
      <w:r>
        <w:rPr>
          <w:rFonts w:ascii="Times New Roman"/>
          <w:bCs/>
          <w:szCs w:val="21"/>
        </w:rPr>
        <w:t>。</w:t>
      </w:r>
    </w:p>
    <w:p w:rsidR="003E5912" w:rsidRDefault="003E5912" w:rsidP="003E5912">
      <w:pPr>
        <w:pStyle w:val="afff1"/>
        <w:spacing w:line="360" w:lineRule="exact"/>
        <w:rPr>
          <w:rFonts w:ascii="Times New Roman"/>
          <w:bCs/>
          <w:szCs w:val="21"/>
        </w:rPr>
      </w:pPr>
      <w:r>
        <w:rPr>
          <w:rFonts w:ascii="Times New Roman" w:hint="eastAsia"/>
          <w:bCs/>
          <w:szCs w:val="21"/>
        </w:rPr>
        <w:t>企业层级为化石燃料燃烧排放、能源作为原材料用途的排放、阳极效应排放、碳酸盐分解排放、净购入使用电力和净购入使用热力排放所对应的活动数据、排放因子和排放量信息。</w:t>
      </w:r>
    </w:p>
    <w:p w:rsidR="003E5912" w:rsidRDefault="003E5912" w:rsidP="003E5912">
      <w:pPr>
        <w:pStyle w:val="afff1"/>
        <w:spacing w:line="360" w:lineRule="exact"/>
        <w:rPr>
          <w:rFonts w:ascii="Times New Roman"/>
        </w:rPr>
      </w:pPr>
      <w:bookmarkStart w:id="315" w:name="_Toc115215231"/>
      <w:bookmarkStart w:id="316" w:name="_Toc115215128"/>
      <w:bookmarkStart w:id="317" w:name="_Toc140161228"/>
      <w:bookmarkStart w:id="318" w:name="_Toc116867645"/>
      <w:r>
        <w:rPr>
          <w:rFonts w:ascii="Times New Roman"/>
        </w:rPr>
        <w:t>d</w:t>
      </w:r>
      <w:r>
        <w:rPr>
          <w:rFonts w:ascii="Times New Roman" w:hint="eastAsia"/>
        </w:rPr>
        <w:t>）</w:t>
      </w:r>
      <w:r>
        <w:rPr>
          <w:rFonts w:ascii="Times New Roman"/>
        </w:rPr>
        <w:t>生产相关信息</w:t>
      </w:r>
      <w:bookmarkEnd w:id="315"/>
      <w:bookmarkEnd w:id="316"/>
      <w:bookmarkEnd w:id="317"/>
      <w:bookmarkEnd w:id="318"/>
    </w:p>
    <w:p w:rsidR="003E5912" w:rsidRDefault="003E5912" w:rsidP="003E5912">
      <w:pPr>
        <w:pStyle w:val="afff1"/>
        <w:spacing w:line="360" w:lineRule="exact"/>
        <w:rPr>
          <w:rFonts w:ascii="Times New Roman"/>
          <w:bCs/>
          <w:szCs w:val="21"/>
        </w:rPr>
      </w:pPr>
      <w:r>
        <w:rPr>
          <w:rFonts w:ascii="Times New Roman" w:hint="eastAsia"/>
          <w:bCs/>
          <w:szCs w:val="21"/>
        </w:rPr>
        <w:t>铝电解工序为</w:t>
      </w:r>
      <w:r>
        <w:rPr>
          <w:rFonts w:ascii="Times New Roman"/>
          <w:bCs/>
          <w:szCs w:val="21"/>
        </w:rPr>
        <w:t>铝液产量数据</w:t>
      </w:r>
      <w:r>
        <w:rPr>
          <w:rFonts w:ascii="Times New Roman" w:hint="eastAsia"/>
          <w:bCs/>
          <w:szCs w:val="21"/>
        </w:rPr>
        <w:t>，企业层级为各产品产量数据</w:t>
      </w:r>
      <w:r>
        <w:rPr>
          <w:rFonts w:ascii="Times New Roman"/>
          <w:bCs/>
          <w:szCs w:val="21"/>
        </w:rPr>
        <w:t>。</w:t>
      </w:r>
      <w:r>
        <w:rPr>
          <w:rFonts w:ascii="Times New Roman" w:hint="eastAsia"/>
          <w:bCs/>
          <w:szCs w:val="21"/>
        </w:rPr>
        <w:t>此外还包括电子汽车衡</w:t>
      </w:r>
      <w:r>
        <w:rPr>
          <w:rFonts w:ascii="Times New Roman" w:hint="eastAsia"/>
          <w:bCs/>
          <w:szCs w:val="21"/>
        </w:rPr>
        <w:t>/</w:t>
      </w:r>
      <w:r>
        <w:rPr>
          <w:rFonts w:ascii="Times New Roman" w:hint="eastAsia"/>
          <w:bCs/>
          <w:szCs w:val="21"/>
        </w:rPr>
        <w:t>吊钩秤计量铝液产量收集信息。</w:t>
      </w:r>
    </w:p>
    <w:p w:rsidR="003E5912" w:rsidRDefault="003E5912" w:rsidP="003E5912">
      <w:pPr>
        <w:pStyle w:val="afff1"/>
        <w:spacing w:line="360" w:lineRule="exact"/>
        <w:rPr>
          <w:rFonts w:ascii="Times New Roman"/>
        </w:rPr>
      </w:pPr>
      <w:r>
        <w:rPr>
          <w:rFonts w:ascii="Times New Roman"/>
        </w:rPr>
        <w:t>e</w:t>
      </w:r>
      <w:r>
        <w:rPr>
          <w:rFonts w:ascii="Times New Roman" w:hint="eastAsia"/>
        </w:rPr>
        <w:t>）其他信息</w:t>
      </w:r>
    </w:p>
    <w:p w:rsidR="003E5912" w:rsidRDefault="003E5912" w:rsidP="003E5912">
      <w:pPr>
        <w:pStyle w:val="afff1"/>
        <w:spacing w:line="360" w:lineRule="exact"/>
        <w:rPr>
          <w:rFonts w:ascii="Times New Roman"/>
        </w:rPr>
      </w:pPr>
      <w:r>
        <w:rPr>
          <w:rFonts w:ascii="Times New Roman" w:hint="eastAsia"/>
        </w:rPr>
        <w:t>企业通过市场化交易购入使用的非化石能源电力消费量</w:t>
      </w:r>
      <w:r>
        <w:rPr>
          <w:rFonts w:ascii="Times New Roman" w:hint="eastAsia"/>
          <w:szCs w:val="21"/>
        </w:rPr>
        <w:t>相关信息</w:t>
      </w:r>
      <w:r>
        <w:rPr>
          <w:rFonts w:ascii="Times New Roman" w:hint="eastAsia"/>
        </w:rPr>
        <w:t>。</w:t>
      </w:r>
    </w:p>
    <w:p w:rsidR="003E5912" w:rsidRDefault="003E5912" w:rsidP="003E5912">
      <w:pPr>
        <w:snapToGrid w:val="0"/>
        <w:spacing w:beforeLines="50" w:before="156" w:afterLines="50" w:after="156"/>
        <w:outlineLvl w:val="1"/>
        <w:rPr>
          <w:rFonts w:ascii="黑体" w:eastAsia="黑体" w:hAnsi="黑体"/>
          <w:kern w:val="0"/>
          <w:szCs w:val="21"/>
        </w:rPr>
      </w:pPr>
      <w:bookmarkStart w:id="319" w:name="_Toc140161229"/>
      <w:bookmarkStart w:id="320" w:name="_Toc151372337"/>
      <w:bookmarkStart w:id="321" w:name="_Toc116867647"/>
      <w:bookmarkStart w:id="322" w:name="_Toc147866973"/>
      <w:bookmarkStart w:id="323" w:name="_Toc157770267"/>
      <w:bookmarkStart w:id="324" w:name="_Toc143542575"/>
      <w:bookmarkStart w:id="325" w:name="_Toc148903456"/>
      <w:bookmarkStart w:id="326" w:name="_Toc157777463"/>
      <w:r>
        <w:rPr>
          <w:rFonts w:ascii="黑体" w:eastAsia="黑体" w:hAnsi="黑体"/>
          <w:kern w:val="0"/>
          <w:szCs w:val="21"/>
        </w:rPr>
        <w:t>11.2  排放报告存证要求</w:t>
      </w:r>
      <w:bookmarkEnd w:id="319"/>
      <w:bookmarkEnd w:id="320"/>
      <w:bookmarkEnd w:id="321"/>
      <w:bookmarkEnd w:id="322"/>
      <w:bookmarkEnd w:id="323"/>
      <w:bookmarkEnd w:id="324"/>
      <w:bookmarkEnd w:id="325"/>
      <w:bookmarkEnd w:id="326"/>
    </w:p>
    <w:p w:rsidR="003E5912" w:rsidRDefault="003E5912" w:rsidP="003E5912">
      <w:pPr>
        <w:pStyle w:val="afff1"/>
        <w:spacing w:line="360" w:lineRule="exact"/>
        <w:ind w:firstLineChars="0" w:firstLine="0"/>
        <w:rPr>
          <w:rFonts w:ascii="Times New Roman"/>
        </w:rPr>
      </w:pPr>
      <w:r>
        <w:rPr>
          <w:rFonts w:ascii="Times New Roman"/>
        </w:rPr>
        <w:t xml:space="preserve">11.2.1 </w:t>
      </w:r>
      <w:r>
        <w:rPr>
          <w:rFonts w:ascii="Times New Roman" w:hint="eastAsia"/>
        </w:rPr>
        <w:t>铝电解工序相关参数按照如下要求开展月度存证，在每月结束后的</w:t>
      </w:r>
      <w:r>
        <w:rPr>
          <w:rFonts w:ascii="Times New Roman"/>
        </w:rPr>
        <w:t>15</w:t>
      </w:r>
      <w:r>
        <w:rPr>
          <w:rFonts w:ascii="Times New Roman" w:hint="eastAsia"/>
        </w:rPr>
        <w:t>个自然日内通过全国碳市场管理平台上传铝液产量、电解工序交流电耗等关键参数：</w:t>
      </w:r>
    </w:p>
    <w:p w:rsidR="003E5912" w:rsidRDefault="003E5912" w:rsidP="003E5912">
      <w:pPr>
        <w:pStyle w:val="afff1"/>
        <w:spacing w:line="360" w:lineRule="exact"/>
        <w:rPr>
          <w:rFonts w:ascii="Times New Roman"/>
        </w:rPr>
      </w:pPr>
      <w:r>
        <w:rPr>
          <w:rFonts w:ascii="Times New Roman"/>
        </w:rPr>
        <w:t>a</w:t>
      </w:r>
      <w:r>
        <w:rPr>
          <w:rFonts w:ascii="Times New Roman" w:hint="eastAsia"/>
        </w:rPr>
        <w:t>）铝液产量：通过生产系统记录的电子汽车衡、吊钩秤（</w:t>
      </w:r>
      <w:r>
        <w:rPr>
          <w:rFonts w:hint="eastAsia"/>
          <w:szCs w:val="21"/>
        </w:rPr>
        <w:t>非铝电解车间</w:t>
      </w:r>
      <w:r>
        <w:rPr>
          <w:rFonts w:ascii="Times New Roman" w:hint="eastAsia"/>
        </w:rPr>
        <w:t>）计量铝液产量的原始记录。</w:t>
      </w:r>
    </w:p>
    <w:p w:rsidR="003E5912" w:rsidRDefault="003E5912" w:rsidP="003E5912">
      <w:pPr>
        <w:pStyle w:val="afff1"/>
        <w:spacing w:line="360" w:lineRule="exact"/>
        <w:rPr>
          <w:rFonts w:ascii="Times New Roman"/>
        </w:rPr>
      </w:pPr>
      <w:r>
        <w:rPr>
          <w:rFonts w:ascii="Times New Roman"/>
        </w:rPr>
        <w:t>b</w:t>
      </w:r>
      <w:r>
        <w:rPr>
          <w:rFonts w:ascii="Times New Roman" w:hint="eastAsia"/>
        </w:rPr>
        <w:t>）电解工序交流电耗：</w:t>
      </w:r>
      <w:r>
        <w:rPr>
          <w:rFonts w:ascii="Times New Roman"/>
        </w:rPr>
        <w:t>提供每月电量统计原始记录</w:t>
      </w:r>
      <w:r>
        <w:rPr>
          <w:rFonts w:ascii="Times New Roman" w:hint="eastAsia"/>
        </w:rPr>
        <w:t>。</w:t>
      </w:r>
    </w:p>
    <w:p w:rsidR="003E5912" w:rsidRDefault="003E5912" w:rsidP="003E5912">
      <w:pPr>
        <w:pStyle w:val="afff1"/>
        <w:spacing w:line="360" w:lineRule="exact"/>
        <w:rPr>
          <w:rFonts w:ascii="Times New Roman"/>
        </w:rPr>
      </w:pPr>
      <w:r>
        <w:rPr>
          <w:rFonts w:ascii="Times New Roman"/>
        </w:rPr>
        <w:t>c</w:t>
      </w:r>
      <w:r>
        <w:rPr>
          <w:rFonts w:ascii="Times New Roman" w:hint="eastAsia"/>
        </w:rPr>
        <w:t>）通过市场化交易购入使用的非化石能源电力消费量：</w:t>
      </w:r>
      <w:r>
        <w:rPr>
          <w:rFonts w:hint="eastAsia"/>
        </w:rPr>
        <w:t>应提供发电与用电双方签订的市场化交易合同（对于无法提供合同的，应同时提供交易承诺书、交易公告和交易结果），以及按合同执行的绿色电力证书交易凭证和由省级及以上电力交易机构出具的交易结算凭证</w:t>
      </w:r>
      <w:r>
        <w:rPr>
          <w:rFonts w:ascii="Times New Roman" w:hint="eastAsia"/>
        </w:rPr>
        <w:t>；采用分摊计算得到电力消耗量的，提供</w:t>
      </w:r>
      <w:r>
        <w:rPr>
          <w:rFonts w:ascii="Times New Roman" w:hint="eastAsia"/>
        </w:rPr>
        <w:t>Excel</w:t>
      </w:r>
      <w:r>
        <w:rPr>
          <w:rFonts w:ascii="Times New Roman" w:hint="eastAsia"/>
        </w:rPr>
        <w:t>计算表。以上提供月度相关证明材料。</w:t>
      </w:r>
    </w:p>
    <w:p w:rsidR="003E5912" w:rsidRDefault="003E5912" w:rsidP="003E5912">
      <w:pPr>
        <w:pStyle w:val="afff1"/>
        <w:spacing w:line="360" w:lineRule="exact"/>
        <w:rPr>
          <w:rFonts w:ascii="Times New Roman"/>
        </w:rPr>
      </w:pPr>
      <w:r>
        <w:rPr>
          <w:rFonts w:ascii="Times New Roman"/>
        </w:rPr>
        <w:t>d</w:t>
      </w:r>
      <w:r>
        <w:rPr>
          <w:rFonts w:ascii="Times New Roman" w:hint="eastAsia"/>
        </w:rPr>
        <w:t>）自发自用非化石能源电量：提供每月电量统计原始记录，采用分摊计算得到电力消耗量的，提供</w:t>
      </w:r>
      <w:r>
        <w:rPr>
          <w:rFonts w:ascii="Times New Roman" w:hint="eastAsia"/>
        </w:rPr>
        <w:t>Excel</w:t>
      </w:r>
      <w:r>
        <w:rPr>
          <w:rFonts w:ascii="Times New Roman" w:hint="eastAsia"/>
        </w:rPr>
        <w:t>计算表。</w:t>
      </w:r>
    </w:p>
    <w:p w:rsidR="003E5912" w:rsidRDefault="003E5912" w:rsidP="003E5912">
      <w:pPr>
        <w:pStyle w:val="afff1"/>
        <w:spacing w:line="360" w:lineRule="exact"/>
        <w:ind w:firstLineChars="0" w:firstLine="0"/>
        <w:rPr>
          <w:rFonts w:ascii="Times New Roman"/>
        </w:rPr>
      </w:pPr>
      <w:r>
        <w:rPr>
          <w:rFonts w:ascii="Times New Roman" w:hint="eastAsia"/>
        </w:rPr>
        <w:t>1</w:t>
      </w:r>
      <w:r>
        <w:rPr>
          <w:rFonts w:ascii="Times New Roman"/>
        </w:rPr>
        <w:t xml:space="preserve">1.2.2 </w:t>
      </w:r>
      <w:r>
        <w:rPr>
          <w:rFonts w:ascii="Times New Roman" w:hint="eastAsia"/>
        </w:rPr>
        <w:t>企业层级相关参数按照如下要求开展年度存证：</w:t>
      </w:r>
    </w:p>
    <w:p w:rsidR="003E5912" w:rsidRDefault="003E5912" w:rsidP="003E5912">
      <w:pPr>
        <w:pStyle w:val="afff1"/>
        <w:spacing w:line="360" w:lineRule="exact"/>
        <w:rPr>
          <w:rFonts w:ascii="Times New Roman"/>
        </w:rPr>
      </w:pPr>
      <w:bookmarkStart w:id="327" w:name="_Toc140161230"/>
      <w:bookmarkStart w:id="328" w:name="_Toc116867651"/>
      <w:bookmarkEnd w:id="302"/>
      <w:r>
        <w:rPr>
          <w:rFonts w:ascii="Times New Roman"/>
        </w:rPr>
        <w:t>a</w:t>
      </w:r>
      <w:r>
        <w:rPr>
          <w:rFonts w:ascii="Times New Roman" w:hint="eastAsia"/>
        </w:rPr>
        <w:t>）燃料消耗量：通过生产系统记录的，提供年度原始记录；通过购销存台账统计的，提供年度生产报表、购销存记录或结算凭证。</w:t>
      </w:r>
    </w:p>
    <w:p w:rsidR="003E5912" w:rsidRDefault="003E5912" w:rsidP="003E5912">
      <w:pPr>
        <w:pStyle w:val="afff1"/>
        <w:spacing w:line="360" w:lineRule="exact"/>
        <w:rPr>
          <w:rFonts w:ascii="Times New Roman"/>
        </w:rPr>
      </w:pPr>
      <w:r>
        <w:rPr>
          <w:rFonts w:ascii="Times New Roman"/>
        </w:rPr>
        <w:t>b</w:t>
      </w:r>
      <w:r>
        <w:rPr>
          <w:rFonts w:ascii="Times New Roman" w:hint="eastAsia"/>
        </w:rPr>
        <w:t>）燃煤低位发热量：自行检测的，提供年度燃料检测记录或煤质分析原始记录。委托检测的，提供有资质的检测机构</w:t>
      </w:r>
      <w:r>
        <w:rPr>
          <w:rFonts w:ascii="Times New Roman"/>
        </w:rPr>
        <w:t>/</w:t>
      </w:r>
      <w:r>
        <w:rPr>
          <w:rFonts w:ascii="Times New Roman" w:hint="eastAsia"/>
        </w:rPr>
        <w:t>实验室出具的检测报告，报告加盖</w:t>
      </w:r>
      <w:r>
        <w:rPr>
          <w:rFonts w:ascii="Times New Roman"/>
        </w:rPr>
        <w:t>CMA</w:t>
      </w:r>
      <w:r>
        <w:rPr>
          <w:rFonts w:ascii="Times New Roman" w:hint="eastAsia"/>
        </w:rPr>
        <w:t>资质认定标志或</w:t>
      </w:r>
      <w:r>
        <w:rPr>
          <w:rFonts w:ascii="Times New Roman"/>
        </w:rPr>
        <w:t>CNAS</w:t>
      </w:r>
      <w:r>
        <w:rPr>
          <w:rFonts w:ascii="Times New Roman" w:hint="eastAsia"/>
        </w:rPr>
        <w:t>认可标识章。报送提交的原始检测记录中应明确显示检测依据（方法标准）、检测设备、检测人员和检测结果。对于每月进行加权计算的燃料低位发热量，提供体现加权计算过程的</w:t>
      </w:r>
      <w:r>
        <w:rPr>
          <w:rFonts w:ascii="Times New Roman"/>
        </w:rPr>
        <w:t>Excel</w:t>
      </w:r>
      <w:r>
        <w:rPr>
          <w:rFonts w:ascii="Times New Roman" w:hint="eastAsia"/>
        </w:rPr>
        <w:t>计算表。</w:t>
      </w:r>
    </w:p>
    <w:p w:rsidR="003E5912" w:rsidRDefault="003E5912" w:rsidP="003E5912">
      <w:pPr>
        <w:pStyle w:val="afff1"/>
        <w:spacing w:line="360" w:lineRule="exact"/>
        <w:rPr>
          <w:rFonts w:ascii="Times New Roman"/>
        </w:rPr>
      </w:pPr>
      <w:r>
        <w:rPr>
          <w:rFonts w:ascii="Times New Roman"/>
        </w:rPr>
        <w:t>c</w:t>
      </w:r>
      <w:r>
        <w:rPr>
          <w:rFonts w:ascii="Times New Roman" w:hint="eastAsia"/>
        </w:rPr>
        <w:t>）燃煤元素碳含量：自行检测的，提供年度燃料检测记录或煤质分析原始记录，报告加盖</w:t>
      </w:r>
      <w:r>
        <w:rPr>
          <w:rFonts w:ascii="Times New Roman" w:hint="eastAsia"/>
        </w:rPr>
        <w:t>CMA</w:t>
      </w:r>
      <w:r>
        <w:rPr>
          <w:rFonts w:ascii="Times New Roman" w:hint="eastAsia"/>
        </w:rPr>
        <w:t>资质认定标志或</w:t>
      </w:r>
      <w:r>
        <w:rPr>
          <w:rFonts w:ascii="Times New Roman" w:hint="eastAsia"/>
        </w:rPr>
        <w:t>CNAS</w:t>
      </w:r>
      <w:r>
        <w:rPr>
          <w:rFonts w:ascii="Times New Roman" w:hint="eastAsia"/>
        </w:rPr>
        <w:t>认可标识章。委托检测的，提供有资质的检测机构</w:t>
      </w:r>
      <w:r>
        <w:rPr>
          <w:rFonts w:ascii="Times New Roman" w:hint="eastAsia"/>
        </w:rPr>
        <w:t>/</w:t>
      </w:r>
      <w:r>
        <w:rPr>
          <w:rFonts w:ascii="Times New Roman" w:hint="eastAsia"/>
        </w:rPr>
        <w:t>实验室出具的检测报告，报告加盖</w:t>
      </w:r>
      <w:r>
        <w:rPr>
          <w:rFonts w:ascii="Times New Roman" w:hint="eastAsia"/>
        </w:rPr>
        <w:t>CMA</w:t>
      </w:r>
      <w:r>
        <w:rPr>
          <w:rFonts w:ascii="Times New Roman" w:hint="eastAsia"/>
        </w:rPr>
        <w:t>资质认定标志或</w:t>
      </w:r>
      <w:r>
        <w:rPr>
          <w:rFonts w:ascii="Times New Roman" w:hint="eastAsia"/>
        </w:rPr>
        <w:t>CNAS</w:t>
      </w:r>
      <w:r>
        <w:rPr>
          <w:rFonts w:ascii="Times New Roman" w:hint="eastAsia"/>
        </w:rPr>
        <w:t>认可标识章。报送提交的原始检测记录中应明确显示检测依</w:t>
      </w:r>
      <w:r>
        <w:rPr>
          <w:rFonts w:ascii="Times New Roman" w:hint="eastAsia"/>
        </w:rPr>
        <w:lastRenderedPageBreak/>
        <w:t>据（方法标准）、检测设备、检测人员和检测结果。提供水分检测记录和体现水分加权计算过程的</w:t>
      </w:r>
      <w:r>
        <w:rPr>
          <w:rFonts w:ascii="Times New Roman" w:hint="eastAsia"/>
        </w:rPr>
        <w:t>Excel</w:t>
      </w:r>
      <w:r>
        <w:rPr>
          <w:rFonts w:ascii="Times New Roman" w:hint="eastAsia"/>
        </w:rPr>
        <w:t>计算表。</w:t>
      </w:r>
    </w:p>
    <w:p w:rsidR="003E5912" w:rsidRDefault="003E5912" w:rsidP="003E5912">
      <w:pPr>
        <w:pStyle w:val="afff1"/>
        <w:spacing w:line="360" w:lineRule="exact"/>
        <w:rPr>
          <w:rFonts w:ascii="Times New Roman"/>
        </w:rPr>
      </w:pPr>
      <w:r>
        <w:rPr>
          <w:rFonts w:ascii="Times New Roman"/>
        </w:rPr>
        <w:t>d</w:t>
      </w:r>
      <w:r>
        <w:rPr>
          <w:rFonts w:ascii="Times New Roman" w:hint="eastAsia"/>
        </w:rPr>
        <w:t>）燃油、燃气低位发热量与元素碳含量：提供年度检测记录或检测报告。</w:t>
      </w:r>
    </w:p>
    <w:p w:rsidR="003E5912" w:rsidRDefault="003E5912" w:rsidP="003E5912">
      <w:pPr>
        <w:pStyle w:val="afff1"/>
        <w:spacing w:line="360" w:lineRule="exact"/>
        <w:rPr>
          <w:rFonts w:ascii="Times New Roman"/>
        </w:rPr>
      </w:pPr>
      <w:r>
        <w:rPr>
          <w:rFonts w:ascii="Times New Roman"/>
        </w:rPr>
        <w:t>e</w:t>
      </w:r>
      <w:r>
        <w:rPr>
          <w:rFonts w:ascii="Times New Roman" w:hint="eastAsia"/>
        </w:rPr>
        <w:t>）碳酸盐消耗量：通过生产系统记录的，提供年度原始记录；通过购销存台账统计的，提供年度生产报表、购销存记录或结算凭证。</w:t>
      </w:r>
    </w:p>
    <w:p w:rsidR="003E5912" w:rsidRDefault="003E5912" w:rsidP="003E5912">
      <w:pPr>
        <w:pStyle w:val="afff1"/>
        <w:spacing w:line="360" w:lineRule="exact"/>
        <w:rPr>
          <w:rFonts w:ascii="Times New Roman"/>
        </w:rPr>
      </w:pPr>
      <w:r>
        <w:rPr>
          <w:rFonts w:ascii="Times New Roman"/>
        </w:rPr>
        <w:t>f</w:t>
      </w:r>
      <w:r>
        <w:rPr>
          <w:rFonts w:ascii="Times New Roman" w:hint="eastAsia"/>
        </w:rPr>
        <w:t>）购入</w:t>
      </w:r>
      <w:r>
        <w:rPr>
          <w:rFonts w:ascii="Times New Roman" w:hint="eastAsia"/>
        </w:rPr>
        <w:t>/</w:t>
      </w:r>
      <w:r>
        <w:rPr>
          <w:rFonts w:ascii="Times New Roman" w:hint="eastAsia"/>
        </w:rPr>
        <w:t>输出电量：采用电表记录读数的，提供年度电量统计原始记录；采用电费结算凭证上数据的，提供年度电费结算凭证；采用分摊计算得到各类型电力消耗量的</w:t>
      </w:r>
      <w:r>
        <w:rPr>
          <w:rFonts w:ascii="Times New Roman"/>
        </w:rPr>
        <w:t>，提供结算凭证和</w:t>
      </w:r>
      <w:r>
        <w:rPr>
          <w:rFonts w:ascii="Times New Roman"/>
        </w:rPr>
        <w:t>Excel</w:t>
      </w:r>
      <w:r>
        <w:rPr>
          <w:rFonts w:ascii="Times New Roman"/>
        </w:rPr>
        <w:t>计算表</w:t>
      </w:r>
      <w:r>
        <w:rPr>
          <w:rFonts w:ascii="Times New Roman" w:hint="eastAsia"/>
        </w:rPr>
        <w:t>。</w:t>
      </w:r>
    </w:p>
    <w:bookmarkEnd w:id="327"/>
    <w:bookmarkEnd w:id="328"/>
    <w:p w:rsidR="003E5912" w:rsidRDefault="003E5912" w:rsidP="003E5912">
      <w:pPr>
        <w:pStyle w:val="afff1"/>
        <w:spacing w:line="360" w:lineRule="exact"/>
        <w:rPr>
          <w:rFonts w:ascii="Times New Roman"/>
        </w:rPr>
      </w:pPr>
      <w:r>
        <w:rPr>
          <w:rFonts w:ascii="Times New Roman"/>
        </w:rPr>
        <w:t>g</w:t>
      </w:r>
      <w:r>
        <w:rPr>
          <w:rFonts w:ascii="Times New Roman" w:hint="eastAsia"/>
        </w:rPr>
        <w:t>）购入</w:t>
      </w:r>
      <w:r>
        <w:rPr>
          <w:rFonts w:ascii="Times New Roman" w:hint="eastAsia"/>
        </w:rPr>
        <w:t>/</w:t>
      </w:r>
      <w:r>
        <w:rPr>
          <w:rFonts w:ascii="Times New Roman" w:hint="eastAsia"/>
        </w:rPr>
        <w:t>外供热量：采用流量计、热量计记录读数的，提供年度统计原始记录；采用热力结算凭证上数据的，提供年度热力结算凭证。</w:t>
      </w:r>
    </w:p>
    <w:p w:rsidR="003E5912" w:rsidRDefault="003E5912" w:rsidP="003E5912">
      <w:pPr>
        <w:pStyle w:val="afff1"/>
        <w:spacing w:line="360" w:lineRule="exact"/>
        <w:rPr>
          <w:rFonts w:ascii="Times New Roman"/>
        </w:rPr>
      </w:pPr>
      <w:bookmarkStart w:id="329" w:name="_Toc116867648"/>
      <w:bookmarkStart w:id="330" w:name="_Toc140161231"/>
      <w:bookmarkStart w:id="331" w:name="_Hlk159276701"/>
      <w:r>
        <w:rPr>
          <w:rFonts w:ascii="Times New Roman"/>
        </w:rPr>
        <w:t>h</w:t>
      </w:r>
      <w:r>
        <w:rPr>
          <w:rFonts w:ascii="Times New Roman" w:hint="eastAsia"/>
        </w:rPr>
        <w:t>）产品产量</w:t>
      </w:r>
      <w:r>
        <w:rPr>
          <w:rFonts w:ascii="Times New Roman"/>
        </w:rPr>
        <w:t>：通过生产系统记录的，提供每月原始记录；通过购销存台账统计的，提供</w:t>
      </w:r>
      <w:r>
        <w:rPr>
          <w:rFonts w:ascii="Times New Roman" w:hint="eastAsia"/>
        </w:rPr>
        <w:t>年</w:t>
      </w:r>
      <w:r>
        <w:rPr>
          <w:rFonts w:ascii="Times New Roman"/>
        </w:rPr>
        <w:t>度生产报表、购销存记录</w:t>
      </w:r>
      <w:bookmarkEnd w:id="329"/>
      <w:bookmarkEnd w:id="330"/>
      <w:r>
        <w:rPr>
          <w:rFonts w:ascii="Times New Roman" w:hint="eastAsia"/>
        </w:rPr>
        <w:t>。</w:t>
      </w:r>
    </w:p>
    <w:p w:rsidR="003E5912" w:rsidRDefault="003E5912" w:rsidP="003E5912">
      <w:pPr>
        <w:pStyle w:val="a5"/>
        <w:rPr>
          <w:rFonts w:ascii="Times New Roman"/>
          <w:szCs w:val="21"/>
        </w:rPr>
      </w:pPr>
      <w:bookmarkStart w:id="332" w:name="_Toc157770268"/>
      <w:bookmarkStart w:id="333" w:name="_Toc143542576"/>
      <w:bookmarkStart w:id="334" w:name="_Toc157777464"/>
      <w:bookmarkEnd w:id="331"/>
      <w:bookmarkEnd w:id="332"/>
      <w:r>
        <w:rPr>
          <w:rFonts w:ascii="Times New Roman"/>
          <w:szCs w:val="21"/>
        </w:rPr>
        <w:t>信息公开格式要求</w:t>
      </w:r>
      <w:bookmarkEnd w:id="333"/>
      <w:bookmarkEnd w:id="334"/>
    </w:p>
    <w:p w:rsidR="003E5912" w:rsidRDefault="003E5912" w:rsidP="003E5912">
      <w:pPr>
        <w:pStyle w:val="afff1"/>
        <w:spacing w:line="360" w:lineRule="exact"/>
        <w:rPr>
          <w:rFonts w:ascii="Times New Roman"/>
        </w:rPr>
      </w:pPr>
      <w:r>
        <w:rPr>
          <w:rFonts w:ascii="Times New Roman"/>
          <w:szCs w:val="21"/>
        </w:rPr>
        <w:t>企业信息公开包括以下内容，并按照附录</w:t>
      </w:r>
      <w:r>
        <w:rPr>
          <w:rFonts w:ascii="Times New Roman"/>
          <w:szCs w:val="21"/>
        </w:rPr>
        <w:t>D</w:t>
      </w:r>
      <w:r>
        <w:rPr>
          <w:rFonts w:ascii="Times New Roman"/>
          <w:szCs w:val="21"/>
        </w:rPr>
        <w:t>的格式要求填报</w:t>
      </w:r>
      <w:r>
        <w:rPr>
          <w:rFonts w:ascii="Times New Roman"/>
        </w:rPr>
        <w:t>。</w:t>
      </w:r>
    </w:p>
    <w:p w:rsidR="003E5912" w:rsidRDefault="003E5912" w:rsidP="003E5912">
      <w:pPr>
        <w:pStyle w:val="Default"/>
        <w:numPr>
          <w:ilvl w:val="0"/>
          <w:numId w:val="30"/>
        </w:numPr>
        <w:spacing w:line="360" w:lineRule="exact"/>
        <w:jc w:val="both"/>
        <w:rPr>
          <w:rFonts w:ascii="Times New Roman" w:cs="Times New Roman"/>
          <w:sz w:val="21"/>
          <w:szCs w:val="21"/>
        </w:rPr>
      </w:pPr>
      <w:r>
        <w:rPr>
          <w:rFonts w:ascii="Times New Roman" w:cs="Times New Roman"/>
          <w:sz w:val="21"/>
          <w:szCs w:val="21"/>
        </w:rPr>
        <w:t>基本信息</w:t>
      </w:r>
    </w:p>
    <w:p w:rsidR="003E5912" w:rsidRDefault="003E5912" w:rsidP="003E5912">
      <w:pPr>
        <w:pStyle w:val="afff1"/>
        <w:spacing w:line="360" w:lineRule="exact"/>
        <w:rPr>
          <w:rFonts w:ascii="Times New Roman"/>
        </w:rPr>
      </w:pPr>
      <w:r>
        <w:rPr>
          <w:rFonts w:ascii="Times New Roman" w:hint="eastAsia"/>
        </w:rPr>
        <w:t>铝冶炼企业</w:t>
      </w:r>
      <w:r>
        <w:rPr>
          <w:rFonts w:ascii="Times New Roman"/>
        </w:rPr>
        <w:t>名称、统一社会信用代码、法定代表人姓名、生产经营场所地址、行业分类、纳入全国碳市场的行业子类等信息。</w:t>
      </w:r>
    </w:p>
    <w:p w:rsidR="003E5912" w:rsidRDefault="003E5912" w:rsidP="003E5912">
      <w:pPr>
        <w:pStyle w:val="Default"/>
        <w:numPr>
          <w:ilvl w:val="0"/>
          <w:numId w:val="30"/>
        </w:numPr>
        <w:spacing w:line="360" w:lineRule="exact"/>
        <w:jc w:val="both"/>
        <w:rPr>
          <w:rFonts w:ascii="Times New Roman" w:cs="Times New Roman"/>
          <w:sz w:val="21"/>
          <w:szCs w:val="21"/>
        </w:rPr>
      </w:pPr>
      <w:r>
        <w:rPr>
          <w:rFonts w:ascii="Times New Roman" w:cs="Times New Roman" w:hint="eastAsia"/>
          <w:sz w:val="21"/>
          <w:szCs w:val="21"/>
        </w:rPr>
        <w:t>铝电解工序生产信息</w:t>
      </w:r>
    </w:p>
    <w:p w:rsidR="003E5912" w:rsidRDefault="003E5912" w:rsidP="003E5912">
      <w:pPr>
        <w:pStyle w:val="afff1"/>
        <w:spacing w:line="360" w:lineRule="exact"/>
        <w:rPr>
          <w:rFonts w:ascii="Times New Roman"/>
        </w:rPr>
      </w:pPr>
      <w:r>
        <w:rPr>
          <w:rFonts w:ascii="Times New Roman"/>
        </w:rPr>
        <w:t>电解槽等主要生产设施的相关信息。</w:t>
      </w:r>
    </w:p>
    <w:p w:rsidR="003E5912" w:rsidRDefault="003E5912" w:rsidP="003E5912">
      <w:pPr>
        <w:pStyle w:val="Default"/>
        <w:numPr>
          <w:ilvl w:val="0"/>
          <w:numId w:val="30"/>
        </w:numPr>
        <w:spacing w:line="360" w:lineRule="exact"/>
        <w:jc w:val="both"/>
        <w:rPr>
          <w:rFonts w:ascii="Times New Roman" w:cs="Times New Roman"/>
          <w:sz w:val="21"/>
          <w:szCs w:val="21"/>
        </w:rPr>
      </w:pPr>
      <w:bookmarkStart w:id="335" w:name="_Hlk63722334"/>
      <w:r>
        <w:rPr>
          <w:rFonts w:ascii="Times New Roman" w:cs="Times New Roman" w:hint="eastAsia"/>
          <w:sz w:val="21"/>
          <w:szCs w:val="21"/>
        </w:rPr>
        <w:t>铝电解工序</w:t>
      </w:r>
      <w:r>
        <w:rPr>
          <w:rFonts w:ascii="Times New Roman" w:cs="Times New Roman"/>
          <w:sz w:val="21"/>
          <w:szCs w:val="21"/>
        </w:rPr>
        <w:t>排放量信息</w:t>
      </w:r>
      <w:bookmarkEnd w:id="335"/>
    </w:p>
    <w:p w:rsidR="003E5912" w:rsidRDefault="003E5912" w:rsidP="003E5912">
      <w:pPr>
        <w:pStyle w:val="afff1"/>
        <w:spacing w:line="360" w:lineRule="exact"/>
        <w:rPr>
          <w:rFonts w:ascii="Times New Roman"/>
        </w:rPr>
      </w:pPr>
      <w:r>
        <w:rPr>
          <w:rFonts w:ascii="Times New Roman"/>
        </w:rPr>
        <w:t>全部铝电解工序二氧化碳排放总量。</w:t>
      </w:r>
    </w:p>
    <w:p w:rsidR="003E5912" w:rsidRDefault="003E5912" w:rsidP="003E5912">
      <w:pPr>
        <w:pStyle w:val="Default"/>
        <w:numPr>
          <w:ilvl w:val="0"/>
          <w:numId w:val="30"/>
        </w:numPr>
        <w:spacing w:line="360" w:lineRule="exact"/>
        <w:jc w:val="both"/>
        <w:rPr>
          <w:rFonts w:ascii="Times New Roman" w:cs="Times New Roman"/>
          <w:sz w:val="21"/>
          <w:szCs w:val="21"/>
        </w:rPr>
      </w:pPr>
      <w:bookmarkStart w:id="336" w:name="_Hlk63722340"/>
      <w:bookmarkStart w:id="337" w:name="_Toc115215135"/>
      <w:bookmarkStart w:id="338" w:name="_Toc116867661"/>
      <w:bookmarkStart w:id="339" w:name="_Toc115215238"/>
      <w:r>
        <w:rPr>
          <w:rFonts w:ascii="Times New Roman" w:cs="Times New Roman"/>
          <w:sz w:val="21"/>
          <w:szCs w:val="21"/>
        </w:rPr>
        <w:t>生产经营变化情况</w:t>
      </w:r>
      <w:bookmarkEnd w:id="336"/>
      <w:bookmarkEnd w:id="337"/>
      <w:bookmarkEnd w:id="338"/>
      <w:bookmarkEnd w:id="339"/>
    </w:p>
    <w:p w:rsidR="003E5912" w:rsidRDefault="003E5912" w:rsidP="003E5912">
      <w:pPr>
        <w:pStyle w:val="afff1"/>
        <w:spacing w:line="360" w:lineRule="exact"/>
        <w:rPr>
          <w:rFonts w:ascii="Times New Roman"/>
        </w:rPr>
      </w:pPr>
      <w:r>
        <w:rPr>
          <w:rFonts w:ascii="Times New Roman"/>
        </w:rPr>
        <w:t>合并、分立、关停或搬迁等情况；铝电解工序地理边界变化情况；主要生产运营系统关停或新增项目生产等情况；其他较上一年度变化情况。</w:t>
      </w:r>
    </w:p>
    <w:p w:rsidR="003E5912" w:rsidRDefault="003E5912" w:rsidP="003E5912">
      <w:pPr>
        <w:pStyle w:val="Default"/>
        <w:numPr>
          <w:ilvl w:val="0"/>
          <w:numId w:val="30"/>
        </w:numPr>
        <w:spacing w:line="360" w:lineRule="exact"/>
        <w:jc w:val="both"/>
        <w:rPr>
          <w:rFonts w:ascii="Times New Roman" w:cs="Times New Roman"/>
          <w:sz w:val="21"/>
          <w:szCs w:val="21"/>
        </w:rPr>
      </w:pPr>
      <w:bookmarkStart w:id="340" w:name="_Toc115215239"/>
      <w:bookmarkStart w:id="341" w:name="_Toc116867662"/>
      <w:bookmarkStart w:id="342" w:name="_Toc115215136"/>
      <w:r>
        <w:rPr>
          <w:rFonts w:ascii="Times New Roman" w:cs="Times New Roman" w:hint="eastAsia"/>
          <w:sz w:val="21"/>
          <w:szCs w:val="21"/>
        </w:rPr>
        <w:t>企业</w:t>
      </w:r>
      <w:r>
        <w:rPr>
          <w:rFonts w:ascii="Times New Roman" w:cs="Times New Roman"/>
          <w:sz w:val="21"/>
          <w:szCs w:val="21"/>
        </w:rPr>
        <w:t>委托的技术服务机构情况</w:t>
      </w:r>
      <w:bookmarkEnd w:id="340"/>
      <w:bookmarkEnd w:id="341"/>
      <w:bookmarkEnd w:id="342"/>
    </w:p>
    <w:p w:rsidR="003E5912" w:rsidRDefault="003E5912" w:rsidP="003E5912">
      <w:pPr>
        <w:pStyle w:val="afff1"/>
        <w:spacing w:line="360" w:lineRule="exact"/>
        <w:rPr>
          <w:rFonts w:ascii="Times New Roman"/>
        </w:rPr>
      </w:pPr>
      <w:r>
        <w:rPr>
          <w:rFonts w:ascii="Times New Roman" w:hint="eastAsia"/>
        </w:rPr>
        <w:t>企业</w:t>
      </w:r>
      <w:r>
        <w:rPr>
          <w:rFonts w:ascii="Times New Roman"/>
        </w:rPr>
        <w:t>委托</w:t>
      </w:r>
      <w:r>
        <w:rPr>
          <w:rFonts w:ascii="Times New Roman"/>
          <w:szCs w:val="21"/>
        </w:rPr>
        <w:t>编制本年度温室气体排放报告的技术服务机构</w:t>
      </w:r>
      <w:r>
        <w:rPr>
          <w:rFonts w:ascii="Times New Roman" w:hint="eastAsia"/>
          <w:szCs w:val="21"/>
        </w:rPr>
        <w:t>、提供检验检测和计量设备维护校准服务</w:t>
      </w:r>
      <w:r>
        <w:rPr>
          <w:rFonts w:ascii="Times New Roman"/>
          <w:szCs w:val="21"/>
        </w:rPr>
        <w:t>的技术服务机构</w:t>
      </w:r>
      <w:r>
        <w:rPr>
          <w:rFonts w:ascii="Times New Roman" w:hint="eastAsia"/>
          <w:szCs w:val="21"/>
        </w:rPr>
        <w:t>的</w:t>
      </w:r>
      <w:r>
        <w:rPr>
          <w:rFonts w:ascii="Times New Roman"/>
        </w:rPr>
        <w:t>名称和统一社会信用代码。</w:t>
      </w:r>
    </w:p>
    <w:p w:rsidR="003E5912" w:rsidRDefault="003E5912" w:rsidP="003E5912">
      <w:pPr>
        <w:pStyle w:val="afff1"/>
        <w:spacing w:line="360" w:lineRule="exact"/>
        <w:rPr>
          <w:rFonts w:ascii="Times New Roman"/>
        </w:rPr>
      </w:pPr>
    </w:p>
    <w:p w:rsidR="003E5912" w:rsidRDefault="003E5912" w:rsidP="003E5912">
      <w:pPr>
        <w:pStyle w:val="afff1"/>
        <w:spacing w:line="360" w:lineRule="exact"/>
        <w:ind w:firstLineChars="0" w:firstLine="0"/>
        <w:rPr>
          <w:rFonts w:ascii="Times New Roman"/>
        </w:rPr>
        <w:sectPr w:rsidR="003E5912">
          <w:footerReference w:type="default" r:id="rId8"/>
          <w:pgSz w:w="11906" w:h="16838"/>
          <w:pgMar w:top="1701" w:right="1531" w:bottom="1701" w:left="1531" w:header="850" w:footer="1077" w:gutter="0"/>
          <w:pgNumType w:start="3"/>
          <w:cols w:space="0"/>
          <w:docGrid w:type="lines" w:linePitch="312"/>
        </w:sectPr>
      </w:pPr>
    </w:p>
    <w:p w:rsidR="003E5912" w:rsidRDefault="003E5912" w:rsidP="003E5912">
      <w:pPr>
        <w:keepNext/>
        <w:tabs>
          <w:tab w:val="left" w:pos="420"/>
        </w:tabs>
        <w:snapToGrid w:val="0"/>
        <w:spacing w:beforeLines="50" w:before="156" w:afterLines="50" w:after="156"/>
        <w:ind w:left="420"/>
        <w:jc w:val="center"/>
        <w:outlineLvl w:val="0"/>
        <w:rPr>
          <w:rFonts w:ascii="黑体" w:eastAsia="黑体" w:hAnsi="方正大黑简体"/>
          <w:bCs/>
          <w:kern w:val="0"/>
          <w:szCs w:val="21"/>
        </w:rPr>
      </w:pPr>
      <w:bookmarkStart w:id="343" w:name="_Toc157777465"/>
      <w:bookmarkStart w:id="344" w:name="_Toc82722724"/>
      <w:bookmarkStart w:id="345" w:name="_Hlk62663230"/>
      <w:bookmarkStart w:id="346" w:name="_Toc72158765"/>
      <w:r>
        <w:rPr>
          <w:rFonts w:ascii="黑体" w:eastAsia="黑体" w:hAnsi="方正大黑简体" w:hint="eastAsia"/>
          <w:bCs/>
          <w:kern w:val="0"/>
          <w:szCs w:val="21"/>
        </w:rPr>
        <w:lastRenderedPageBreak/>
        <w:t>附录A</w:t>
      </w:r>
      <w:r>
        <w:rPr>
          <w:rFonts w:ascii="黑体" w:eastAsia="黑体" w:hAnsi="方正大黑简体"/>
          <w:bCs/>
          <w:kern w:val="0"/>
          <w:szCs w:val="21"/>
        </w:rPr>
        <w:t xml:space="preserve">  </w:t>
      </w:r>
      <w:r>
        <w:rPr>
          <w:rFonts w:ascii="黑体" w:eastAsia="黑体" w:hAnsi="方正大黑简体" w:hint="eastAsia"/>
          <w:bCs/>
          <w:kern w:val="0"/>
          <w:szCs w:val="21"/>
        </w:rPr>
        <w:t>相关参数缺省值</w:t>
      </w:r>
      <w:bookmarkEnd w:id="343"/>
    </w:p>
    <w:p w:rsidR="003E5912" w:rsidRDefault="003E5912" w:rsidP="003E5912">
      <w:pPr>
        <w:snapToGrid w:val="0"/>
        <w:spacing w:after="50"/>
        <w:jc w:val="center"/>
        <w:rPr>
          <w:rFonts w:ascii="黑体" w:eastAsia="黑体" w:hAnsi="黑体"/>
          <w:szCs w:val="21"/>
        </w:rPr>
      </w:pPr>
      <w:r>
        <w:rPr>
          <w:rFonts w:ascii="黑体" w:eastAsia="黑体" w:hAnsi="黑体" w:hint="eastAsia"/>
          <w:szCs w:val="21"/>
        </w:rPr>
        <w:t>附表A.1 常用化石燃料</w:t>
      </w:r>
      <w:bookmarkStart w:id="347" w:name="_Hlk143542297"/>
      <w:r>
        <w:rPr>
          <w:rFonts w:ascii="黑体" w:eastAsia="黑体" w:hAnsi="黑体" w:hint="eastAsia"/>
          <w:szCs w:val="21"/>
        </w:rPr>
        <w:t>相关参数缺省值</w:t>
      </w:r>
      <w:bookmarkEnd w:id="3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81"/>
        <w:gridCol w:w="1962"/>
        <w:gridCol w:w="1770"/>
        <w:gridCol w:w="1798"/>
      </w:tblGrid>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rFonts w:eastAsia="黑体"/>
                <w:bCs/>
                <w:sz w:val="18"/>
                <w:szCs w:val="18"/>
              </w:rPr>
            </w:pPr>
            <w:r>
              <w:rPr>
                <w:rFonts w:eastAsia="黑体"/>
                <w:bCs/>
                <w:sz w:val="18"/>
                <w:szCs w:val="18"/>
              </w:rPr>
              <w:t>能源名称</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rFonts w:eastAsia="黑体"/>
                <w:bCs/>
                <w:sz w:val="18"/>
                <w:szCs w:val="18"/>
              </w:rPr>
            </w:pPr>
            <w:r>
              <w:rPr>
                <w:rFonts w:eastAsia="黑体"/>
                <w:bCs/>
                <w:sz w:val="18"/>
                <w:szCs w:val="18"/>
              </w:rPr>
              <w:t>计量单位</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rFonts w:eastAsia="黑体"/>
                <w:bCs/>
                <w:sz w:val="18"/>
                <w:szCs w:val="18"/>
              </w:rPr>
            </w:pPr>
            <w:r>
              <w:rPr>
                <w:rFonts w:eastAsia="黑体"/>
                <w:bCs/>
                <w:sz w:val="18"/>
                <w:szCs w:val="18"/>
              </w:rPr>
              <w:t>低位发热量</w:t>
            </w:r>
          </w:p>
          <w:p w:rsidR="003E5912" w:rsidRDefault="003E5912" w:rsidP="00BA11F2">
            <w:pPr>
              <w:snapToGrid w:val="0"/>
              <w:spacing w:line="360" w:lineRule="exact"/>
              <w:jc w:val="center"/>
              <w:rPr>
                <w:rFonts w:eastAsia="黑体"/>
                <w:bCs/>
                <w:sz w:val="18"/>
                <w:szCs w:val="18"/>
              </w:rPr>
            </w:pPr>
            <w:r>
              <w:rPr>
                <w:rFonts w:eastAsia="黑体"/>
                <w:bCs/>
                <w:sz w:val="18"/>
                <w:szCs w:val="18"/>
              </w:rPr>
              <w:t>（</w:t>
            </w:r>
            <w:r>
              <w:rPr>
                <w:rFonts w:eastAsia="黑体"/>
                <w:bCs/>
                <w:sz w:val="18"/>
                <w:szCs w:val="18"/>
              </w:rPr>
              <w:t>GJ/t</w:t>
            </w:r>
            <w:r>
              <w:rPr>
                <w:rFonts w:eastAsia="黑体"/>
                <w:bCs/>
                <w:sz w:val="18"/>
                <w:szCs w:val="18"/>
              </w:rPr>
              <w:t>，</w:t>
            </w:r>
            <w:r>
              <w:rPr>
                <w:rFonts w:eastAsia="黑体"/>
                <w:bCs/>
                <w:sz w:val="18"/>
                <w:szCs w:val="18"/>
              </w:rPr>
              <w:t>GJ/10</w:t>
            </w:r>
            <w:r>
              <w:rPr>
                <w:rFonts w:eastAsia="黑体"/>
                <w:bCs/>
                <w:sz w:val="18"/>
                <w:szCs w:val="18"/>
                <w:vertAlign w:val="superscript"/>
              </w:rPr>
              <w:t>4</w:t>
            </w:r>
            <w:r>
              <w:rPr>
                <w:rFonts w:eastAsia="黑体"/>
                <w:bCs/>
                <w:sz w:val="18"/>
                <w:szCs w:val="18"/>
              </w:rPr>
              <w:t>Nm</w:t>
            </w:r>
            <w:r>
              <w:rPr>
                <w:rFonts w:eastAsia="黑体"/>
                <w:bCs/>
                <w:sz w:val="18"/>
                <w:szCs w:val="18"/>
                <w:vertAlign w:val="superscript"/>
              </w:rPr>
              <w:t>3</w:t>
            </w:r>
            <w:r>
              <w:rPr>
                <w:rFonts w:eastAsia="黑体"/>
                <w:bCs/>
                <w:sz w:val="18"/>
                <w:szCs w:val="18"/>
              </w:rPr>
              <w:t>）</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rFonts w:eastAsia="黑体"/>
                <w:bCs/>
                <w:sz w:val="18"/>
                <w:szCs w:val="18"/>
              </w:rPr>
            </w:pPr>
            <w:r>
              <w:rPr>
                <w:rFonts w:eastAsia="黑体"/>
                <w:bCs/>
                <w:sz w:val="18"/>
                <w:szCs w:val="18"/>
              </w:rPr>
              <w:t>单位热值含碳量</w:t>
            </w:r>
          </w:p>
          <w:p w:rsidR="003E5912" w:rsidRDefault="003E5912" w:rsidP="00BA11F2">
            <w:pPr>
              <w:snapToGrid w:val="0"/>
              <w:spacing w:line="360" w:lineRule="exact"/>
              <w:jc w:val="center"/>
              <w:rPr>
                <w:rFonts w:eastAsia="黑体"/>
                <w:bCs/>
                <w:sz w:val="18"/>
                <w:szCs w:val="18"/>
              </w:rPr>
            </w:pPr>
            <w:r>
              <w:rPr>
                <w:rFonts w:eastAsia="黑体"/>
                <w:bCs/>
                <w:sz w:val="18"/>
                <w:szCs w:val="18"/>
              </w:rPr>
              <w:t>（</w:t>
            </w:r>
            <w:r>
              <w:rPr>
                <w:rFonts w:eastAsia="黑体"/>
                <w:bCs/>
                <w:sz w:val="18"/>
                <w:szCs w:val="18"/>
              </w:rPr>
              <w:t>tC/GJ</w:t>
            </w:r>
            <w:r>
              <w:rPr>
                <w:rFonts w:eastAsia="黑体"/>
                <w:bCs/>
                <w:sz w:val="18"/>
                <w:szCs w:val="18"/>
              </w:rPr>
              <w:t>）</w:t>
            </w:r>
          </w:p>
        </w:tc>
        <w:tc>
          <w:tcPr>
            <w:tcW w:w="99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rFonts w:eastAsia="黑体"/>
                <w:bCs/>
                <w:sz w:val="18"/>
                <w:szCs w:val="18"/>
              </w:rPr>
            </w:pPr>
            <w:r>
              <w:rPr>
                <w:rFonts w:eastAsia="黑体"/>
                <w:bCs/>
                <w:sz w:val="18"/>
                <w:szCs w:val="18"/>
              </w:rPr>
              <w:t>碳氧化率</w:t>
            </w:r>
          </w:p>
          <w:p w:rsidR="003E5912" w:rsidRDefault="003E5912" w:rsidP="00BA11F2">
            <w:pPr>
              <w:snapToGrid w:val="0"/>
              <w:spacing w:line="360" w:lineRule="exact"/>
              <w:jc w:val="center"/>
              <w:rPr>
                <w:rFonts w:eastAsia="黑体"/>
                <w:bCs/>
                <w:sz w:val="18"/>
                <w:szCs w:val="18"/>
              </w:rPr>
            </w:pPr>
            <w:r>
              <w:rPr>
                <w:rFonts w:eastAsia="黑体"/>
                <w:bCs/>
                <w:sz w:val="18"/>
                <w:szCs w:val="18"/>
              </w:rPr>
              <w:t>（</w:t>
            </w:r>
            <w:r>
              <w:rPr>
                <w:rFonts w:eastAsia="黑体"/>
                <w:bCs/>
                <w:sz w:val="18"/>
                <w:szCs w:val="18"/>
              </w:rPr>
              <w:t>%</w:t>
            </w:r>
            <w:r>
              <w:rPr>
                <w:rFonts w:eastAsia="黑体"/>
                <w:bCs/>
                <w:sz w:val="18"/>
                <w:szCs w:val="18"/>
              </w:rPr>
              <w:t>）</w:t>
            </w: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无烟煤</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26.700</w:t>
            </w:r>
            <w:r>
              <w:rPr>
                <w:sz w:val="18"/>
                <w:szCs w:val="18"/>
                <w:vertAlign w:val="superscript"/>
              </w:rPr>
              <w:t>c</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0.02749</w:t>
            </w:r>
            <w:r>
              <w:rPr>
                <w:sz w:val="18"/>
                <w:szCs w:val="18"/>
                <w:vertAlign w:val="superscript"/>
              </w:rPr>
              <w:t>b</w:t>
            </w:r>
          </w:p>
        </w:tc>
        <w:tc>
          <w:tcPr>
            <w:tcW w:w="992" w:type="pct"/>
            <w:vMerge w:val="restart"/>
            <w:tcBorders>
              <w:top w:val="single" w:sz="4" w:space="0" w:color="auto"/>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98</w:t>
            </w:r>
            <w:r>
              <w:rPr>
                <w:sz w:val="18"/>
                <w:szCs w:val="18"/>
                <w:vertAlign w:val="superscript"/>
              </w:rPr>
              <w:t xml:space="preserve"> b</w:t>
            </w: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烟煤</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23.337</w:t>
            </w:r>
            <w:r>
              <w:rPr>
                <w:sz w:val="18"/>
                <w:szCs w:val="18"/>
                <w:vertAlign w:val="superscript"/>
              </w:rPr>
              <w:t>d</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0.02618</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褐煤</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11.900</w:t>
            </w:r>
            <w:r>
              <w:rPr>
                <w:sz w:val="18"/>
                <w:szCs w:val="18"/>
                <w:vertAlign w:val="superscript"/>
              </w:rPr>
              <w:t>c</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0.02797</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洗精煤</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26.344</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0.02541</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其他洗煤</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12.545</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0.02541</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其他煤制品</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17.460</w:t>
            </w:r>
            <w:r>
              <w:rPr>
                <w:sz w:val="18"/>
                <w:szCs w:val="18"/>
                <w:vertAlign w:val="superscript"/>
              </w:rPr>
              <w:t>d</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0.03356</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焦炭</w:t>
            </w:r>
            <w:r>
              <w:rPr>
                <w:sz w:val="18"/>
                <w:szCs w:val="18"/>
                <w:vertAlign w:val="superscript"/>
              </w:rPr>
              <w:t>f</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28.435</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0.02942</w:t>
            </w:r>
            <w:r>
              <w:rPr>
                <w:sz w:val="18"/>
                <w:szCs w:val="18"/>
                <w:vertAlign w:val="superscript"/>
              </w:rPr>
              <w:t>b</w:t>
            </w:r>
          </w:p>
        </w:tc>
        <w:tc>
          <w:tcPr>
            <w:tcW w:w="992" w:type="pct"/>
            <w:vMerge/>
            <w:tcBorders>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原油</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41.816</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0.02008</w:t>
            </w:r>
            <w:r>
              <w:rPr>
                <w:sz w:val="18"/>
                <w:szCs w:val="18"/>
                <w:vertAlign w:val="superscript"/>
              </w:rPr>
              <w:t>b</w:t>
            </w:r>
          </w:p>
        </w:tc>
        <w:tc>
          <w:tcPr>
            <w:tcW w:w="992" w:type="pct"/>
            <w:vMerge w:val="restart"/>
            <w:tcBorders>
              <w:top w:val="single" w:sz="4" w:space="0" w:color="auto"/>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98</w:t>
            </w:r>
            <w:r>
              <w:rPr>
                <w:sz w:val="18"/>
                <w:szCs w:val="18"/>
                <w:vertAlign w:val="superscript"/>
              </w:rPr>
              <w:t xml:space="preserve"> b</w:t>
            </w: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燃料油</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41.816</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0.02110</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汽油</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43.070</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0.01890</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煤油</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43.070</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0.01960</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柴油</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42.652</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0.02020</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其他石油制品</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41.031</w:t>
            </w:r>
            <w:r>
              <w:rPr>
                <w:sz w:val="18"/>
                <w:szCs w:val="18"/>
                <w:vertAlign w:val="superscript"/>
              </w:rPr>
              <w:t>d</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0.02000</w:t>
            </w:r>
            <w:r>
              <w:rPr>
                <w:sz w:val="18"/>
                <w:szCs w:val="18"/>
                <w:vertAlign w:val="superscript"/>
              </w:rPr>
              <w:t>c</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液化石油气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50.179</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0.01720</w:t>
            </w:r>
            <w:r>
              <w:rPr>
                <w:sz w:val="18"/>
                <w:szCs w:val="18"/>
                <w:vertAlign w:val="superscript"/>
              </w:rPr>
              <w:t>c</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液化天然气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51.498</w:t>
            </w:r>
            <w:r>
              <w:rPr>
                <w:sz w:val="18"/>
                <w:szCs w:val="18"/>
                <w:vertAlign w:val="superscript"/>
              </w:rPr>
              <w:t>e</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0.01720</w:t>
            </w:r>
            <w:r>
              <w:rPr>
                <w:sz w:val="18"/>
                <w:szCs w:val="18"/>
                <w:vertAlign w:val="superscript"/>
              </w:rPr>
              <w:t>c</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炼厂干气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t</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45.998</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0.01820</w:t>
            </w:r>
            <w:r>
              <w:rPr>
                <w:sz w:val="18"/>
                <w:szCs w:val="18"/>
                <w:vertAlign w:val="superscript"/>
              </w:rPr>
              <w:t>b</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天然气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10</w:t>
            </w:r>
            <w:r>
              <w:rPr>
                <w:sz w:val="18"/>
                <w:szCs w:val="18"/>
                <w:vertAlign w:val="superscript"/>
              </w:rPr>
              <w:t>4</w:t>
            </w:r>
            <w:r>
              <w:rPr>
                <w:bCs/>
                <w:sz w:val="18"/>
                <w:szCs w:val="18"/>
              </w:rPr>
              <w:t>Nm</w:t>
            </w:r>
            <w:r>
              <w:rPr>
                <w:bCs/>
                <w:sz w:val="18"/>
                <w:szCs w:val="18"/>
                <w:vertAlign w:val="superscript"/>
              </w:rPr>
              <w:t>3</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389.310</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0.01532</w:t>
            </w:r>
            <w:r>
              <w:rPr>
                <w:sz w:val="18"/>
                <w:szCs w:val="18"/>
                <w:vertAlign w:val="superscript"/>
              </w:rPr>
              <w:t>b</w:t>
            </w:r>
          </w:p>
        </w:tc>
        <w:tc>
          <w:tcPr>
            <w:tcW w:w="992" w:type="pct"/>
            <w:vMerge w:val="restart"/>
            <w:tcBorders>
              <w:top w:val="single" w:sz="4" w:space="0" w:color="auto"/>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99</w:t>
            </w:r>
            <w:r>
              <w:rPr>
                <w:sz w:val="18"/>
                <w:szCs w:val="18"/>
                <w:vertAlign w:val="superscript"/>
              </w:rPr>
              <w:t xml:space="preserve"> b</w:t>
            </w: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焦炉煤气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10</w:t>
            </w:r>
            <w:r>
              <w:rPr>
                <w:sz w:val="18"/>
                <w:szCs w:val="18"/>
                <w:vertAlign w:val="superscript"/>
              </w:rPr>
              <w:t>4</w:t>
            </w:r>
            <w:r>
              <w:rPr>
                <w:bCs/>
                <w:sz w:val="18"/>
                <w:szCs w:val="18"/>
              </w:rPr>
              <w:t>Nm</w:t>
            </w:r>
            <w:r>
              <w:rPr>
                <w:bCs/>
                <w:sz w:val="18"/>
                <w:szCs w:val="18"/>
                <w:vertAlign w:val="superscript"/>
              </w:rPr>
              <w:t>3</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173.540</w:t>
            </w:r>
            <w:r>
              <w:rPr>
                <w:sz w:val="18"/>
                <w:szCs w:val="18"/>
                <w:vertAlign w:val="superscript"/>
              </w:rPr>
              <w:t>d</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0.01210</w:t>
            </w:r>
            <w:r>
              <w:rPr>
                <w:sz w:val="18"/>
                <w:szCs w:val="18"/>
                <w:vertAlign w:val="superscript"/>
              </w:rPr>
              <w:t>c</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高炉煤气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10</w:t>
            </w:r>
            <w:r>
              <w:rPr>
                <w:sz w:val="18"/>
                <w:szCs w:val="18"/>
                <w:vertAlign w:val="superscript"/>
              </w:rPr>
              <w:t>4</w:t>
            </w:r>
            <w:r>
              <w:rPr>
                <w:bCs/>
                <w:sz w:val="18"/>
                <w:szCs w:val="18"/>
              </w:rPr>
              <w:t>Nm</w:t>
            </w:r>
            <w:r>
              <w:rPr>
                <w:bCs/>
                <w:sz w:val="18"/>
                <w:szCs w:val="18"/>
                <w:vertAlign w:val="superscript"/>
              </w:rPr>
              <w:t>3</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33.000</w:t>
            </w:r>
            <w:r>
              <w:rPr>
                <w:sz w:val="18"/>
                <w:szCs w:val="18"/>
                <w:vertAlign w:val="superscript"/>
              </w:rPr>
              <w:t>d</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0.07080</w:t>
            </w:r>
            <w:r>
              <w:rPr>
                <w:sz w:val="18"/>
                <w:szCs w:val="18"/>
                <w:vertAlign w:val="superscript"/>
              </w:rPr>
              <w:t>c</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转炉煤气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10</w:t>
            </w:r>
            <w:r>
              <w:rPr>
                <w:sz w:val="18"/>
                <w:szCs w:val="18"/>
                <w:vertAlign w:val="superscript"/>
              </w:rPr>
              <w:t>4</w:t>
            </w:r>
            <w:r>
              <w:rPr>
                <w:bCs/>
                <w:sz w:val="18"/>
                <w:szCs w:val="18"/>
              </w:rPr>
              <w:t>Nm</w:t>
            </w:r>
            <w:r>
              <w:rPr>
                <w:bCs/>
                <w:sz w:val="18"/>
                <w:szCs w:val="18"/>
                <w:vertAlign w:val="superscript"/>
              </w:rPr>
              <w:t>3</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84.000</w:t>
            </w:r>
            <w:r>
              <w:rPr>
                <w:sz w:val="18"/>
                <w:szCs w:val="18"/>
                <w:vertAlign w:val="superscript"/>
              </w:rPr>
              <w:t>d</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0.04960</w:t>
            </w:r>
            <w:r>
              <w:rPr>
                <w:sz w:val="18"/>
                <w:szCs w:val="18"/>
                <w:vertAlign w:val="superscript"/>
              </w:rPr>
              <w:t>c</w:t>
            </w:r>
          </w:p>
        </w:tc>
        <w:tc>
          <w:tcPr>
            <w:tcW w:w="992" w:type="pct"/>
            <w:vMerge/>
            <w:tcBorders>
              <w:left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jc w:val="center"/>
        </w:trPr>
        <w:tc>
          <w:tcPr>
            <w:tcW w:w="965"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其它煤气</w:t>
            </w:r>
          </w:p>
        </w:tc>
        <w:tc>
          <w:tcPr>
            <w:tcW w:w="9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10</w:t>
            </w:r>
            <w:r>
              <w:rPr>
                <w:sz w:val="18"/>
                <w:szCs w:val="18"/>
                <w:vertAlign w:val="superscript"/>
              </w:rPr>
              <w:t>4</w:t>
            </w:r>
            <w:r>
              <w:rPr>
                <w:bCs/>
                <w:sz w:val="18"/>
                <w:szCs w:val="18"/>
              </w:rPr>
              <w:t>Nm</w:t>
            </w:r>
            <w:r>
              <w:rPr>
                <w:bCs/>
                <w:sz w:val="18"/>
                <w:szCs w:val="18"/>
                <w:vertAlign w:val="superscript"/>
              </w:rPr>
              <w:t>3</w:t>
            </w:r>
          </w:p>
        </w:tc>
        <w:tc>
          <w:tcPr>
            <w:tcW w:w="108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52.270</w:t>
            </w:r>
            <w:r>
              <w:rPr>
                <w:sz w:val="18"/>
                <w:szCs w:val="18"/>
                <w:vertAlign w:val="superscript"/>
              </w:rPr>
              <w:t>a</w:t>
            </w:r>
          </w:p>
        </w:tc>
        <w:tc>
          <w:tcPr>
            <w:tcW w:w="977"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r>
              <w:rPr>
                <w:sz w:val="18"/>
                <w:szCs w:val="18"/>
              </w:rPr>
              <w:t>0.01220</w:t>
            </w:r>
            <w:r>
              <w:rPr>
                <w:sz w:val="18"/>
                <w:szCs w:val="18"/>
                <w:vertAlign w:val="superscript"/>
              </w:rPr>
              <w:t>c</w:t>
            </w:r>
          </w:p>
        </w:tc>
        <w:tc>
          <w:tcPr>
            <w:tcW w:w="992" w:type="pct"/>
            <w:vMerge/>
            <w:tcBorders>
              <w:left w:val="single" w:sz="4" w:space="0" w:color="auto"/>
              <w:bottom w:val="single" w:sz="4" w:space="0" w:color="auto"/>
              <w:right w:val="single" w:sz="4" w:space="0" w:color="auto"/>
            </w:tcBorders>
            <w:vAlign w:val="center"/>
          </w:tcPr>
          <w:p w:rsidR="003E5912" w:rsidRDefault="003E5912" w:rsidP="00BA11F2">
            <w:pPr>
              <w:snapToGrid w:val="0"/>
              <w:spacing w:line="360" w:lineRule="exact"/>
              <w:jc w:val="center"/>
              <w:rPr>
                <w:sz w:val="18"/>
                <w:szCs w:val="18"/>
              </w:rPr>
            </w:pPr>
          </w:p>
        </w:tc>
      </w:tr>
      <w:tr w:rsidR="003E5912" w:rsidTr="00BA11F2">
        <w:trPr>
          <w:trHeight w:val="237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3E5912" w:rsidRDefault="003E5912" w:rsidP="00BA11F2">
            <w:pPr>
              <w:snapToGrid w:val="0"/>
              <w:spacing w:line="360" w:lineRule="exact"/>
              <w:ind w:firstLineChars="50" w:firstLine="90"/>
              <w:jc w:val="left"/>
              <w:rPr>
                <w:sz w:val="18"/>
                <w:szCs w:val="18"/>
              </w:rPr>
            </w:pPr>
            <w:r>
              <w:rPr>
                <w:sz w:val="18"/>
                <w:szCs w:val="18"/>
              </w:rPr>
              <w:t>注：</w:t>
            </w:r>
            <w:r>
              <w:rPr>
                <w:sz w:val="18"/>
                <w:szCs w:val="18"/>
                <w:vertAlign w:val="superscript"/>
              </w:rPr>
              <w:t>a</w:t>
            </w:r>
            <w:r>
              <w:rPr>
                <w:sz w:val="18"/>
                <w:szCs w:val="18"/>
              </w:rPr>
              <w:t>数据取值来源为《中国能源统计年鉴</w:t>
            </w:r>
            <w:r>
              <w:rPr>
                <w:sz w:val="18"/>
                <w:szCs w:val="18"/>
              </w:rPr>
              <w:t>2022</w:t>
            </w:r>
            <w:r>
              <w:rPr>
                <w:sz w:val="18"/>
                <w:szCs w:val="18"/>
              </w:rPr>
              <w:t>》（统计年鉴有更新时，使用其最新数值）。</w:t>
            </w:r>
          </w:p>
          <w:p w:rsidR="003E5912" w:rsidRDefault="003E5912" w:rsidP="00BA11F2">
            <w:pPr>
              <w:snapToGrid w:val="0"/>
              <w:spacing w:line="360" w:lineRule="exact"/>
              <w:ind w:firstLineChars="251" w:firstLine="453"/>
              <w:jc w:val="left"/>
              <w:rPr>
                <w:sz w:val="18"/>
                <w:szCs w:val="18"/>
              </w:rPr>
            </w:pPr>
            <w:r>
              <w:rPr>
                <w:sz w:val="18"/>
                <w:szCs w:val="18"/>
                <w:vertAlign w:val="superscript"/>
              </w:rPr>
              <w:t>b</w:t>
            </w:r>
            <w:r>
              <w:rPr>
                <w:sz w:val="18"/>
                <w:szCs w:val="18"/>
              </w:rPr>
              <w:t>数据取值来源为《省级温室气体清单编制指南（试行）》。</w:t>
            </w:r>
          </w:p>
          <w:p w:rsidR="003E5912" w:rsidRDefault="003E5912" w:rsidP="00BA11F2">
            <w:pPr>
              <w:snapToGrid w:val="0"/>
              <w:spacing w:line="360" w:lineRule="exact"/>
              <w:ind w:firstLineChars="251" w:firstLine="453"/>
              <w:jc w:val="left"/>
              <w:rPr>
                <w:sz w:val="18"/>
                <w:szCs w:val="18"/>
              </w:rPr>
            </w:pPr>
            <w:r>
              <w:rPr>
                <w:sz w:val="18"/>
                <w:szCs w:val="18"/>
                <w:vertAlign w:val="superscript"/>
              </w:rPr>
              <w:t>c</w:t>
            </w:r>
            <w:r>
              <w:rPr>
                <w:sz w:val="18"/>
                <w:szCs w:val="18"/>
              </w:rPr>
              <w:t>数据取值来源为《</w:t>
            </w:r>
            <w:r>
              <w:rPr>
                <w:sz w:val="18"/>
                <w:szCs w:val="18"/>
              </w:rPr>
              <w:t>2006</w:t>
            </w:r>
            <w:r>
              <w:rPr>
                <w:sz w:val="18"/>
                <w:szCs w:val="18"/>
              </w:rPr>
              <w:t>年</w:t>
            </w:r>
            <w:r>
              <w:rPr>
                <w:sz w:val="18"/>
                <w:szCs w:val="18"/>
              </w:rPr>
              <w:t>IPCC</w:t>
            </w:r>
            <w:r>
              <w:rPr>
                <w:sz w:val="18"/>
                <w:szCs w:val="18"/>
              </w:rPr>
              <w:t>国家温室气体清单指南》。</w:t>
            </w:r>
          </w:p>
          <w:p w:rsidR="003E5912" w:rsidRDefault="003E5912" w:rsidP="00BA11F2">
            <w:pPr>
              <w:snapToGrid w:val="0"/>
              <w:spacing w:line="360" w:lineRule="exact"/>
              <w:ind w:firstLineChars="251" w:firstLine="453"/>
              <w:jc w:val="left"/>
              <w:rPr>
                <w:sz w:val="18"/>
                <w:szCs w:val="18"/>
                <w:vertAlign w:val="superscript"/>
              </w:rPr>
            </w:pPr>
            <w:r>
              <w:rPr>
                <w:sz w:val="18"/>
                <w:szCs w:val="18"/>
                <w:vertAlign w:val="superscript"/>
              </w:rPr>
              <w:t>d</w:t>
            </w:r>
            <w:r>
              <w:rPr>
                <w:sz w:val="18"/>
                <w:szCs w:val="18"/>
              </w:rPr>
              <w:t>数据取值来源为《中国温室气体清单研究》中</w:t>
            </w:r>
            <w:r>
              <w:rPr>
                <w:rFonts w:hint="eastAsia"/>
                <w:sz w:val="18"/>
                <w:szCs w:val="18"/>
              </w:rPr>
              <w:t>的</w:t>
            </w:r>
            <w:r>
              <w:rPr>
                <w:sz w:val="18"/>
                <w:szCs w:val="18"/>
              </w:rPr>
              <w:t>有色金属工业数据。</w:t>
            </w:r>
          </w:p>
          <w:p w:rsidR="003E5912" w:rsidRDefault="003E5912" w:rsidP="00BA11F2">
            <w:pPr>
              <w:snapToGrid w:val="0"/>
              <w:spacing w:line="360" w:lineRule="exact"/>
              <w:ind w:firstLineChars="251" w:firstLine="453"/>
              <w:jc w:val="left"/>
              <w:rPr>
                <w:color w:val="000000"/>
                <w:kern w:val="0"/>
                <w:sz w:val="18"/>
                <w:szCs w:val="18"/>
              </w:rPr>
            </w:pPr>
            <w:r>
              <w:rPr>
                <w:sz w:val="18"/>
                <w:szCs w:val="18"/>
                <w:vertAlign w:val="superscript"/>
              </w:rPr>
              <w:t>e</w:t>
            </w:r>
            <w:r>
              <w:rPr>
                <w:color w:val="000000"/>
                <w:kern w:val="0"/>
                <w:sz w:val="18"/>
                <w:szCs w:val="18"/>
              </w:rPr>
              <w:t>数据取值来源为</w:t>
            </w:r>
            <w:r>
              <w:rPr>
                <w:color w:val="000000"/>
                <w:kern w:val="0"/>
                <w:sz w:val="18"/>
                <w:szCs w:val="18"/>
              </w:rPr>
              <w:t xml:space="preserve"> </w:t>
            </w:r>
            <w:r>
              <w:rPr>
                <w:rFonts w:eastAsia="TimesNewRomanPSMT"/>
                <w:color w:val="000000"/>
                <w:kern w:val="0"/>
                <w:sz w:val="18"/>
                <w:szCs w:val="18"/>
              </w:rPr>
              <w:t>GB/T 2589</w:t>
            </w:r>
            <w:r>
              <w:rPr>
                <w:color w:val="000000"/>
                <w:kern w:val="0"/>
                <w:sz w:val="18"/>
                <w:szCs w:val="18"/>
              </w:rPr>
              <w:t>《综合能耗计算通则》。</w:t>
            </w:r>
          </w:p>
          <w:p w:rsidR="003E5912" w:rsidRDefault="003E5912" w:rsidP="00BA11F2">
            <w:pPr>
              <w:snapToGrid w:val="0"/>
              <w:spacing w:line="360" w:lineRule="exact"/>
              <w:ind w:firstLineChars="251" w:firstLine="453"/>
              <w:jc w:val="left"/>
              <w:rPr>
                <w:sz w:val="18"/>
                <w:szCs w:val="18"/>
              </w:rPr>
            </w:pPr>
            <w:r>
              <w:rPr>
                <w:sz w:val="18"/>
                <w:szCs w:val="18"/>
                <w:vertAlign w:val="superscript"/>
              </w:rPr>
              <w:t>f</w:t>
            </w:r>
            <w:r>
              <w:rPr>
                <w:sz w:val="18"/>
                <w:szCs w:val="18"/>
              </w:rPr>
              <w:t>使用兰炭作为燃料的，可参考使用焦炭的数据取值。</w:t>
            </w:r>
          </w:p>
        </w:tc>
      </w:tr>
    </w:tbl>
    <w:p w:rsidR="003E5912" w:rsidRDefault="003E5912" w:rsidP="003E5912">
      <w:pPr>
        <w:snapToGrid w:val="0"/>
        <w:spacing w:beforeLines="50" w:before="156" w:afterLines="50" w:after="156"/>
        <w:ind w:firstLineChars="200" w:firstLine="421"/>
        <w:jc w:val="center"/>
        <w:rPr>
          <w:rFonts w:ascii="黑体" w:eastAsia="黑体" w:hAnsi="黑体"/>
          <w:szCs w:val="21"/>
        </w:rPr>
      </w:pPr>
    </w:p>
    <w:p w:rsidR="003E5912" w:rsidRDefault="003E5912" w:rsidP="003E5912">
      <w:pPr>
        <w:snapToGrid w:val="0"/>
        <w:spacing w:beforeLines="50" w:before="156" w:afterLines="50" w:after="156"/>
        <w:ind w:firstLineChars="200" w:firstLine="421"/>
        <w:jc w:val="center"/>
        <w:rPr>
          <w:rFonts w:ascii="黑体" w:eastAsia="黑体" w:hAnsi="黑体"/>
          <w:szCs w:val="21"/>
        </w:rPr>
      </w:pPr>
      <w:r>
        <w:rPr>
          <w:rFonts w:ascii="黑体" w:eastAsia="黑体" w:hAnsi="黑体"/>
          <w:szCs w:val="21"/>
        </w:rPr>
        <w:br w:type="page"/>
      </w:r>
    </w:p>
    <w:p w:rsidR="003E5912" w:rsidRDefault="003E5912" w:rsidP="003E5912">
      <w:pPr>
        <w:snapToGrid w:val="0"/>
        <w:spacing w:beforeLines="50" w:before="156" w:afterLines="50" w:after="156"/>
        <w:ind w:firstLineChars="200" w:firstLine="421"/>
        <w:jc w:val="center"/>
        <w:rPr>
          <w:rFonts w:ascii="黑体" w:eastAsia="黑体" w:hAnsi="黑体"/>
          <w:szCs w:val="21"/>
        </w:rPr>
      </w:pPr>
      <w:r>
        <w:rPr>
          <w:rFonts w:ascii="黑体" w:eastAsia="黑体" w:hAnsi="黑体" w:hint="eastAsia"/>
          <w:szCs w:val="21"/>
        </w:rPr>
        <w:lastRenderedPageBreak/>
        <w:t>附表</w:t>
      </w:r>
      <w:r>
        <w:rPr>
          <w:rFonts w:ascii="黑体" w:eastAsia="黑体" w:hAnsi="黑体"/>
          <w:szCs w:val="21"/>
        </w:rPr>
        <w:t>A.2</w:t>
      </w:r>
      <w:r>
        <w:rPr>
          <w:rFonts w:ascii="黑体" w:eastAsia="黑体" w:hAnsi="黑体" w:hint="eastAsia"/>
          <w:szCs w:val="21"/>
        </w:rPr>
        <w:t xml:space="preserve"> 能源作为原材料用途的排放因子缺省值</w:t>
      </w:r>
    </w:p>
    <w:tbl>
      <w:tblPr>
        <w:tblStyle w:val="TableNormal"/>
        <w:tblW w:w="922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682"/>
        <w:gridCol w:w="2716"/>
      </w:tblGrid>
      <w:tr w:rsidR="003E5912" w:rsidTr="00BA11F2">
        <w:trPr>
          <w:trHeight w:val="345"/>
          <w:jc w:val="center"/>
        </w:trPr>
        <w:tc>
          <w:tcPr>
            <w:tcW w:w="3823" w:type="dxa"/>
            <w:vAlign w:val="center"/>
          </w:tcPr>
          <w:p w:rsidR="003E5912" w:rsidRDefault="003E5912" w:rsidP="00BA11F2">
            <w:pPr>
              <w:pStyle w:val="TableParagraph"/>
              <w:jc w:val="center"/>
              <w:rPr>
                <w:rFonts w:ascii="黑体" w:eastAsia="黑体" w:hAnsi="黑体" w:cs="黑体"/>
                <w:sz w:val="18"/>
                <w:szCs w:val="18"/>
                <w:lang w:eastAsia="zh-CN"/>
              </w:rPr>
            </w:pPr>
            <w:r>
              <w:rPr>
                <w:rFonts w:ascii="黑体" w:eastAsia="黑体" w:hAnsi="黑体" w:cs="黑体" w:hint="eastAsia"/>
                <w:sz w:val="18"/>
                <w:szCs w:val="18"/>
                <w:lang w:eastAsia="zh-CN"/>
              </w:rPr>
              <w:t>参数名称</w:t>
            </w:r>
          </w:p>
        </w:tc>
        <w:tc>
          <w:tcPr>
            <w:tcW w:w="2682" w:type="dxa"/>
            <w:vAlign w:val="center"/>
          </w:tcPr>
          <w:p w:rsidR="003E5912" w:rsidRDefault="003E5912" w:rsidP="00BA11F2">
            <w:pPr>
              <w:pStyle w:val="TableParagraph"/>
              <w:jc w:val="center"/>
              <w:rPr>
                <w:rFonts w:ascii="黑体" w:eastAsia="黑体" w:hAnsi="黑体" w:cs="黑体"/>
                <w:sz w:val="18"/>
                <w:szCs w:val="18"/>
                <w:lang w:eastAsia="zh-CN"/>
              </w:rPr>
            </w:pPr>
            <w:r>
              <w:rPr>
                <w:rFonts w:ascii="黑体" w:eastAsia="黑体" w:hAnsi="黑体" w:cs="黑体" w:hint="eastAsia"/>
                <w:sz w:val="18"/>
                <w:szCs w:val="18"/>
                <w:lang w:eastAsia="zh-CN"/>
              </w:rPr>
              <w:t>单位</w:t>
            </w:r>
          </w:p>
        </w:tc>
        <w:tc>
          <w:tcPr>
            <w:tcW w:w="2716" w:type="dxa"/>
            <w:vAlign w:val="center"/>
          </w:tcPr>
          <w:p w:rsidR="003E5912" w:rsidRDefault="003E5912" w:rsidP="00BA11F2">
            <w:pPr>
              <w:pStyle w:val="TableParagraph"/>
              <w:jc w:val="center"/>
              <w:rPr>
                <w:rFonts w:ascii="黑体" w:eastAsia="黑体" w:hAnsi="黑体" w:cs="黑体"/>
                <w:sz w:val="18"/>
                <w:szCs w:val="18"/>
                <w:lang w:eastAsia="zh-CN"/>
              </w:rPr>
            </w:pPr>
            <w:r>
              <w:rPr>
                <w:rFonts w:ascii="黑体" w:eastAsia="黑体" w:hAnsi="黑体" w:cs="黑体" w:hint="eastAsia"/>
                <w:sz w:val="18"/>
                <w:szCs w:val="18"/>
                <w:lang w:eastAsia="zh-CN"/>
              </w:rPr>
              <w:t>量值</w:t>
            </w:r>
          </w:p>
        </w:tc>
      </w:tr>
      <w:tr w:rsidR="003E5912" w:rsidTr="00BA11F2">
        <w:trPr>
          <w:trHeight w:val="345"/>
          <w:jc w:val="center"/>
        </w:trPr>
        <w:tc>
          <w:tcPr>
            <w:tcW w:w="3823"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吨铝阳极净耗量</w:t>
            </w:r>
          </w:p>
        </w:tc>
        <w:tc>
          <w:tcPr>
            <w:tcW w:w="2682"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tC</w:t>
            </w:r>
            <w:r>
              <w:rPr>
                <w:rFonts w:asciiTheme="minorEastAsia" w:eastAsiaTheme="minorEastAsia" w:hAnsiTheme="minorEastAsia" w:cstheme="minorEastAsia" w:hint="eastAsia"/>
                <w:sz w:val="18"/>
                <w:szCs w:val="18"/>
                <w:vertAlign w:val="subscript"/>
                <w:lang w:eastAsia="zh-CN"/>
              </w:rPr>
              <w:t>阳极</w:t>
            </w:r>
            <w:r>
              <w:rPr>
                <w:rFonts w:asciiTheme="minorEastAsia" w:eastAsiaTheme="minorEastAsia" w:hAnsiTheme="minorEastAsia" w:cstheme="minorEastAsia" w:hint="eastAsia"/>
                <w:sz w:val="18"/>
                <w:szCs w:val="18"/>
                <w:lang w:eastAsia="zh-CN"/>
              </w:rPr>
              <w:t>/tAl</w:t>
            </w:r>
          </w:p>
        </w:tc>
        <w:tc>
          <w:tcPr>
            <w:tcW w:w="2716"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0.398</w:t>
            </w:r>
          </w:p>
        </w:tc>
      </w:tr>
      <w:tr w:rsidR="003E5912" w:rsidTr="00BA11F2">
        <w:trPr>
          <w:trHeight w:val="345"/>
          <w:jc w:val="center"/>
        </w:trPr>
        <w:tc>
          <w:tcPr>
            <w:tcW w:w="3823"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阳极平均含硫量</w:t>
            </w:r>
          </w:p>
        </w:tc>
        <w:tc>
          <w:tcPr>
            <w:tcW w:w="2682"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w:t>
            </w:r>
          </w:p>
        </w:tc>
        <w:tc>
          <w:tcPr>
            <w:tcW w:w="2716"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2%</w:t>
            </w:r>
          </w:p>
        </w:tc>
      </w:tr>
      <w:tr w:rsidR="003E5912" w:rsidTr="00BA11F2">
        <w:trPr>
          <w:trHeight w:val="345"/>
          <w:jc w:val="center"/>
        </w:trPr>
        <w:tc>
          <w:tcPr>
            <w:tcW w:w="3823"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阳极平均灰分含量</w:t>
            </w:r>
          </w:p>
        </w:tc>
        <w:tc>
          <w:tcPr>
            <w:tcW w:w="2682"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w:t>
            </w:r>
          </w:p>
        </w:tc>
        <w:tc>
          <w:tcPr>
            <w:tcW w:w="2716"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0.4%</w:t>
            </w:r>
          </w:p>
        </w:tc>
      </w:tr>
    </w:tbl>
    <w:p w:rsidR="003E5912" w:rsidRDefault="003E5912" w:rsidP="003E5912">
      <w:pPr>
        <w:spacing w:line="0" w:lineRule="atLeast"/>
        <w:rPr>
          <w:sz w:val="18"/>
          <w:szCs w:val="18"/>
        </w:rPr>
      </w:pPr>
    </w:p>
    <w:p w:rsidR="003E5912" w:rsidRDefault="003E5912" w:rsidP="003E5912">
      <w:pPr>
        <w:spacing w:line="0" w:lineRule="atLeast"/>
        <w:rPr>
          <w:sz w:val="18"/>
          <w:szCs w:val="18"/>
        </w:rPr>
      </w:pPr>
      <w:r>
        <w:rPr>
          <w:rFonts w:hint="eastAsia"/>
          <w:sz w:val="18"/>
          <w:szCs w:val="18"/>
        </w:rPr>
        <w:t>备注：本表参数值如生态环境部有更新的，采用其最新发布的数值。</w:t>
      </w:r>
    </w:p>
    <w:p w:rsidR="003E5912" w:rsidRDefault="003E5912" w:rsidP="003E5912">
      <w:pPr>
        <w:snapToGrid w:val="0"/>
        <w:spacing w:beforeLines="50" w:before="156" w:afterLines="50" w:after="156"/>
        <w:ind w:firstLineChars="200" w:firstLine="421"/>
        <w:jc w:val="center"/>
        <w:rPr>
          <w:rFonts w:ascii="黑体" w:eastAsia="黑体" w:hAnsi="黑体"/>
          <w:szCs w:val="21"/>
        </w:rPr>
      </w:pPr>
    </w:p>
    <w:p w:rsidR="003E5912" w:rsidRDefault="003E5912" w:rsidP="003E5912">
      <w:pPr>
        <w:snapToGrid w:val="0"/>
        <w:spacing w:beforeLines="50" w:before="156" w:afterLines="50" w:after="156"/>
        <w:ind w:firstLineChars="200" w:firstLine="421"/>
        <w:jc w:val="center"/>
        <w:rPr>
          <w:rFonts w:ascii="黑体" w:eastAsia="黑体" w:hAnsi="黑体"/>
          <w:szCs w:val="21"/>
        </w:rPr>
      </w:pPr>
      <w:r>
        <w:rPr>
          <w:rFonts w:ascii="黑体" w:eastAsia="黑体" w:hAnsi="黑体" w:hint="eastAsia"/>
          <w:szCs w:val="21"/>
        </w:rPr>
        <w:t>附表</w:t>
      </w:r>
      <w:r>
        <w:rPr>
          <w:rFonts w:ascii="黑体" w:eastAsia="黑体" w:hAnsi="黑体"/>
          <w:szCs w:val="21"/>
        </w:rPr>
        <w:t>A.3</w:t>
      </w:r>
      <w:r>
        <w:rPr>
          <w:rFonts w:ascii="黑体" w:eastAsia="黑体" w:hAnsi="黑体" w:hint="eastAsia"/>
          <w:szCs w:val="21"/>
        </w:rPr>
        <w:t xml:space="preserve"> 过程排放因子缺省值</w:t>
      </w:r>
    </w:p>
    <w:tbl>
      <w:tblPr>
        <w:tblStyle w:val="TableNormal"/>
        <w:tblW w:w="92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6"/>
        <w:gridCol w:w="2904"/>
        <w:gridCol w:w="2716"/>
      </w:tblGrid>
      <w:tr w:rsidR="003E5912" w:rsidTr="00BA11F2">
        <w:trPr>
          <w:trHeight w:val="345"/>
        </w:trPr>
        <w:tc>
          <w:tcPr>
            <w:tcW w:w="3606" w:type="dxa"/>
            <w:shd w:val="clear" w:color="auto" w:fill="FFFFFF" w:themeFill="background1"/>
            <w:vAlign w:val="center"/>
          </w:tcPr>
          <w:p w:rsidR="003E5912" w:rsidRDefault="003E5912" w:rsidP="00BA11F2">
            <w:pPr>
              <w:pStyle w:val="TableParagraph"/>
              <w:jc w:val="center"/>
              <w:rPr>
                <w:rFonts w:ascii="黑体" w:eastAsia="黑体" w:hAnsi="黑体" w:cs="黑体"/>
                <w:sz w:val="18"/>
                <w:szCs w:val="18"/>
                <w:lang w:eastAsia="zh-CN"/>
              </w:rPr>
            </w:pPr>
            <w:r>
              <w:rPr>
                <w:rFonts w:ascii="黑体" w:eastAsia="黑体" w:hAnsi="黑体" w:cs="黑体" w:hint="eastAsia"/>
                <w:sz w:val="18"/>
                <w:szCs w:val="18"/>
                <w:lang w:eastAsia="zh-CN"/>
              </w:rPr>
              <w:t>参数名称</w:t>
            </w:r>
          </w:p>
        </w:tc>
        <w:tc>
          <w:tcPr>
            <w:tcW w:w="2904" w:type="dxa"/>
            <w:shd w:val="clear" w:color="auto" w:fill="FFFFFF" w:themeFill="background1"/>
            <w:vAlign w:val="center"/>
          </w:tcPr>
          <w:p w:rsidR="003E5912" w:rsidRDefault="003E5912" w:rsidP="00BA11F2">
            <w:pPr>
              <w:pStyle w:val="TableParagraph"/>
              <w:jc w:val="center"/>
              <w:rPr>
                <w:rFonts w:ascii="黑体" w:eastAsia="黑体" w:hAnsi="黑体" w:cs="黑体"/>
                <w:sz w:val="18"/>
                <w:szCs w:val="18"/>
                <w:lang w:eastAsia="zh-CN"/>
              </w:rPr>
            </w:pPr>
            <w:r>
              <w:rPr>
                <w:rFonts w:ascii="黑体" w:eastAsia="黑体" w:hAnsi="黑体" w:cs="黑体" w:hint="eastAsia"/>
                <w:sz w:val="18"/>
                <w:szCs w:val="18"/>
                <w:lang w:eastAsia="zh-CN"/>
              </w:rPr>
              <w:t>单位</w:t>
            </w:r>
          </w:p>
        </w:tc>
        <w:tc>
          <w:tcPr>
            <w:tcW w:w="2716" w:type="dxa"/>
            <w:shd w:val="clear" w:color="auto" w:fill="FFFFFF" w:themeFill="background1"/>
            <w:vAlign w:val="center"/>
          </w:tcPr>
          <w:p w:rsidR="003E5912" w:rsidRDefault="003E5912" w:rsidP="00BA11F2">
            <w:pPr>
              <w:pStyle w:val="TableParagraph"/>
              <w:jc w:val="center"/>
              <w:rPr>
                <w:rFonts w:ascii="黑体" w:eastAsia="黑体" w:hAnsi="黑体" w:cs="黑体"/>
                <w:sz w:val="18"/>
                <w:szCs w:val="18"/>
                <w:lang w:eastAsia="zh-CN"/>
              </w:rPr>
            </w:pPr>
            <w:r>
              <w:rPr>
                <w:rFonts w:ascii="黑体" w:eastAsia="黑体" w:hAnsi="黑体" w:cs="黑体" w:hint="eastAsia"/>
                <w:sz w:val="18"/>
                <w:szCs w:val="18"/>
                <w:lang w:eastAsia="zh-CN"/>
              </w:rPr>
              <w:t>量值</w:t>
            </w:r>
          </w:p>
        </w:tc>
      </w:tr>
      <w:tr w:rsidR="003E5912" w:rsidTr="00BA11F2">
        <w:trPr>
          <w:trHeight w:val="340"/>
        </w:trPr>
        <w:tc>
          <w:tcPr>
            <w:tcW w:w="3606"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阳极效应的CF</w:t>
            </w:r>
            <w:r>
              <w:rPr>
                <w:rFonts w:asciiTheme="minorEastAsia" w:eastAsiaTheme="minorEastAsia" w:hAnsiTheme="minorEastAsia" w:cstheme="minorEastAsia" w:hint="eastAsia"/>
                <w:sz w:val="18"/>
                <w:szCs w:val="18"/>
                <w:vertAlign w:val="subscript"/>
                <w:lang w:eastAsia="zh-CN"/>
              </w:rPr>
              <w:t>4</w:t>
            </w:r>
            <w:r>
              <w:rPr>
                <w:rFonts w:asciiTheme="minorEastAsia" w:eastAsiaTheme="minorEastAsia" w:hAnsiTheme="minorEastAsia" w:cstheme="minorEastAsia" w:hint="eastAsia"/>
                <w:sz w:val="18"/>
                <w:szCs w:val="18"/>
                <w:lang w:eastAsia="zh-CN"/>
              </w:rPr>
              <w:t>排放因子</w:t>
            </w:r>
          </w:p>
        </w:tc>
        <w:tc>
          <w:tcPr>
            <w:tcW w:w="2904"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kg CF</w:t>
            </w:r>
            <w:r>
              <w:rPr>
                <w:rFonts w:asciiTheme="minorEastAsia" w:eastAsiaTheme="minorEastAsia" w:hAnsiTheme="minorEastAsia" w:cstheme="minorEastAsia" w:hint="eastAsia"/>
                <w:sz w:val="18"/>
                <w:szCs w:val="18"/>
                <w:vertAlign w:val="subscript"/>
                <w:lang w:eastAsia="zh-CN"/>
              </w:rPr>
              <w:t>4</w:t>
            </w:r>
            <w:r>
              <w:rPr>
                <w:rFonts w:asciiTheme="minorEastAsia" w:eastAsiaTheme="minorEastAsia" w:hAnsiTheme="minorEastAsia" w:cstheme="minorEastAsia" w:hint="eastAsia"/>
                <w:sz w:val="18"/>
                <w:szCs w:val="18"/>
                <w:lang w:eastAsia="zh-CN"/>
              </w:rPr>
              <w:t>/tAl</w:t>
            </w:r>
          </w:p>
        </w:tc>
        <w:tc>
          <w:tcPr>
            <w:tcW w:w="2716" w:type="dxa"/>
            <w:vAlign w:val="center"/>
          </w:tcPr>
          <w:p w:rsidR="003E5912" w:rsidRDefault="003E5912" w:rsidP="00BA11F2">
            <w:pPr>
              <w:pStyle w:val="TableParagraph"/>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w w:val="110"/>
                <w:sz w:val="18"/>
                <w:szCs w:val="18"/>
              </w:rPr>
              <w:t>0.02</w:t>
            </w:r>
          </w:p>
        </w:tc>
      </w:tr>
      <w:tr w:rsidR="003E5912" w:rsidTr="00BA11F2">
        <w:trPr>
          <w:trHeight w:val="355"/>
        </w:trPr>
        <w:tc>
          <w:tcPr>
            <w:tcW w:w="3606"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阳极效应的C</w:t>
            </w:r>
            <w:r>
              <w:rPr>
                <w:rFonts w:asciiTheme="minorEastAsia" w:eastAsiaTheme="minorEastAsia" w:hAnsiTheme="minorEastAsia" w:cstheme="minorEastAsia" w:hint="eastAsia"/>
                <w:sz w:val="18"/>
                <w:szCs w:val="18"/>
                <w:vertAlign w:val="subscript"/>
                <w:lang w:eastAsia="zh-CN"/>
              </w:rPr>
              <w:t>2</w:t>
            </w:r>
            <w:r>
              <w:rPr>
                <w:rFonts w:asciiTheme="minorEastAsia" w:eastAsiaTheme="minorEastAsia" w:hAnsiTheme="minorEastAsia" w:cstheme="minorEastAsia" w:hint="eastAsia"/>
                <w:sz w:val="18"/>
                <w:szCs w:val="18"/>
                <w:lang w:eastAsia="zh-CN"/>
              </w:rPr>
              <w:t>F</w:t>
            </w:r>
            <w:r>
              <w:rPr>
                <w:rFonts w:asciiTheme="minorEastAsia" w:eastAsiaTheme="minorEastAsia" w:hAnsiTheme="minorEastAsia" w:cstheme="minorEastAsia" w:hint="eastAsia"/>
                <w:sz w:val="18"/>
                <w:szCs w:val="18"/>
                <w:vertAlign w:val="subscript"/>
                <w:lang w:eastAsia="zh-CN"/>
              </w:rPr>
              <w:t>6</w:t>
            </w:r>
            <w:r>
              <w:rPr>
                <w:rFonts w:asciiTheme="minorEastAsia" w:eastAsiaTheme="minorEastAsia" w:hAnsiTheme="minorEastAsia" w:cstheme="minorEastAsia" w:hint="eastAsia"/>
                <w:sz w:val="18"/>
                <w:szCs w:val="18"/>
                <w:lang w:eastAsia="zh-CN"/>
              </w:rPr>
              <w:t>排放因子</w:t>
            </w:r>
          </w:p>
        </w:tc>
        <w:tc>
          <w:tcPr>
            <w:tcW w:w="2904"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kg C</w:t>
            </w:r>
            <w:r>
              <w:rPr>
                <w:rFonts w:asciiTheme="minorEastAsia" w:eastAsiaTheme="minorEastAsia" w:hAnsiTheme="minorEastAsia" w:cstheme="minorEastAsia" w:hint="eastAsia"/>
                <w:sz w:val="18"/>
                <w:szCs w:val="18"/>
                <w:vertAlign w:val="subscript"/>
                <w:lang w:eastAsia="zh-CN"/>
              </w:rPr>
              <w:t>2</w:t>
            </w:r>
            <w:r>
              <w:rPr>
                <w:rFonts w:asciiTheme="minorEastAsia" w:eastAsiaTheme="minorEastAsia" w:hAnsiTheme="minorEastAsia" w:cstheme="minorEastAsia" w:hint="eastAsia"/>
                <w:sz w:val="18"/>
                <w:szCs w:val="18"/>
                <w:lang w:eastAsia="zh-CN"/>
              </w:rPr>
              <w:t>F</w:t>
            </w:r>
            <w:r>
              <w:rPr>
                <w:rFonts w:asciiTheme="minorEastAsia" w:eastAsiaTheme="minorEastAsia" w:hAnsiTheme="minorEastAsia" w:cstheme="minorEastAsia" w:hint="eastAsia"/>
                <w:sz w:val="18"/>
                <w:szCs w:val="18"/>
                <w:vertAlign w:val="subscript"/>
                <w:lang w:eastAsia="zh-CN"/>
              </w:rPr>
              <w:t>6</w:t>
            </w:r>
            <w:r>
              <w:rPr>
                <w:rFonts w:asciiTheme="minorEastAsia" w:eastAsiaTheme="minorEastAsia" w:hAnsiTheme="minorEastAsia" w:cstheme="minorEastAsia" w:hint="eastAsia"/>
                <w:sz w:val="18"/>
                <w:szCs w:val="18"/>
                <w:lang w:eastAsia="zh-CN"/>
              </w:rPr>
              <w:t>/tAl</w:t>
            </w:r>
          </w:p>
        </w:tc>
        <w:tc>
          <w:tcPr>
            <w:tcW w:w="2716" w:type="dxa"/>
            <w:vAlign w:val="center"/>
          </w:tcPr>
          <w:p w:rsidR="003E5912" w:rsidRDefault="003E5912" w:rsidP="00BA11F2">
            <w:pPr>
              <w:pStyle w:val="TableParagraph"/>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w w:val="110"/>
                <w:sz w:val="18"/>
                <w:szCs w:val="18"/>
              </w:rPr>
              <w:t>0.0011</w:t>
            </w:r>
          </w:p>
        </w:tc>
      </w:tr>
      <w:tr w:rsidR="003E5912" w:rsidTr="00BA11F2">
        <w:trPr>
          <w:trHeight w:val="350"/>
        </w:trPr>
        <w:tc>
          <w:tcPr>
            <w:tcW w:w="3606"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石灰石分解的排放因子</w:t>
            </w:r>
          </w:p>
        </w:tc>
        <w:tc>
          <w:tcPr>
            <w:tcW w:w="2904"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tCO</w:t>
            </w:r>
            <w:r>
              <w:rPr>
                <w:rFonts w:asciiTheme="minorEastAsia" w:eastAsiaTheme="minorEastAsia" w:hAnsiTheme="minorEastAsia" w:cstheme="minorEastAsia" w:hint="eastAsia"/>
                <w:sz w:val="18"/>
                <w:szCs w:val="18"/>
                <w:vertAlign w:val="subscript"/>
                <w:lang w:eastAsia="zh-CN"/>
              </w:rPr>
              <w:t>2</w:t>
            </w:r>
            <w:r>
              <w:rPr>
                <w:rFonts w:asciiTheme="minorEastAsia" w:eastAsiaTheme="minorEastAsia" w:hAnsiTheme="minorEastAsia" w:cstheme="minorEastAsia" w:hint="eastAsia"/>
                <w:sz w:val="18"/>
                <w:szCs w:val="18"/>
                <w:lang w:eastAsia="zh-CN"/>
              </w:rPr>
              <w:t>/t石灰石</w:t>
            </w:r>
          </w:p>
        </w:tc>
        <w:tc>
          <w:tcPr>
            <w:tcW w:w="2716" w:type="dxa"/>
            <w:vAlign w:val="center"/>
          </w:tcPr>
          <w:p w:rsidR="003E5912" w:rsidRDefault="003E5912" w:rsidP="00BA11F2">
            <w:pPr>
              <w:pStyle w:val="TableParagraph"/>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w w:val="110"/>
                <w:sz w:val="18"/>
                <w:szCs w:val="18"/>
              </w:rPr>
              <w:t>0.4400</w:t>
            </w:r>
          </w:p>
        </w:tc>
      </w:tr>
      <w:tr w:rsidR="003E5912" w:rsidTr="00BA11F2">
        <w:trPr>
          <w:trHeight w:val="340"/>
        </w:trPr>
        <w:tc>
          <w:tcPr>
            <w:tcW w:w="3606"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纯碱分解的排放因子</w:t>
            </w:r>
          </w:p>
        </w:tc>
        <w:tc>
          <w:tcPr>
            <w:tcW w:w="2904" w:type="dxa"/>
            <w:vAlign w:val="center"/>
          </w:tcPr>
          <w:p w:rsidR="003E5912" w:rsidRDefault="003E5912" w:rsidP="00BA11F2">
            <w:pPr>
              <w:pStyle w:val="TableParagraph"/>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tCO</w:t>
            </w:r>
            <w:r>
              <w:rPr>
                <w:rFonts w:asciiTheme="minorEastAsia" w:eastAsiaTheme="minorEastAsia" w:hAnsiTheme="minorEastAsia" w:cstheme="minorEastAsia" w:hint="eastAsia"/>
                <w:sz w:val="18"/>
                <w:szCs w:val="18"/>
                <w:vertAlign w:val="subscript"/>
                <w:lang w:eastAsia="zh-CN"/>
              </w:rPr>
              <w:t>2</w:t>
            </w:r>
            <w:r>
              <w:rPr>
                <w:rFonts w:asciiTheme="minorEastAsia" w:eastAsiaTheme="minorEastAsia" w:hAnsiTheme="minorEastAsia" w:cstheme="minorEastAsia" w:hint="eastAsia"/>
                <w:sz w:val="18"/>
                <w:szCs w:val="18"/>
                <w:lang w:eastAsia="zh-CN"/>
              </w:rPr>
              <w:t>/t纯碱</w:t>
            </w:r>
          </w:p>
        </w:tc>
        <w:tc>
          <w:tcPr>
            <w:tcW w:w="2716" w:type="dxa"/>
            <w:vAlign w:val="center"/>
          </w:tcPr>
          <w:p w:rsidR="003E5912" w:rsidRDefault="003E5912" w:rsidP="00BA11F2">
            <w:pPr>
              <w:pStyle w:val="TableParagraph"/>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w w:val="110"/>
                <w:sz w:val="18"/>
                <w:szCs w:val="18"/>
              </w:rPr>
              <w:t>0.4149</w:t>
            </w:r>
          </w:p>
        </w:tc>
      </w:tr>
    </w:tbl>
    <w:p w:rsidR="003E5912" w:rsidRDefault="003E5912" w:rsidP="003E5912">
      <w:pPr>
        <w:rPr>
          <w:sz w:val="18"/>
          <w:szCs w:val="18"/>
        </w:rPr>
      </w:pPr>
    </w:p>
    <w:p w:rsidR="003E5912" w:rsidRDefault="003E5912" w:rsidP="003E5912">
      <w:r>
        <w:rPr>
          <w:rFonts w:hint="eastAsia"/>
          <w:sz w:val="18"/>
          <w:szCs w:val="18"/>
        </w:rPr>
        <w:t>备注：本表参数值如生态环境部有更新的，采用其最新发布的数值。</w:t>
      </w:r>
    </w:p>
    <w:p w:rsidR="003E5912" w:rsidRDefault="003E5912" w:rsidP="003E5912"/>
    <w:p w:rsidR="003E5912" w:rsidRDefault="003E5912" w:rsidP="003E5912">
      <w:pPr>
        <w:sectPr w:rsidR="003E5912">
          <w:headerReference w:type="even" r:id="rId9"/>
          <w:headerReference w:type="default" r:id="rId10"/>
          <w:headerReference w:type="first" r:id="rId11"/>
          <w:pgSz w:w="11906" w:h="16838"/>
          <w:pgMar w:top="1701" w:right="1531" w:bottom="1701" w:left="1531" w:header="850" w:footer="1077" w:gutter="0"/>
          <w:cols w:space="0"/>
          <w:docGrid w:type="linesAndChars" w:linePitch="312" w:charSpace="117"/>
        </w:sectPr>
      </w:pPr>
    </w:p>
    <w:p w:rsidR="003E5912" w:rsidRDefault="003E5912" w:rsidP="003E5912">
      <w:pPr>
        <w:pStyle w:val="1"/>
        <w:tabs>
          <w:tab w:val="left" w:pos="420"/>
        </w:tabs>
        <w:snapToGrid w:val="0"/>
        <w:spacing w:beforeLines="50" w:before="120" w:after="156" w:line="240" w:lineRule="auto"/>
        <w:ind w:left="420"/>
        <w:jc w:val="center"/>
        <w:rPr>
          <w:rFonts w:eastAsia="黑体"/>
          <w:b w:val="0"/>
          <w:color w:val="000000"/>
          <w:kern w:val="0"/>
          <w:sz w:val="21"/>
          <w:szCs w:val="21"/>
        </w:rPr>
      </w:pPr>
      <w:bookmarkStart w:id="348" w:name="_Toc151372340"/>
      <w:bookmarkStart w:id="349" w:name="_Toc157777466"/>
      <w:bookmarkStart w:id="350" w:name="_Toc143542578"/>
      <w:r>
        <w:rPr>
          <w:rFonts w:ascii="黑体" w:eastAsia="黑体" w:hAnsi="黑体"/>
          <w:b w:val="0"/>
          <w:color w:val="000000"/>
          <w:kern w:val="0"/>
          <w:sz w:val="21"/>
          <w:szCs w:val="21"/>
        </w:rPr>
        <w:lastRenderedPageBreak/>
        <w:t>附录B</w:t>
      </w:r>
      <w:bookmarkEnd w:id="348"/>
      <w:r>
        <w:rPr>
          <w:rFonts w:ascii="黑体" w:eastAsia="黑体" w:hAnsi="黑体"/>
          <w:b w:val="0"/>
          <w:color w:val="000000"/>
          <w:kern w:val="0"/>
          <w:sz w:val="21"/>
          <w:szCs w:val="21"/>
        </w:rPr>
        <w:t xml:space="preserve"> </w:t>
      </w:r>
      <w:bookmarkStart w:id="351" w:name="_Toc148903460"/>
      <w:r>
        <w:rPr>
          <w:rFonts w:eastAsia="黑体"/>
          <w:b w:val="0"/>
          <w:color w:val="000000"/>
          <w:kern w:val="0"/>
          <w:sz w:val="21"/>
          <w:szCs w:val="21"/>
        </w:rPr>
        <w:br w:type="textWrapping" w:clear="all"/>
      </w:r>
      <w:r>
        <w:rPr>
          <w:rFonts w:eastAsia="黑体"/>
          <w:b w:val="0"/>
          <w:color w:val="000000"/>
          <w:kern w:val="0"/>
          <w:sz w:val="21"/>
          <w:szCs w:val="21"/>
        </w:rPr>
        <w:t>数据质量控制方案要求</w:t>
      </w:r>
      <w:bookmarkEnd w:id="349"/>
      <w:bookmarkEnd w:id="350"/>
      <w:bookmarkEnd w:id="351"/>
    </w:p>
    <w:p w:rsidR="003E5912" w:rsidRDefault="003E5912" w:rsidP="003E5912"/>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4"/>
        <w:gridCol w:w="664"/>
        <w:gridCol w:w="186"/>
        <w:gridCol w:w="260"/>
        <w:gridCol w:w="478"/>
        <w:gridCol w:w="797"/>
        <w:gridCol w:w="70"/>
        <w:gridCol w:w="577"/>
        <w:gridCol w:w="61"/>
        <w:gridCol w:w="594"/>
        <w:gridCol w:w="417"/>
        <w:gridCol w:w="483"/>
        <w:gridCol w:w="173"/>
        <w:gridCol w:w="570"/>
        <w:gridCol w:w="469"/>
        <w:gridCol w:w="96"/>
        <w:gridCol w:w="657"/>
        <w:gridCol w:w="669"/>
      </w:tblGrid>
      <w:tr w:rsidR="003E5912" w:rsidTr="00BA11F2">
        <w:trPr>
          <w:trHeight w:val="285"/>
          <w:jc w:val="center"/>
        </w:trPr>
        <w:tc>
          <w:tcPr>
            <w:tcW w:w="5000" w:type="pct"/>
            <w:gridSpan w:val="19"/>
            <w:shd w:val="clear" w:color="auto" w:fill="auto"/>
            <w:tcMar>
              <w:top w:w="15" w:type="dxa"/>
              <w:left w:w="15" w:type="dxa"/>
              <w:bottom w:w="15" w:type="dxa"/>
              <w:right w:w="15" w:type="dxa"/>
            </w:tcMar>
            <w:vAlign w:val="center"/>
          </w:tcPr>
          <w:p w:rsidR="003E5912" w:rsidRDefault="003E5912" w:rsidP="00BA11F2">
            <w:pPr>
              <w:widowControl/>
              <w:jc w:val="left"/>
              <w:rPr>
                <w:b/>
                <w:bCs/>
                <w:kern w:val="0"/>
                <w:sz w:val="18"/>
                <w:szCs w:val="18"/>
              </w:rPr>
            </w:pPr>
            <w:r>
              <w:rPr>
                <w:b/>
                <w:bCs/>
                <w:kern w:val="0"/>
                <w:sz w:val="18"/>
                <w:szCs w:val="18"/>
              </w:rPr>
              <w:t xml:space="preserve">B.1 </w:t>
            </w:r>
            <w:r>
              <w:rPr>
                <w:b/>
                <w:bCs/>
                <w:kern w:val="0"/>
                <w:sz w:val="18"/>
                <w:szCs w:val="18"/>
              </w:rPr>
              <w:t>数据质量控制方案的版本及修订</w:t>
            </w:r>
          </w:p>
        </w:tc>
      </w:tr>
      <w:tr w:rsidR="003E5912" w:rsidTr="00BA11F2">
        <w:trPr>
          <w:jc w:val="center"/>
        </w:trPr>
        <w:tc>
          <w:tcPr>
            <w:tcW w:w="1365" w:type="pct"/>
            <w:gridSpan w:val="3"/>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r>
              <w:rPr>
                <w:kern w:val="0"/>
                <w:sz w:val="18"/>
                <w:szCs w:val="18"/>
              </w:rPr>
              <w:t>版本号</w:t>
            </w:r>
          </w:p>
        </w:tc>
        <w:tc>
          <w:tcPr>
            <w:tcW w:w="1347" w:type="pct"/>
            <w:gridSpan w:val="7"/>
            <w:tcMar>
              <w:top w:w="15" w:type="dxa"/>
              <w:left w:w="15" w:type="dxa"/>
              <w:bottom w:w="15" w:type="dxa"/>
              <w:right w:w="15" w:type="dxa"/>
            </w:tcMar>
            <w:vAlign w:val="center"/>
          </w:tcPr>
          <w:p w:rsidR="003E5912" w:rsidRDefault="003E5912" w:rsidP="00BA11F2">
            <w:pPr>
              <w:widowControl/>
              <w:adjustRightInd w:val="0"/>
              <w:snapToGrid w:val="0"/>
              <w:spacing w:line="240" w:lineRule="exact"/>
              <w:jc w:val="center"/>
              <w:rPr>
                <w:kern w:val="0"/>
                <w:sz w:val="18"/>
                <w:szCs w:val="18"/>
              </w:rPr>
            </w:pPr>
            <w:r>
              <w:rPr>
                <w:kern w:val="0"/>
                <w:sz w:val="18"/>
                <w:szCs w:val="18"/>
              </w:rPr>
              <w:t>制定（修订）时间</w:t>
            </w:r>
          </w:p>
        </w:tc>
        <w:tc>
          <w:tcPr>
            <w:tcW w:w="924" w:type="pct"/>
            <w:gridSpan w:val="4"/>
            <w:tcMar>
              <w:top w:w="15" w:type="dxa"/>
              <w:left w:w="15" w:type="dxa"/>
              <w:bottom w:w="15" w:type="dxa"/>
              <w:right w:w="15" w:type="dxa"/>
            </w:tcMar>
            <w:vAlign w:val="center"/>
          </w:tcPr>
          <w:p w:rsidR="003E5912" w:rsidRDefault="003E5912" w:rsidP="00BA11F2">
            <w:pPr>
              <w:widowControl/>
              <w:adjustRightInd w:val="0"/>
              <w:snapToGrid w:val="0"/>
              <w:spacing w:line="240" w:lineRule="exact"/>
              <w:jc w:val="center"/>
              <w:rPr>
                <w:kern w:val="0"/>
                <w:sz w:val="18"/>
                <w:szCs w:val="18"/>
              </w:rPr>
            </w:pPr>
            <w:r>
              <w:rPr>
                <w:kern w:val="0"/>
                <w:sz w:val="18"/>
                <w:szCs w:val="18"/>
              </w:rPr>
              <w:t>首次制定或修订原因</w:t>
            </w:r>
          </w:p>
        </w:tc>
        <w:tc>
          <w:tcPr>
            <w:tcW w:w="1361" w:type="pct"/>
            <w:gridSpan w:val="5"/>
            <w:tcMar>
              <w:top w:w="15" w:type="dxa"/>
              <w:left w:w="15" w:type="dxa"/>
              <w:bottom w:w="15" w:type="dxa"/>
              <w:right w:w="15" w:type="dxa"/>
            </w:tcMar>
            <w:vAlign w:val="center"/>
          </w:tcPr>
          <w:p w:rsidR="003E5912" w:rsidRDefault="003E5912" w:rsidP="00BA11F2">
            <w:pPr>
              <w:widowControl/>
              <w:adjustRightInd w:val="0"/>
              <w:snapToGrid w:val="0"/>
              <w:spacing w:line="240" w:lineRule="exact"/>
              <w:jc w:val="center"/>
              <w:rPr>
                <w:kern w:val="0"/>
                <w:sz w:val="18"/>
                <w:szCs w:val="18"/>
              </w:rPr>
            </w:pPr>
            <w:r>
              <w:rPr>
                <w:kern w:val="0"/>
                <w:sz w:val="18"/>
                <w:szCs w:val="18"/>
              </w:rPr>
              <w:t>修订说明</w:t>
            </w:r>
          </w:p>
        </w:tc>
      </w:tr>
      <w:tr w:rsidR="003E5912" w:rsidTr="00BA11F2">
        <w:trPr>
          <w:jc w:val="center"/>
        </w:trPr>
        <w:tc>
          <w:tcPr>
            <w:tcW w:w="1365" w:type="pct"/>
            <w:gridSpan w:val="3"/>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1347" w:type="pct"/>
            <w:gridSpan w:val="7"/>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924" w:type="pct"/>
            <w:gridSpan w:val="4"/>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1361" w:type="pct"/>
            <w:gridSpan w:val="5"/>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r>
      <w:tr w:rsidR="003E5912" w:rsidTr="00BA11F2">
        <w:trPr>
          <w:trHeight w:val="285"/>
          <w:jc w:val="center"/>
        </w:trPr>
        <w:tc>
          <w:tcPr>
            <w:tcW w:w="5000" w:type="pct"/>
            <w:gridSpan w:val="19"/>
            <w:shd w:val="clear" w:color="auto" w:fill="auto"/>
            <w:tcMar>
              <w:top w:w="15" w:type="dxa"/>
              <w:left w:w="15" w:type="dxa"/>
              <w:bottom w:w="15" w:type="dxa"/>
              <w:right w:w="15" w:type="dxa"/>
            </w:tcMar>
            <w:vAlign w:val="center"/>
          </w:tcPr>
          <w:p w:rsidR="003E5912" w:rsidRDefault="003E5912" w:rsidP="00BA11F2">
            <w:pPr>
              <w:widowControl/>
              <w:jc w:val="left"/>
              <w:rPr>
                <w:b/>
                <w:bCs/>
                <w:kern w:val="0"/>
                <w:sz w:val="18"/>
                <w:szCs w:val="18"/>
              </w:rPr>
            </w:pPr>
            <w:r>
              <w:rPr>
                <w:b/>
                <w:bCs/>
                <w:kern w:val="0"/>
                <w:sz w:val="18"/>
                <w:szCs w:val="18"/>
              </w:rPr>
              <w:t xml:space="preserve">B.2 </w:t>
            </w:r>
            <w:r>
              <w:rPr>
                <w:b/>
                <w:bCs/>
                <w:kern w:val="0"/>
                <w:sz w:val="18"/>
                <w:szCs w:val="18"/>
              </w:rPr>
              <w:t>铝冶炼企业情况</w:t>
            </w:r>
          </w:p>
        </w:tc>
      </w:tr>
      <w:tr w:rsidR="003E5912" w:rsidTr="00BA11F2">
        <w:trPr>
          <w:jc w:val="center"/>
        </w:trPr>
        <w:tc>
          <w:tcPr>
            <w:tcW w:w="5000" w:type="pct"/>
            <w:gridSpan w:val="19"/>
            <w:tcMar>
              <w:top w:w="15" w:type="dxa"/>
              <w:left w:w="15" w:type="dxa"/>
              <w:bottom w:w="15" w:type="dxa"/>
              <w:right w:w="15" w:type="dxa"/>
            </w:tcMar>
            <w:vAlign w:val="center"/>
          </w:tcPr>
          <w:p w:rsidR="003E5912" w:rsidRDefault="003E5912" w:rsidP="00BA11F2">
            <w:pPr>
              <w:pStyle w:val="12"/>
              <w:widowControl/>
              <w:numPr>
                <w:ilvl w:val="0"/>
                <w:numId w:val="31"/>
              </w:numPr>
              <w:adjustRightInd w:val="0"/>
              <w:snapToGrid w:val="0"/>
              <w:spacing w:line="288" w:lineRule="auto"/>
              <w:ind w:left="0" w:firstLine="360"/>
              <w:jc w:val="left"/>
              <w:rPr>
                <w:kern w:val="0"/>
                <w:sz w:val="18"/>
                <w:szCs w:val="18"/>
              </w:rPr>
            </w:pPr>
            <w:r>
              <w:rPr>
                <w:kern w:val="0"/>
                <w:sz w:val="18"/>
                <w:szCs w:val="18"/>
              </w:rPr>
              <w:t>单位简介</w:t>
            </w:r>
          </w:p>
          <w:p w:rsidR="003E5912" w:rsidRDefault="003E5912" w:rsidP="00BA11F2">
            <w:pPr>
              <w:pStyle w:val="12"/>
              <w:widowControl/>
              <w:adjustRightInd w:val="0"/>
              <w:snapToGrid w:val="0"/>
              <w:spacing w:line="288" w:lineRule="auto"/>
              <w:ind w:firstLine="360"/>
              <w:jc w:val="left"/>
              <w:rPr>
                <w:kern w:val="0"/>
                <w:sz w:val="18"/>
                <w:szCs w:val="18"/>
              </w:rPr>
            </w:pPr>
            <w:r>
              <w:rPr>
                <w:kern w:val="0"/>
                <w:sz w:val="18"/>
                <w:szCs w:val="18"/>
              </w:rPr>
              <w:t>（包括成立时间、所有权状况、法定代表人、组织机构图和厂区平面分布图）</w:t>
            </w:r>
          </w:p>
          <w:p w:rsidR="003E5912" w:rsidRDefault="003E5912" w:rsidP="00BA11F2">
            <w:pPr>
              <w:pStyle w:val="12"/>
              <w:widowControl/>
              <w:numPr>
                <w:ilvl w:val="0"/>
                <w:numId w:val="31"/>
              </w:numPr>
              <w:adjustRightInd w:val="0"/>
              <w:snapToGrid w:val="0"/>
              <w:spacing w:line="288" w:lineRule="auto"/>
              <w:ind w:left="0" w:firstLine="360"/>
              <w:jc w:val="left"/>
              <w:rPr>
                <w:kern w:val="0"/>
                <w:sz w:val="18"/>
                <w:szCs w:val="18"/>
              </w:rPr>
            </w:pPr>
            <w:r>
              <w:rPr>
                <w:kern w:val="0"/>
                <w:sz w:val="18"/>
                <w:szCs w:val="18"/>
              </w:rPr>
              <w:t>主营产品</w:t>
            </w:r>
          </w:p>
          <w:p w:rsidR="003E5912" w:rsidRDefault="003E5912" w:rsidP="00BA11F2">
            <w:pPr>
              <w:pStyle w:val="12"/>
              <w:widowControl/>
              <w:adjustRightInd w:val="0"/>
              <w:snapToGrid w:val="0"/>
              <w:spacing w:line="288" w:lineRule="auto"/>
              <w:ind w:firstLine="360"/>
              <w:jc w:val="left"/>
              <w:rPr>
                <w:kern w:val="0"/>
                <w:sz w:val="18"/>
                <w:szCs w:val="18"/>
              </w:rPr>
            </w:pPr>
            <w:r>
              <w:rPr>
                <w:kern w:val="0"/>
                <w:sz w:val="18"/>
                <w:szCs w:val="18"/>
              </w:rPr>
              <w:t>（包括主营产品的名称及产品代码）</w:t>
            </w:r>
          </w:p>
          <w:p w:rsidR="003E5912" w:rsidRDefault="003E5912" w:rsidP="00BA11F2">
            <w:pPr>
              <w:pStyle w:val="12"/>
              <w:widowControl/>
              <w:numPr>
                <w:ilvl w:val="0"/>
                <w:numId w:val="31"/>
              </w:numPr>
              <w:adjustRightInd w:val="0"/>
              <w:snapToGrid w:val="0"/>
              <w:spacing w:line="288" w:lineRule="auto"/>
              <w:ind w:left="0" w:firstLine="360"/>
              <w:jc w:val="left"/>
              <w:rPr>
                <w:kern w:val="0"/>
                <w:sz w:val="18"/>
                <w:szCs w:val="18"/>
              </w:rPr>
            </w:pPr>
            <w:r>
              <w:rPr>
                <w:kern w:val="0"/>
                <w:sz w:val="18"/>
                <w:szCs w:val="18"/>
              </w:rPr>
              <w:t>生产工艺</w:t>
            </w:r>
          </w:p>
          <w:p w:rsidR="003E5912" w:rsidRDefault="003E5912" w:rsidP="00BA11F2">
            <w:pPr>
              <w:pStyle w:val="12"/>
              <w:widowControl/>
              <w:adjustRightInd w:val="0"/>
              <w:snapToGrid w:val="0"/>
              <w:spacing w:line="288" w:lineRule="auto"/>
              <w:ind w:firstLine="360"/>
              <w:jc w:val="left"/>
              <w:rPr>
                <w:kern w:val="0"/>
                <w:sz w:val="18"/>
                <w:szCs w:val="18"/>
              </w:rPr>
            </w:pPr>
            <w:r>
              <w:rPr>
                <w:kern w:val="0"/>
                <w:sz w:val="18"/>
                <w:szCs w:val="18"/>
              </w:rPr>
              <w:t>（包括每种</w:t>
            </w:r>
            <w:r>
              <w:rPr>
                <w:rFonts w:hint="eastAsia"/>
                <w:kern w:val="0"/>
                <w:sz w:val="18"/>
                <w:szCs w:val="18"/>
              </w:rPr>
              <w:t>主营</w:t>
            </w:r>
            <w:r>
              <w:rPr>
                <w:kern w:val="0"/>
                <w:sz w:val="18"/>
                <w:szCs w:val="18"/>
              </w:rPr>
              <w:t>产品的生产工艺流程图及工艺流程描述，并在图中标明温室气体排放设施）</w:t>
            </w:r>
          </w:p>
          <w:p w:rsidR="003E5912" w:rsidRDefault="003E5912" w:rsidP="00BA11F2">
            <w:pPr>
              <w:pStyle w:val="12"/>
              <w:widowControl/>
              <w:numPr>
                <w:ilvl w:val="0"/>
                <w:numId w:val="31"/>
              </w:numPr>
              <w:adjustRightInd w:val="0"/>
              <w:snapToGrid w:val="0"/>
              <w:spacing w:line="288" w:lineRule="auto"/>
              <w:ind w:left="0" w:firstLine="360"/>
              <w:jc w:val="left"/>
              <w:rPr>
                <w:kern w:val="0"/>
                <w:sz w:val="18"/>
                <w:szCs w:val="18"/>
              </w:rPr>
            </w:pPr>
            <w:r>
              <w:rPr>
                <w:kern w:val="0"/>
                <w:sz w:val="18"/>
                <w:szCs w:val="18"/>
              </w:rPr>
              <w:t>排放设施信息</w:t>
            </w:r>
          </w:p>
          <w:p w:rsidR="003E5912" w:rsidRDefault="003E5912" w:rsidP="00BA11F2">
            <w:pPr>
              <w:pStyle w:val="12"/>
              <w:widowControl/>
              <w:adjustRightInd w:val="0"/>
              <w:snapToGrid w:val="0"/>
              <w:spacing w:line="288" w:lineRule="auto"/>
              <w:ind w:firstLine="360"/>
              <w:jc w:val="left"/>
              <w:rPr>
                <w:kern w:val="0"/>
                <w:sz w:val="18"/>
                <w:szCs w:val="18"/>
              </w:rPr>
            </w:pPr>
            <w:r>
              <w:rPr>
                <w:kern w:val="0"/>
                <w:sz w:val="18"/>
                <w:szCs w:val="18"/>
              </w:rPr>
              <w:t>（列明核算边界内外的铝电解工序，包括在用、停用和未纳入核算边界内所有排放设施的名称、编号、位置等）</w:t>
            </w:r>
          </w:p>
        </w:tc>
      </w:tr>
      <w:tr w:rsidR="003E5912" w:rsidTr="00BA11F2">
        <w:trPr>
          <w:trHeight w:val="20"/>
          <w:jc w:val="center"/>
        </w:trPr>
        <w:tc>
          <w:tcPr>
            <w:tcW w:w="5000" w:type="pct"/>
            <w:gridSpan w:val="19"/>
            <w:shd w:val="clear" w:color="auto" w:fill="auto"/>
            <w:tcMar>
              <w:top w:w="15" w:type="dxa"/>
              <w:left w:w="15" w:type="dxa"/>
              <w:bottom w:w="15" w:type="dxa"/>
              <w:right w:w="15" w:type="dxa"/>
            </w:tcMar>
            <w:vAlign w:val="center"/>
          </w:tcPr>
          <w:p w:rsidR="003E5912" w:rsidRDefault="003E5912" w:rsidP="00BA11F2">
            <w:pPr>
              <w:widowControl/>
              <w:adjustRightInd w:val="0"/>
              <w:snapToGrid w:val="0"/>
              <w:rPr>
                <w:b/>
                <w:bCs/>
                <w:kern w:val="0"/>
                <w:sz w:val="18"/>
                <w:szCs w:val="18"/>
              </w:rPr>
            </w:pPr>
            <w:r>
              <w:rPr>
                <w:b/>
                <w:bCs/>
                <w:kern w:val="0"/>
                <w:sz w:val="18"/>
                <w:szCs w:val="18"/>
              </w:rPr>
              <w:t xml:space="preserve">B.3 </w:t>
            </w:r>
            <w:r>
              <w:rPr>
                <w:b/>
                <w:bCs/>
                <w:kern w:val="0"/>
                <w:sz w:val="18"/>
                <w:szCs w:val="18"/>
              </w:rPr>
              <w:t>核算边界和主要排放设施描述</w:t>
            </w:r>
          </w:p>
        </w:tc>
      </w:tr>
      <w:tr w:rsidR="003E5912" w:rsidTr="00BA11F2">
        <w:trPr>
          <w:trHeight w:val="20"/>
          <w:jc w:val="center"/>
        </w:trPr>
        <w:tc>
          <w:tcPr>
            <w:tcW w:w="5000" w:type="pct"/>
            <w:gridSpan w:val="19"/>
            <w:shd w:val="clear" w:color="auto" w:fill="auto"/>
            <w:tcMar>
              <w:top w:w="15" w:type="dxa"/>
              <w:left w:w="15" w:type="dxa"/>
              <w:bottom w:w="15" w:type="dxa"/>
              <w:right w:w="15" w:type="dxa"/>
            </w:tcMar>
            <w:vAlign w:val="center"/>
          </w:tcPr>
          <w:p w:rsidR="003E5912" w:rsidRDefault="003E5912" w:rsidP="00BA11F2">
            <w:pPr>
              <w:pStyle w:val="12"/>
              <w:widowControl/>
              <w:numPr>
                <w:ilvl w:val="0"/>
                <w:numId w:val="32"/>
              </w:numPr>
              <w:adjustRightInd w:val="0"/>
              <w:snapToGrid w:val="0"/>
              <w:spacing w:line="288" w:lineRule="auto"/>
              <w:ind w:left="0" w:firstLineChars="0" w:firstLine="34"/>
              <w:rPr>
                <w:kern w:val="0"/>
                <w:sz w:val="18"/>
                <w:szCs w:val="18"/>
              </w:rPr>
            </w:pPr>
            <w:r>
              <w:rPr>
                <w:kern w:val="0"/>
                <w:sz w:val="18"/>
                <w:szCs w:val="18"/>
              </w:rPr>
              <w:t>核算边界的描述</w:t>
            </w:r>
          </w:p>
          <w:p w:rsidR="003E5912" w:rsidRDefault="003E5912" w:rsidP="00BA11F2">
            <w:pPr>
              <w:pStyle w:val="12"/>
              <w:widowControl/>
              <w:adjustRightInd w:val="0"/>
              <w:snapToGrid w:val="0"/>
              <w:spacing w:line="288" w:lineRule="auto"/>
              <w:ind w:firstLineChars="0" w:firstLine="34"/>
              <w:rPr>
                <w:kern w:val="0"/>
                <w:sz w:val="18"/>
                <w:szCs w:val="18"/>
              </w:rPr>
            </w:pPr>
            <w:r>
              <w:rPr>
                <w:kern w:val="0"/>
                <w:sz w:val="18"/>
                <w:szCs w:val="18"/>
              </w:rPr>
              <w:t>（区分铝电解工序和企业层级</w:t>
            </w:r>
            <w:r>
              <w:rPr>
                <w:rFonts w:hint="eastAsia"/>
                <w:kern w:val="0"/>
                <w:sz w:val="18"/>
                <w:szCs w:val="18"/>
              </w:rPr>
              <w:t>，</w:t>
            </w:r>
            <w:r>
              <w:rPr>
                <w:rFonts w:hint="eastAsia"/>
                <w:sz w:val="18"/>
                <w:szCs w:val="18"/>
              </w:rPr>
              <w:t>应包括核算边界所包含的装置、所对应的地</w:t>
            </w:r>
            <w:r>
              <w:rPr>
                <w:sz w:val="18"/>
                <w:szCs w:val="18"/>
              </w:rPr>
              <w:t>理边界、组织单元和生产过程。</w:t>
            </w:r>
            <w:r>
              <w:rPr>
                <w:kern w:val="0"/>
                <w:sz w:val="18"/>
                <w:szCs w:val="18"/>
              </w:rPr>
              <w:t>）</w:t>
            </w:r>
          </w:p>
        </w:tc>
      </w:tr>
      <w:tr w:rsidR="003E5912" w:rsidTr="00BA11F2">
        <w:trPr>
          <w:trHeight w:val="337"/>
          <w:jc w:val="center"/>
        </w:trPr>
        <w:tc>
          <w:tcPr>
            <w:tcW w:w="5000" w:type="pct"/>
            <w:gridSpan w:val="19"/>
            <w:shd w:val="clear" w:color="auto" w:fill="auto"/>
            <w:tcMar>
              <w:top w:w="15" w:type="dxa"/>
              <w:left w:w="15" w:type="dxa"/>
              <w:bottom w:w="15" w:type="dxa"/>
              <w:right w:w="15" w:type="dxa"/>
            </w:tcMar>
            <w:vAlign w:val="center"/>
          </w:tcPr>
          <w:p w:rsidR="003E5912" w:rsidRDefault="003E5912" w:rsidP="00BA11F2">
            <w:pPr>
              <w:pStyle w:val="12"/>
              <w:widowControl/>
              <w:numPr>
                <w:ilvl w:val="0"/>
                <w:numId w:val="32"/>
              </w:numPr>
              <w:adjustRightInd w:val="0"/>
              <w:snapToGrid w:val="0"/>
              <w:spacing w:before="156" w:after="156" w:line="240" w:lineRule="exact"/>
              <w:ind w:left="0" w:firstLineChars="0" w:firstLine="34"/>
              <w:rPr>
                <w:kern w:val="0"/>
                <w:sz w:val="18"/>
                <w:szCs w:val="18"/>
              </w:rPr>
            </w:pPr>
            <w:r>
              <w:rPr>
                <w:kern w:val="0"/>
                <w:sz w:val="18"/>
                <w:szCs w:val="18"/>
              </w:rPr>
              <w:t>主要排放设施</w:t>
            </w:r>
          </w:p>
        </w:tc>
      </w:tr>
      <w:tr w:rsidR="003E5912" w:rsidTr="00BA11F2">
        <w:trPr>
          <w:trHeight w:val="20"/>
          <w:jc w:val="center"/>
        </w:trPr>
        <w:tc>
          <w:tcPr>
            <w:tcW w:w="997" w:type="pct"/>
            <w:gridSpan w:val="2"/>
            <w:shd w:val="clear" w:color="auto" w:fill="FFFFFF"/>
            <w:tcMar>
              <w:top w:w="15" w:type="dxa"/>
              <w:left w:w="15" w:type="dxa"/>
              <w:bottom w:w="15" w:type="dxa"/>
              <w:right w:w="15" w:type="dxa"/>
            </w:tcMar>
            <w:vAlign w:val="center"/>
          </w:tcPr>
          <w:p w:rsidR="003E5912" w:rsidRDefault="003E5912" w:rsidP="00BA11F2">
            <w:pPr>
              <w:pStyle w:val="12"/>
              <w:widowControl/>
              <w:adjustRightInd w:val="0"/>
              <w:snapToGrid w:val="0"/>
              <w:ind w:firstLineChars="0" w:firstLine="0"/>
              <w:jc w:val="center"/>
              <w:rPr>
                <w:sz w:val="18"/>
                <w:szCs w:val="18"/>
              </w:rPr>
            </w:pPr>
            <w:r>
              <w:rPr>
                <w:sz w:val="18"/>
                <w:szCs w:val="18"/>
              </w:rPr>
              <w:t>设施名称</w:t>
            </w:r>
          </w:p>
        </w:tc>
        <w:tc>
          <w:tcPr>
            <w:tcW w:w="615"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r>
              <w:rPr>
                <w:sz w:val="18"/>
                <w:szCs w:val="18"/>
              </w:rPr>
              <w:t>设施类别</w:t>
            </w:r>
          </w:p>
        </w:tc>
        <w:tc>
          <w:tcPr>
            <w:tcW w:w="746"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r>
              <w:rPr>
                <w:sz w:val="18"/>
                <w:szCs w:val="18"/>
              </w:rPr>
              <w:t>设施编号</w:t>
            </w:r>
          </w:p>
        </w:tc>
        <w:tc>
          <w:tcPr>
            <w:tcW w:w="914" w:type="pct"/>
            <w:gridSpan w:val="4"/>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r>
              <w:rPr>
                <w:sz w:val="18"/>
                <w:szCs w:val="18"/>
              </w:rPr>
              <w:t>设施安装位置</w:t>
            </w:r>
          </w:p>
        </w:tc>
        <w:tc>
          <w:tcPr>
            <w:tcW w:w="940" w:type="pct"/>
            <w:gridSpan w:val="4"/>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r>
              <w:rPr>
                <w:sz w:val="18"/>
                <w:szCs w:val="18"/>
              </w:rPr>
              <w:t>是否纳入核算边界</w:t>
            </w:r>
          </w:p>
        </w:tc>
        <w:tc>
          <w:tcPr>
            <w:tcW w:w="786"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r>
              <w:rPr>
                <w:sz w:val="18"/>
                <w:szCs w:val="18"/>
              </w:rPr>
              <w:t>备注说明</w:t>
            </w:r>
          </w:p>
        </w:tc>
      </w:tr>
      <w:tr w:rsidR="003E5912" w:rsidTr="00BA11F2">
        <w:trPr>
          <w:trHeight w:val="20"/>
          <w:jc w:val="center"/>
        </w:trPr>
        <w:tc>
          <w:tcPr>
            <w:tcW w:w="997" w:type="pct"/>
            <w:gridSpan w:val="2"/>
            <w:shd w:val="clear" w:color="auto" w:fill="FFFFFF"/>
            <w:tcMar>
              <w:top w:w="15" w:type="dxa"/>
              <w:left w:w="15" w:type="dxa"/>
              <w:bottom w:w="15" w:type="dxa"/>
              <w:right w:w="15" w:type="dxa"/>
            </w:tcMar>
            <w:vAlign w:val="center"/>
          </w:tcPr>
          <w:p w:rsidR="003E5912" w:rsidRDefault="003E5912" w:rsidP="00BA11F2">
            <w:pPr>
              <w:pStyle w:val="12"/>
              <w:widowControl/>
              <w:adjustRightInd w:val="0"/>
              <w:snapToGrid w:val="0"/>
              <w:spacing w:line="288" w:lineRule="auto"/>
              <w:ind w:firstLineChars="0" w:firstLine="0"/>
              <w:jc w:val="center"/>
              <w:rPr>
                <w:sz w:val="18"/>
                <w:szCs w:val="18"/>
              </w:rPr>
            </w:pPr>
            <w:r>
              <w:rPr>
                <w:sz w:val="18"/>
                <w:szCs w:val="18"/>
              </w:rPr>
              <w:t>氧化铝</w:t>
            </w:r>
            <w:r>
              <w:rPr>
                <w:rFonts w:hint="eastAsia"/>
                <w:sz w:val="18"/>
                <w:szCs w:val="18"/>
              </w:rPr>
              <w:t>工序</w:t>
            </w:r>
            <w:r>
              <w:rPr>
                <w:sz w:val="18"/>
                <w:szCs w:val="18"/>
              </w:rPr>
              <w:t>生产设施</w:t>
            </w:r>
          </w:p>
        </w:tc>
        <w:tc>
          <w:tcPr>
            <w:tcW w:w="615"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746"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914" w:type="pct"/>
            <w:gridSpan w:val="4"/>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940" w:type="pct"/>
            <w:gridSpan w:val="4"/>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786"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r>
      <w:tr w:rsidR="003E5912" w:rsidTr="00BA11F2">
        <w:trPr>
          <w:trHeight w:val="20"/>
          <w:jc w:val="center"/>
        </w:trPr>
        <w:tc>
          <w:tcPr>
            <w:tcW w:w="997" w:type="pct"/>
            <w:gridSpan w:val="2"/>
            <w:shd w:val="clear" w:color="auto" w:fill="FFFFFF"/>
            <w:tcMar>
              <w:top w:w="15" w:type="dxa"/>
              <w:left w:w="15" w:type="dxa"/>
              <w:bottom w:w="15" w:type="dxa"/>
              <w:right w:w="15" w:type="dxa"/>
            </w:tcMar>
            <w:vAlign w:val="center"/>
          </w:tcPr>
          <w:p w:rsidR="003E5912" w:rsidRDefault="003E5912" w:rsidP="00BA11F2">
            <w:pPr>
              <w:pStyle w:val="12"/>
              <w:widowControl/>
              <w:adjustRightInd w:val="0"/>
              <w:snapToGrid w:val="0"/>
              <w:spacing w:line="288" w:lineRule="auto"/>
              <w:ind w:firstLineChars="0" w:firstLine="0"/>
              <w:jc w:val="center"/>
              <w:rPr>
                <w:b/>
                <w:bCs/>
                <w:sz w:val="18"/>
                <w:szCs w:val="18"/>
              </w:rPr>
            </w:pPr>
            <w:r>
              <w:rPr>
                <w:sz w:val="18"/>
                <w:szCs w:val="18"/>
              </w:rPr>
              <w:t>铝电解工序</w:t>
            </w:r>
            <w:r>
              <w:rPr>
                <w:rFonts w:hint="eastAsia"/>
                <w:sz w:val="18"/>
                <w:szCs w:val="18"/>
              </w:rPr>
              <w:t>生产</w:t>
            </w:r>
            <w:r>
              <w:rPr>
                <w:sz w:val="18"/>
                <w:szCs w:val="18"/>
              </w:rPr>
              <w:t>设施</w:t>
            </w:r>
          </w:p>
        </w:tc>
        <w:tc>
          <w:tcPr>
            <w:tcW w:w="615" w:type="pct"/>
            <w:gridSpan w:val="3"/>
            <w:shd w:val="clear" w:color="auto" w:fill="FFFFFF"/>
            <w:vAlign w:val="center"/>
          </w:tcPr>
          <w:p w:rsidR="003E5912" w:rsidRDefault="003E5912" w:rsidP="00BA11F2">
            <w:pPr>
              <w:pStyle w:val="12"/>
              <w:widowControl/>
              <w:adjustRightInd w:val="0"/>
              <w:snapToGrid w:val="0"/>
              <w:ind w:firstLineChars="0" w:firstLine="0"/>
              <w:jc w:val="center"/>
              <w:rPr>
                <w:b/>
                <w:bCs/>
                <w:sz w:val="18"/>
                <w:szCs w:val="18"/>
              </w:rPr>
            </w:pPr>
          </w:p>
        </w:tc>
        <w:tc>
          <w:tcPr>
            <w:tcW w:w="746" w:type="pct"/>
            <w:gridSpan w:val="3"/>
            <w:shd w:val="clear" w:color="auto" w:fill="FFFFFF"/>
            <w:vAlign w:val="center"/>
          </w:tcPr>
          <w:p w:rsidR="003E5912" w:rsidRDefault="003E5912" w:rsidP="00BA11F2">
            <w:pPr>
              <w:pStyle w:val="12"/>
              <w:widowControl/>
              <w:adjustRightInd w:val="0"/>
              <w:snapToGrid w:val="0"/>
              <w:ind w:firstLineChars="0" w:firstLine="0"/>
              <w:jc w:val="center"/>
              <w:rPr>
                <w:b/>
                <w:bCs/>
                <w:sz w:val="18"/>
                <w:szCs w:val="18"/>
              </w:rPr>
            </w:pPr>
          </w:p>
        </w:tc>
        <w:tc>
          <w:tcPr>
            <w:tcW w:w="914" w:type="pct"/>
            <w:gridSpan w:val="4"/>
            <w:shd w:val="clear" w:color="auto" w:fill="FFFFFF"/>
            <w:vAlign w:val="center"/>
          </w:tcPr>
          <w:p w:rsidR="003E5912" w:rsidRDefault="003E5912" w:rsidP="00BA11F2">
            <w:pPr>
              <w:pStyle w:val="12"/>
              <w:widowControl/>
              <w:adjustRightInd w:val="0"/>
              <w:snapToGrid w:val="0"/>
              <w:ind w:firstLineChars="0" w:firstLine="0"/>
              <w:jc w:val="center"/>
              <w:rPr>
                <w:b/>
                <w:bCs/>
                <w:sz w:val="18"/>
                <w:szCs w:val="18"/>
              </w:rPr>
            </w:pPr>
          </w:p>
        </w:tc>
        <w:tc>
          <w:tcPr>
            <w:tcW w:w="940" w:type="pct"/>
            <w:gridSpan w:val="4"/>
            <w:shd w:val="clear" w:color="auto" w:fill="FFFFFF"/>
            <w:vAlign w:val="center"/>
          </w:tcPr>
          <w:p w:rsidR="003E5912" w:rsidRDefault="003E5912" w:rsidP="00BA11F2">
            <w:pPr>
              <w:pStyle w:val="12"/>
              <w:widowControl/>
              <w:adjustRightInd w:val="0"/>
              <w:snapToGrid w:val="0"/>
              <w:ind w:firstLineChars="0" w:firstLine="0"/>
              <w:jc w:val="center"/>
              <w:rPr>
                <w:b/>
                <w:bCs/>
                <w:sz w:val="18"/>
                <w:szCs w:val="18"/>
              </w:rPr>
            </w:pPr>
          </w:p>
        </w:tc>
        <w:tc>
          <w:tcPr>
            <w:tcW w:w="786" w:type="pct"/>
            <w:gridSpan w:val="3"/>
            <w:shd w:val="clear" w:color="auto" w:fill="FFFFFF"/>
            <w:vAlign w:val="center"/>
          </w:tcPr>
          <w:p w:rsidR="003E5912" w:rsidRDefault="003E5912" w:rsidP="00BA11F2">
            <w:pPr>
              <w:pStyle w:val="12"/>
              <w:widowControl/>
              <w:adjustRightInd w:val="0"/>
              <w:snapToGrid w:val="0"/>
              <w:ind w:firstLineChars="0" w:firstLine="0"/>
              <w:jc w:val="center"/>
              <w:rPr>
                <w:b/>
                <w:bCs/>
                <w:sz w:val="18"/>
                <w:szCs w:val="18"/>
              </w:rPr>
            </w:pPr>
          </w:p>
        </w:tc>
      </w:tr>
      <w:tr w:rsidR="003E5912" w:rsidTr="00BA11F2">
        <w:trPr>
          <w:trHeight w:val="20"/>
          <w:jc w:val="center"/>
        </w:trPr>
        <w:tc>
          <w:tcPr>
            <w:tcW w:w="997" w:type="pct"/>
            <w:gridSpan w:val="2"/>
            <w:shd w:val="clear" w:color="auto" w:fill="FFFFFF"/>
            <w:tcMar>
              <w:top w:w="15" w:type="dxa"/>
              <w:left w:w="15" w:type="dxa"/>
              <w:bottom w:w="15" w:type="dxa"/>
              <w:right w:w="15" w:type="dxa"/>
            </w:tcMar>
            <w:vAlign w:val="center"/>
          </w:tcPr>
          <w:p w:rsidR="003E5912" w:rsidRDefault="003E5912" w:rsidP="00BA11F2">
            <w:pPr>
              <w:pStyle w:val="12"/>
              <w:widowControl/>
              <w:adjustRightInd w:val="0"/>
              <w:snapToGrid w:val="0"/>
              <w:spacing w:line="288" w:lineRule="auto"/>
              <w:ind w:firstLineChars="0" w:firstLine="0"/>
              <w:jc w:val="center"/>
              <w:rPr>
                <w:sz w:val="18"/>
                <w:szCs w:val="18"/>
              </w:rPr>
            </w:pPr>
            <w:r>
              <w:rPr>
                <w:sz w:val="18"/>
                <w:szCs w:val="18"/>
              </w:rPr>
              <w:t>……</w:t>
            </w:r>
          </w:p>
        </w:tc>
        <w:tc>
          <w:tcPr>
            <w:tcW w:w="615"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746"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914" w:type="pct"/>
            <w:gridSpan w:val="4"/>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940" w:type="pct"/>
            <w:gridSpan w:val="4"/>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c>
          <w:tcPr>
            <w:tcW w:w="786" w:type="pct"/>
            <w:gridSpan w:val="3"/>
            <w:shd w:val="clear" w:color="auto" w:fill="FFFFFF"/>
            <w:vAlign w:val="center"/>
          </w:tcPr>
          <w:p w:rsidR="003E5912" w:rsidRDefault="003E5912" w:rsidP="00BA11F2">
            <w:pPr>
              <w:pStyle w:val="12"/>
              <w:widowControl/>
              <w:adjustRightInd w:val="0"/>
              <w:snapToGrid w:val="0"/>
              <w:ind w:firstLineChars="0" w:firstLine="0"/>
              <w:jc w:val="center"/>
              <w:rPr>
                <w:sz w:val="18"/>
                <w:szCs w:val="18"/>
              </w:rPr>
            </w:pPr>
          </w:p>
        </w:tc>
      </w:tr>
      <w:tr w:rsidR="003E5912" w:rsidTr="00BA11F2">
        <w:trPr>
          <w:trHeight w:val="324"/>
          <w:jc w:val="center"/>
        </w:trPr>
        <w:tc>
          <w:tcPr>
            <w:tcW w:w="5000" w:type="pct"/>
            <w:gridSpan w:val="1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5912" w:rsidRDefault="003E5912" w:rsidP="00BA11F2">
            <w:pPr>
              <w:spacing w:line="240" w:lineRule="exact"/>
              <w:jc w:val="left"/>
              <w:rPr>
                <w:sz w:val="18"/>
                <w:szCs w:val="18"/>
              </w:rPr>
            </w:pPr>
            <w:r>
              <w:rPr>
                <w:b/>
                <w:bCs/>
                <w:sz w:val="18"/>
                <w:szCs w:val="18"/>
              </w:rPr>
              <w:t xml:space="preserve">B.4 </w:t>
            </w:r>
            <w:r>
              <w:rPr>
                <w:b/>
                <w:bCs/>
                <w:sz w:val="18"/>
                <w:szCs w:val="18"/>
              </w:rPr>
              <w:t>铝电解工序数据确定方式</w:t>
            </w:r>
          </w:p>
        </w:tc>
      </w:tr>
      <w:tr w:rsidR="003E5912" w:rsidTr="00BA11F2">
        <w:trPr>
          <w:trHeight w:val="324"/>
          <w:jc w:val="center"/>
        </w:trPr>
        <w:tc>
          <w:tcPr>
            <w:tcW w:w="37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5912" w:rsidRDefault="003E5912" w:rsidP="00BA11F2">
            <w:pPr>
              <w:spacing w:line="240" w:lineRule="exact"/>
              <w:jc w:val="center"/>
              <w:rPr>
                <w:sz w:val="18"/>
                <w:szCs w:val="18"/>
              </w:rPr>
            </w:pPr>
            <w:r>
              <w:rPr>
                <w:rFonts w:hint="eastAsia"/>
                <w:kern w:val="0"/>
                <w:sz w:val="18"/>
                <w:szCs w:val="18"/>
              </w:rPr>
              <w:t>生产线</w:t>
            </w:r>
            <w:r>
              <w:rPr>
                <w:kern w:val="0"/>
                <w:sz w:val="18"/>
                <w:szCs w:val="18"/>
              </w:rPr>
              <w:t>名称</w:t>
            </w:r>
          </w:p>
        </w:tc>
        <w:tc>
          <w:tcPr>
            <w:tcW w:w="623" w:type="pct"/>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参数名称</w:t>
            </w:r>
          </w:p>
        </w:tc>
        <w:tc>
          <w:tcPr>
            <w:tcW w:w="471" w:type="pct"/>
            <w:gridSpan w:val="2"/>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单位</w:t>
            </w:r>
          </w:p>
        </w:tc>
        <w:tc>
          <w:tcPr>
            <w:tcW w:w="851" w:type="pct"/>
            <w:gridSpan w:val="3"/>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数据的</w:t>
            </w:r>
            <w:r>
              <w:rPr>
                <w:rFonts w:hint="eastAsia"/>
                <w:kern w:val="0"/>
                <w:sz w:val="18"/>
                <w:szCs w:val="18"/>
              </w:rPr>
              <w:t>确定</w:t>
            </w:r>
            <w:r>
              <w:rPr>
                <w:kern w:val="0"/>
                <w:sz w:val="18"/>
                <w:szCs w:val="18"/>
              </w:rPr>
              <w:t>方法及获取方式</w:t>
            </w:r>
            <w:r>
              <w:rPr>
                <w:rStyle w:val="afffd"/>
                <w:kern w:val="0"/>
                <w:sz w:val="18"/>
                <w:szCs w:val="18"/>
              </w:rPr>
              <w:footnoteReference w:id="5"/>
            </w:r>
          </w:p>
        </w:tc>
        <w:tc>
          <w:tcPr>
            <w:tcW w:w="1633" w:type="pct"/>
            <w:gridSpan w:val="8"/>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rFonts w:hint="eastAsia"/>
                <w:sz w:val="18"/>
                <w:szCs w:val="18"/>
              </w:rPr>
              <w:t>计量器具</w:t>
            </w:r>
            <w:r>
              <w:rPr>
                <w:sz w:val="18"/>
                <w:szCs w:val="18"/>
              </w:rPr>
              <w:t>（适用于数据获取方式来源于实测值）</w:t>
            </w:r>
          </w:p>
        </w:tc>
        <w:tc>
          <w:tcPr>
            <w:tcW w:w="313" w:type="pct"/>
            <w:gridSpan w:val="2"/>
            <w:vMerge w:val="restart"/>
            <w:tcBorders>
              <w:top w:val="single" w:sz="4" w:space="0" w:color="auto"/>
              <w:left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数据记录频次</w:t>
            </w:r>
          </w:p>
        </w:tc>
        <w:tc>
          <w:tcPr>
            <w:tcW w:w="364" w:type="pct"/>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数据缺失时的处理方式</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数据获取负责部门</w:t>
            </w:r>
          </w:p>
        </w:tc>
      </w:tr>
      <w:tr w:rsidR="003E5912" w:rsidTr="00BA11F2">
        <w:trPr>
          <w:trHeight w:val="60"/>
          <w:jc w:val="center"/>
        </w:trPr>
        <w:tc>
          <w:tcPr>
            <w:tcW w:w="374"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spacing w:line="240" w:lineRule="exact"/>
              <w:rPr>
                <w:sz w:val="18"/>
                <w:szCs w:val="18"/>
              </w:rPr>
            </w:pPr>
          </w:p>
        </w:tc>
        <w:tc>
          <w:tcPr>
            <w:tcW w:w="623"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spacing w:line="240" w:lineRule="exact"/>
              <w:rPr>
                <w:sz w:val="18"/>
                <w:szCs w:val="18"/>
              </w:rPr>
            </w:pPr>
          </w:p>
        </w:tc>
        <w:tc>
          <w:tcPr>
            <w:tcW w:w="471" w:type="pct"/>
            <w:gridSpan w:val="2"/>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spacing w:line="240" w:lineRule="exact"/>
              <w:rPr>
                <w:sz w:val="18"/>
                <w:szCs w:val="18"/>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pStyle w:val="12"/>
              <w:adjustRightInd w:val="0"/>
              <w:snapToGrid w:val="0"/>
              <w:spacing w:before="156" w:after="156" w:line="240" w:lineRule="exact"/>
              <w:ind w:firstLineChars="0" w:firstLine="0"/>
              <w:contextualSpacing/>
              <w:jc w:val="center"/>
              <w:rPr>
                <w:sz w:val="18"/>
                <w:szCs w:val="18"/>
              </w:rPr>
            </w:pPr>
            <w:r>
              <w:rPr>
                <w:sz w:val="18"/>
                <w:szCs w:val="18"/>
              </w:rPr>
              <w:t>获取方式</w:t>
            </w:r>
            <w:r>
              <w:rPr>
                <w:rStyle w:val="afffd"/>
                <w:sz w:val="18"/>
                <w:szCs w:val="18"/>
              </w:rPr>
              <w:footnoteReference w:id="6"/>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pStyle w:val="12"/>
              <w:spacing w:before="156" w:after="156" w:line="240" w:lineRule="exact"/>
              <w:ind w:firstLineChars="0" w:firstLine="0"/>
              <w:contextualSpacing/>
              <w:jc w:val="center"/>
              <w:rPr>
                <w:sz w:val="18"/>
                <w:szCs w:val="18"/>
              </w:rPr>
            </w:pPr>
            <w:r>
              <w:rPr>
                <w:sz w:val="18"/>
                <w:szCs w:val="18"/>
              </w:rPr>
              <w:t>具体描述</w:t>
            </w: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rFonts w:hint="eastAsia"/>
                <w:kern w:val="0"/>
                <w:sz w:val="18"/>
                <w:szCs w:val="18"/>
              </w:rPr>
              <w:t>设备</w:t>
            </w:r>
            <w:r>
              <w:rPr>
                <w:kern w:val="0"/>
                <w:sz w:val="18"/>
                <w:szCs w:val="18"/>
              </w:rPr>
              <w:t>及型号</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rFonts w:hint="eastAsia"/>
                <w:kern w:val="0"/>
                <w:sz w:val="18"/>
                <w:szCs w:val="18"/>
              </w:rPr>
              <w:t>设备</w:t>
            </w:r>
            <w:r>
              <w:rPr>
                <w:kern w:val="0"/>
                <w:sz w:val="18"/>
                <w:szCs w:val="18"/>
              </w:rPr>
              <w:t>安装位置</w:t>
            </w: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rFonts w:hint="eastAsia"/>
                <w:kern w:val="0"/>
                <w:sz w:val="18"/>
                <w:szCs w:val="18"/>
              </w:rPr>
              <w:t>监测</w:t>
            </w:r>
            <w:r>
              <w:rPr>
                <w:kern w:val="0"/>
                <w:sz w:val="18"/>
                <w:szCs w:val="18"/>
              </w:rPr>
              <w:t>频次</w:t>
            </w: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rFonts w:hint="eastAsia"/>
                <w:kern w:val="0"/>
                <w:sz w:val="18"/>
                <w:szCs w:val="18"/>
              </w:rPr>
              <w:t>设备</w:t>
            </w:r>
            <w:r>
              <w:rPr>
                <w:kern w:val="0"/>
                <w:sz w:val="18"/>
                <w:szCs w:val="18"/>
              </w:rPr>
              <w:t>精度</w:t>
            </w: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规定的</w:t>
            </w:r>
            <w:r>
              <w:rPr>
                <w:rFonts w:hint="eastAsia"/>
                <w:kern w:val="0"/>
                <w:sz w:val="18"/>
                <w:szCs w:val="18"/>
              </w:rPr>
              <w:t>设备检定</w:t>
            </w:r>
            <w:r>
              <w:rPr>
                <w:rFonts w:hint="eastAsia"/>
                <w:kern w:val="0"/>
                <w:sz w:val="18"/>
                <w:szCs w:val="18"/>
              </w:rPr>
              <w:t>/</w:t>
            </w:r>
            <w:r>
              <w:rPr>
                <w:kern w:val="0"/>
                <w:sz w:val="18"/>
                <w:szCs w:val="18"/>
              </w:rPr>
              <w:t>校准频次</w:t>
            </w:r>
          </w:p>
        </w:tc>
        <w:tc>
          <w:tcPr>
            <w:tcW w:w="313" w:type="pct"/>
            <w:gridSpan w:val="2"/>
            <w:vMerge/>
            <w:tcBorders>
              <w:left w:val="single" w:sz="4" w:space="0" w:color="auto"/>
              <w:bottom w:val="single" w:sz="4" w:space="0" w:color="auto"/>
              <w:right w:val="single" w:sz="4" w:space="0" w:color="auto"/>
            </w:tcBorders>
            <w:vAlign w:val="center"/>
          </w:tcPr>
          <w:p w:rsidR="003E5912" w:rsidRDefault="003E5912" w:rsidP="00BA11F2">
            <w:pPr>
              <w:widowControl/>
              <w:spacing w:line="240" w:lineRule="exact"/>
              <w:jc w:val="cente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spacing w:line="240" w:lineRule="exact"/>
              <w:jc w:val="center"/>
              <w:rPr>
                <w:sz w:val="18"/>
                <w:szCs w:val="18"/>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spacing w:line="240" w:lineRule="exact"/>
              <w:jc w:val="center"/>
              <w:rPr>
                <w:sz w:val="18"/>
                <w:szCs w:val="18"/>
              </w:rPr>
            </w:pPr>
          </w:p>
        </w:tc>
      </w:tr>
      <w:tr w:rsidR="003E5912" w:rsidTr="00BA11F2">
        <w:trPr>
          <w:trHeight w:val="324"/>
          <w:jc w:val="center"/>
        </w:trPr>
        <w:tc>
          <w:tcPr>
            <w:tcW w:w="374" w:type="pct"/>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r>
              <w:rPr>
                <w:kern w:val="0"/>
                <w:sz w:val="18"/>
                <w:szCs w:val="18"/>
              </w:rPr>
              <w:t>铝电解工序</w:t>
            </w:r>
            <w:r>
              <w:rPr>
                <w:kern w:val="0"/>
                <w:sz w:val="18"/>
                <w:szCs w:val="18"/>
              </w:rPr>
              <w:t>1</w:t>
            </w:r>
            <w:r>
              <w:rPr>
                <w:bCs/>
                <w:sz w:val="18"/>
                <w:szCs w:val="18"/>
                <w:vertAlign w:val="superscript"/>
              </w:rPr>
              <w:t>*</w:t>
            </w:r>
            <w:r>
              <w:rPr>
                <w:rStyle w:val="afffd"/>
                <w:bCs/>
                <w:sz w:val="18"/>
                <w:szCs w:val="18"/>
              </w:rPr>
              <w:footnoteReference w:id="7"/>
            </w: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r>
              <w:rPr>
                <w:kern w:val="0"/>
                <w:sz w:val="18"/>
                <w:szCs w:val="18"/>
              </w:rPr>
              <w:t>二氧化碳排放量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tCO</w:t>
            </w:r>
            <w:r>
              <w:rPr>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spacing w:val="-6"/>
                <w:kern w:val="0"/>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r>
              <w:rPr>
                <w:sz w:val="18"/>
                <w:szCs w:val="18"/>
              </w:rPr>
              <w:t>能源作为原</w:t>
            </w:r>
            <w:r>
              <w:rPr>
                <w:rFonts w:hint="eastAsia"/>
                <w:sz w:val="18"/>
                <w:szCs w:val="18"/>
              </w:rPr>
              <w:t>材</w:t>
            </w:r>
            <w:r>
              <w:rPr>
                <w:sz w:val="18"/>
                <w:szCs w:val="18"/>
              </w:rPr>
              <w:t>料用途的二氧化碳排放量（阳极）</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tCO</w:t>
            </w:r>
            <w:r>
              <w:rPr>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spacing w:val="-6"/>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r>
              <w:rPr>
                <w:sz w:val="18"/>
                <w:szCs w:val="18"/>
              </w:rPr>
              <w:t>铝液产量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r>
              <w:rPr>
                <w:sz w:val="18"/>
                <w:szCs w:val="18"/>
              </w:rPr>
              <w:t>吨铝阳极净耗量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color w:val="000000"/>
                <w:kern w:val="0"/>
                <w:sz w:val="18"/>
                <w:szCs w:val="18"/>
              </w:rPr>
              <w:t>tC</w:t>
            </w:r>
            <w:r>
              <w:rPr>
                <w:rFonts w:hint="eastAsia"/>
                <w:color w:val="000000"/>
                <w:kern w:val="0"/>
                <w:sz w:val="18"/>
                <w:szCs w:val="18"/>
                <w:vertAlign w:val="subscript"/>
              </w:rPr>
              <w:t>阳极</w:t>
            </w:r>
            <w:r>
              <w:rPr>
                <w:color w:val="000000"/>
                <w:kern w:val="0"/>
                <w:sz w:val="18"/>
                <w:szCs w:val="18"/>
              </w:rPr>
              <w:t>/tAl</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val="restart"/>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r>
              <w:rPr>
                <w:kern w:val="0"/>
                <w:sz w:val="18"/>
                <w:szCs w:val="18"/>
              </w:rPr>
              <w:lastRenderedPageBreak/>
              <w:t>铝电解工序</w:t>
            </w:r>
            <w:r>
              <w:rPr>
                <w:kern w:val="0"/>
                <w:sz w:val="18"/>
                <w:szCs w:val="18"/>
              </w:rPr>
              <w:t>1</w:t>
            </w:r>
            <w:r>
              <w:rPr>
                <w:bCs/>
                <w:sz w:val="18"/>
                <w:szCs w:val="18"/>
                <w:vertAlign w:val="superscript"/>
              </w:rPr>
              <w:t>*</w:t>
            </w:r>
            <w:r>
              <w:rPr>
                <w:rStyle w:val="afffd"/>
                <w:bCs/>
                <w:sz w:val="18"/>
                <w:szCs w:val="18"/>
              </w:rPr>
              <w:footnoteReference w:id="8"/>
            </w: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kern w:val="0"/>
                <w:sz w:val="18"/>
                <w:szCs w:val="18"/>
              </w:rPr>
            </w:pPr>
            <w:r>
              <w:rPr>
                <w:sz w:val="18"/>
                <w:szCs w:val="18"/>
              </w:rPr>
              <w:t>阳极平均含硫量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kern w:val="0"/>
                <w:sz w:val="18"/>
                <w:szCs w:val="18"/>
              </w:rPr>
            </w:pPr>
            <w:r>
              <w:rPr>
                <w:sz w:val="18"/>
                <w:szCs w:val="18"/>
              </w:rPr>
              <w:t>阳极平均灰分含量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spacing w:val="-17"/>
                <w:kern w:val="0"/>
                <w:sz w:val="18"/>
                <w:szCs w:val="18"/>
              </w:rPr>
            </w:pPr>
            <w:r>
              <w:rPr>
                <w:color w:val="000000"/>
                <w:spacing w:val="-17"/>
                <w:sz w:val="18"/>
                <w:szCs w:val="18"/>
              </w:rPr>
              <w:t>阳极效应温室气体排放量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color w:val="000000"/>
                <w:sz w:val="18"/>
                <w:szCs w:val="18"/>
              </w:rPr>
              <w:t>tCO</w:t>
            </w:r>
            <w:r>
              <w:rPr>
                <w:color w:val="000000"/>
                <w:sz w:val="18"/>
                <w:szCs w:val="18"/>
                <w:vertAlign w:val="subscript"/>
              </w:rPr>
              <w:t>2</w:t>
            </w:r>
            <w:r>
              <w:rPr>
                <w:color w:val="000000"/>
                <w:sz w:val="18"/>
                <w:szCs w:val="18"/>
              </w:rPr>
              <w:t>e</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spacing w:val="-11"/>
                <w:kern w:val="0"/>
                <w:sz w:val="18"/>
                <w:szCs w:val="18"/>
              </w:rPr>
            </w:pPr>
            <w:r>
              <w:rPr>
                <w:color w:val="000000"/>
                <w:spacing w:val="-11"/>
                <w:sz w:val="18"/>
                <w:szCs w:val="18"/>
              </w:rPr>
              <w:t>阳极效应的</w:t>
            </w:r>
            <w:r>
              <w:rPr>
                <w:color w:val="000000"/>
                <w:spacing w:val="-11"/>
                <w:sz w:val="18"/>
                <w:szCs w:val="18"/>
              </w:rPr>
              <w:t>CF</w:t>
            </w:r>
            <w:r>
              <w:rPr>
                <w:color w:val="000000"/>
                <w:spacing w:val="-11"/>
                <w:sz w:val="18"/>
                <w:szCs w:val="18"/>
                <w:vertAlign w:val="subscript"/>
              </w:rPr>
              <w:t>4</w:t>
            </w:r>
            <w:r>
              <w:rPr>
                <w:color w:val="000000"/>
                <w:spacing w:val="-11"/>
                <w:sz w:val="18"/>
                <w:szCs w:val="18"/>
              </w:rPr>
              <w:t>排放因子</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color w:val="000000"/>
                <w:sz w:val="18"/>
                <w:szCs w:val="18"/>
              </w:rPr>
              <w:t>kgCF</w:t>
            </w:r>
            <w:r>
              <w:rPr>
                <w:color w:val="000000"/>
                <w:sz w:val="18"/>
                <w:szCs w:val="18"/>
                <w:vertAlign w:val="subscript"/>
              </w:rPr>
              <w:t>4</w:t>
            </w:r>
            <w:r>
              <w:rPr>
                <w:color w:val="000000"/>
                <w:sz w:val="18"/>
                <w:szCs w:val="18"/>
              </w:rPr>
              <w:t>/tAl</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spacing w:val="-17"/>
                <w:kern w:val="0"/>
                <w:sz w:val="18"/>
                <w:szCs w:val="18"/>
              </w:rPr>
            </w:pPr>
            <w:r>
              <w:rPr>
                <w:color w:val="000000"/>
                <w:spacing w:val="-17"/>
                <w:sz w:val="18"/>
                <w:szCs w:val="18"/>
              </w:rPr>
              <w:t>阳极效应的</w:t>
            </w:r>
            <w:r>
              <w:rPr>
                <w:color w:val="000000"/>
                <w:spacing w:val="-17"/>
                <w:sz w:val="18"/>
                <w:szCs w:val="18"/>
              </w:rPr>
              <w:t>C</w:t>
            </w:r>
            <w:r>
              <w:rPr>
                <w:color w:val="000000"/>
                <w:spacing w:val="-17"/>
                <w:sz w:val="18"/>
                <w:szCs w:val="18"/>
                <w:vertAlign w:val="subscript"/>
              </w:rPr>
              <w:t>2</w:t>
            </w:r>
            <w:r>
              <w:rPr>
                <w:color w:val="000000"/>
                <w:spacing w:val="-17"/>
                <w:sz w:val="18"/>
                <w:szCs w:val="18"/>
              </w:rPr>
              <w:t>F</w:t>
            </w:r>
            <w:r>
              <w:rPr>
                <w:color w:val="000000"/>
                <w:spacing w:val="-17"/>
                <w:sz w:val="18"/>
                <w:szCs w:val="18"/>
                <w:vertAlign w:val="subscript"/>
              </w:rPr>
              <w:t>6</w:t>
            </w:r>
            <w:r>
              <w:rPr>
                <w:color w:val="000000"/>
                <w:spacing w:val="-17"/>
                <w:sz w:val="18"/>
                <w:szCs w:val="18"/>
              </w:rPr>
              <w:t>排放因子</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color w:val="000000"/>
                <w:sz w:val="18"/>
                <w:szCs w:val="18"/>
              </w:rPr>
              <w:t>kgC</w:t>
            </w:r>
            <w:r>
              <w:rPr>
                <w:color w:val="000000"/>
                <w:sz w:val="18"/>
                <w:szCs w:val="18"/>
                <w:vertAlign w:val="subscript"/>
              </w:rPr>
              <w:t>2</w:t>
            </w:r>
            <w:r>
              <w:rPr>
                <w:color w:val="000000"/>
                <w:sz w:val="18"/>
                <w:szCs w:val="18"/>
              </w:rPr>
              <w:t>F</w:t>
            </w:r>
            <w:r>
              <w:rPr>
                <w:color w:val="000000"/>
                <w:sz w:val="18"/>
                <w:szCs w:val="18"/>
                <w:vertAlign w:val="subscript"/>
              </w:rPr>
              <w:t>6</w:t>
            </w:r>
            <w:r>
              <w:rPr>
                <w:color w:val="000000"/>
                <w:sz w:val="18"/>
                <w:szCs w:val="18"/>
              </w:rPr>
              <w:t>/tAl</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kern w:val="0"/>
                <w:sz w:val="18"/>
                <w:szCs w:val="18"/>
              </w:rPr>
            </w:pPr>
            <w:r>
              <w:rPr>
                <w:color w:val="000000"/>
                <w:sz w:val="18"/>
                <w:szCs w:val="18"/>
              </w:rPr>
              <w:t>CF</w:t>
            </w:r>
            <w:r>
              <w:rPr>
                <w:color w:val="000000"/>
                <w:sz w:val="18"/>
                <w:szCs w:val="18"/>
                <w:vertAlign w:val="subscript"/>
              </w:rPr>
              <w:t>4</w:t>
            </w:r>
            <w:r>
              <w:rPr>
                <w:color w:val="000000"/>
                <w:sz w:val="18"/>
                <w:szCs w:val="18"/>
              </w:rPr>
              <w:t>的全球变暖潜势</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kern w:val="0"/>
                <w:sz w:val="18"/>
                <w:szCs w:val="18"/>
              </w:rPr>
            </w:pPr>
            <w:r>
              <w:rPr>
                <w:color w:val="000000"/>
                <w:sz w:val="18"/>
                <w:szCs w:val="18"/>
              </w:rPr>
              <w:t>C</w:t>
            </w:r>
            <w:r>
              <w:rPr>
                <w:color w:val="000000"/>
                <w:sz w:val="18"/>
                <w:szCs w:val="18"/>
                <w:vertAlign w:val="subscript"/>
              </w:rPr>
              <w:t>2</w:t>
            </w:r>
            <w:r>
              <w:rPr>
                <w:color w:val="000000"/>
                <w:sz w:val="18"/>
                <w:szCs w:val="18"/>
              </w:rPr>
              <w:t>F</w:t>
            </w:r>
            <w:r>
              <w:rPr>
                <w:color w:val="000000"/>
                <w:sz w:val="18"/>
                <w:szCs w:val="18"/>
                <w:vertAlign w:val="subscript"/>
              </w:rPr>
              <w:t>6</w:t>
            </w:r>
            <w:r>
              <w:rPr>
                <w:color w:val="000000"/>
                <w:sz w:val="18"/>
                <w:szCs w:val="18"/>
              </w:rPr>
              <w:t>全球变暖潜势</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30" w:lineRule="exact"/>
              <w:rPr>
                <w:kern w:val="0"/>
                <w:sz w:val="18"/>
                <w:szCs w:val="18"/>
              </w:rPr>
            </w:pPr>
            <w:r>
              <w:rPr>
                <w:color w:val="000000"/>
                <w:kern w:val="0"/>
                <w:sz w:val="18"/>
                <w:szCs w:val="18"/>
              </w:rPr>
              <w:t>电解工序交流电耗产生的二氧化碳排放量</w:t>
            </w:r>
          </w:p>
        </w:tc>
        <w:tc>
          <w:tcPr>
            <w:tcW w:w="471" w:type="pct"/>
            <w:gridSpan w:val="2"/>
            <w:tcBorders>
              <w:top w:val="nil"/>
              <w:left w:val="nil"/>
              <w:bottom w:val="single" w:sz="4" w:space="0" w:color="auto"/>
              <w:right w:val="single" w:sz="4" w:space="0" w:color="auto"/>
            </w:tcBorders>
            <w:shd w:val="clear" w:color="auto" w:fill="auto"/>
            <w:vAlign w:val="center"/>
          </w:tcPr>
          <w:p w:rsidR="003E5912" w:rsidRDefault="003E5912" w:rsidP="00BA11F2">
            <w:pPr>
              <w:spacing w:line="240" w:lineRule="exact"/>
              <w:jc w:val="center"/>
              <w:rPr>
                <w:sz w:val="18"/>
                <w:szCs w:val="18"/>
              </w:rPr>
            </w:pPr>
            <w:r>
              <w:rPr>
                <w:color w:val="000000"/>
                <w:kern w:val="0"/>
                <w:sz w:val="18"/>
                <w:szCs w:val="18"/>
              </w:rPr>
              <w:t>tCO</w:t>
            </w:r>
            <w:r>
              <w:rPr>
                <w:color w:val="000000"/>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30" w:lineRule="exact"/>
              <w:rPr>
                <w:kern w:val="0"/>
                <w:sz w:val="18"/>
                <w:szCs w:val="18"/>
              </w:rPr>
            </w:pPr>
            <w:r>
              <w:rPr>
                <w:color w:val="000000"/>
                <w:kern w:val="0"/>
                <w:sz w:val="18"/>
                <w:szCs w:val="18"/>
              </w:rPr>
              <w:t>电解工序交流电耗</w:t>
            </w:r>
          </w:p>
        </w:tc>
        <w:tc>
          <w:tcPr>
            <w:tcW w:w="471" w:type="pct"/>
            <w:gridSpan w:val="2"/>
            <w:tcBorders>
              <w:top w:val="nil"/>
              <w:left w:val="nil"/>
              <w:bottom w:val="single" w:sz="4" w:space="0" w:color="auto"/>
              <w:right w:val="single" w:sz="4" w:space="0" w:color="auto"/>
            </w:tcBorders>
            <w:shd w:val="clear" w:color="auto" w:fill="auto"/>
            <w:vAlign w:val="center"/>
          </w:tcPr>
          <w:p w:rsidR="003E5912" w:rsidRDefault="003E5912" w:rsidP="00BA11F2">
            <w:pPr>
              <w:spacing w:line="240" w:lineRule="exact"/>
              <w:jc w:val="center"/>
              <w:rPr>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kern w:val="0"/>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30" w:lineRule="exact"/>
              <w:rPr>
                <w:color w:val="000000"/>
                <w:spacing w:val="-17"/>
                <w:kern w:val="0"/>
                <w:sz w:val="18"/>
                <w:szCs w:val="18"/>
              </w:rPr>
            </w:pPr>
            <w:r>
              <w:rPr>
                <w:rFonts w:hint="eastAsia"/>
                <w:color w:val="000000"/>
                <w:spacing w:val="-17"/>
                <w:kern w:val="0"/>
                <w:sz w:val="18"/>
                <w:szCs w:val="18"/>
              </w:rPr>
              <w:t>自发自用非化石能源电量</w:t>
            </w:r>
          </w:p>
        </w:tc>
        <w:tc>
          <w:tcPr>
            <w:tcW w:w="471" w:type="pct"/>
            <w:gridSpan w:val="2"/>
            <w:tcBorders>
              <w:top w:val="nil"/>
              <w:left w:val="nil"/>
              <w:bottom w:val="single" w:sz="4" w:space="0" w:color="auto"/>
              <w:right w:val="single" w:sz="4" w:space="0" w:color="auto"/>
            </w:tcBorders>
            <w:shd w:val="clear" w:color="auto" w:fill="auto"/>
            <w:vAlign w:val="center"/>
          </w:tcPr>
          <w:p w:rsidR="003E5912" w:rsidRDefault="003E5912" w:rsidP="00BA11F2">
            <w:pPr>
              <w:spacing w:line="240" w:lineRule="exact"/>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kern w:val="0"/>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30" w:lineRule="exact"/>
              <w:rPr>
                <w:color w:val="000000"/>
                <w:kern w:val="0"/>
                <w:sz w:val="18"/>
                <w:szCs w:val="18"/>
              </w:rPr>
            </w:pPr>
            <w:r>
              <w:rPr>
                <w:rFonts w:hint="eastAsia"/>
                <w:color w:val="000000"/>
                <w:kern w:val="0"/>
                <w:sz w:val="18"/>
                <w:szCs w:val="18"/>
              </w:rPr>
              <w:t>通过市场化交易购入使用的非化石电能源电力消费量</w:t>
            </w:r>
          </w:p>
        </w:tc>
        <w:tc>
          <w:tcPr>
            <w:tcW w:w="471" w:type="pct"/>
            <w:gridSpan w:val="2"/>
            <w:tcBorders>
              <w:top w:val="nil"/>
              <w:left w:val="nil"/>
              <w:bottom w:val="single" w:sz="4" w:space="0" w:color="auto"/>
              <w:right w:val="single" w:sz="4" w:space="0" w:color="auto"/>
            </w:tcBorders>
            <w:shd w:val="clear" w:color="auto" w:fill="auto"/>
            <w:vAlign w:val="center"/>
          </w:tcPr>
          <w:p w:rsidR="003E5912" w:rsidRDefault="003E5912" w:rsidP="00BA11F2">
            <w:pPr>
              <w:spacing w:line="240" w:lineRule="exact"/>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kern w:val="0"/>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30" w:lineRule="exact"/>
              <w:rPr>
                <w:kern w:val="0"/>
                <w:sz w:val="18"/>
                <w:szCs w:val="18"/>
              </w:rPr>
            </w:pPr>
            <w:r>
              <w:rPr>
                <w:rFonts w:hint="eastAsia"/>
                <w:color w:val="000000"/>
                <w:kern w:val="0"/>
                <w:sz w:val="18"/>
                <w:szCs w:val="18"/>
              </w:rPr>
              <w:t>消耗</w:t>
            </w:r>
            <w:r>
              <w:rPr>
                <w:color w:val="000000"/>
                <w:kern w:val="0"/>
                <w:sz w:val="18"/>
                <w:szCs w:val="18"/>
              </w:rPr>
              <w:t>电力排放因子</w:t>
            </w:r>
          </w:p>
        </w:tc>
        <w:tc>
          <w:tcPr>
            <w:tcW w:w="471" w:type="pct"/>
            <w:gridSpan w:val="2"/>
            <w:tcBorders>
              <w:top w:val="nil"/>
              <w:left w:val="nil"/>
              <w:bottom w:val="single" w:sz="4" w:space="0" w:color="auto"/>
              <w:right w:val="single" w:sz="4" w:space="0" w:color="auto"/>
            </w:tcBorders>
            <w:shd w:val="clear" w:color="auto" w:fill="auto"/>
            <w:vAlign w:val="center"/>
          </w:tcPr>
          <w:p w:rsidR="003E5912" w:rsidRDefault="003E5912" w:rsidP="00BA11F2">
            <w:pPr>
              <w:spacing w:line="240" w:lineRule="exact"/>
              <w:jc w:val="center"/>
              <w:rPr>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30" w:lineRule="exact"/>
              <w:rPr>
                <w:kern w:val="0"/>
                <w:sz w:val="18"/>
                <w:szCs w:val="18"/>
              </w:rPr>
            </w:pPr>
            <w:r>
              <w:rPr>
                <w:color w:val="000000"/>
                <w:kern w:val="0"/>
                <w:sz w:val="18"/>
                <w:szCs w:val="18"/>
              </w:rPr>
              <w:t>二氧化碳排放总量</w:t>
            </w:r>
          </w:p>
        </w:tc>
        <w:tc>
          <w:tcPr>
            <w:tcW w:w="471" w:type="pct"/>
            <w:gridSpan w:val="2"/>
            <w:tcBorders>
              <w:top w:val="nil"/>
              <w:left w:val="nil"/>
              <w:bottom w:val="single" w:sz="4" w:space="0" w:color="auto"/>
              <w:right w:val="single" w:sz="4" w:space="0" w:color="auto"/>
            </w:tcBorders>
            <w:shd w:val="clear" w:color="auto" w:fill="auto"/>
            <w:vAlign w:val="center"/>
          </w:tcPr>
          <w:p w:rsidR="003E5912" w:rsidRDefault="003E5912" w:rsidP="00BA11F2">
            <w:pPr>
              <w:spacing w:line="240" w:lineRule="exact"/>
              <w:jc w:val="center"/>
              <w:rPr>
                <w:sz w:val="18"/>
                <w:szCs w:val="18"/>
              </w:rPr>
            </w:pPr>
            <w:r>
              <w:rPr>
                <w:color w:val="000000"/>
                <w:kern w:val="0"/>
                <w:sz w:val="18"/>
                <w:szCs w:val="18"/>
              </w:rPr>
              <w:t>tCO</w:t>
            </w:r>
            <w:r>
              <w:rPr>
                <w:color w:val="000000"/>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kern w:val="0"/>
                <w:sz w:val="18"/>
                <w:szCs w:val="18"/>
              </w:rPr>
            </w:pPr>
            <w:r>
              <w:rPr>
                <w:kern w:val="0"/>
                <w:sz w:val="18"/>
                <w:szCs w:val="18"/>
              </w:rPr>
              <w:t>铝液产量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实测值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rPr>
                <w:kern w:val="0"/>
                <w:sz w:val="18"/>
                <w:szCs w:val="18"/>
              </w:rPr>
            </w:pPr>
            <w:r>
              <w:rPr>
                <w:rFonts w:hint="eastAsia"/>
                <w:kern w:val="0"/>
                <w:sz w:val="18"/>
                <w:szCs w:val="18"/>
              </w:rPr>
              <w:t>设计电流</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kA</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设计值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r>
      <w:tr w:rsidR="003E5912" w:rsidTr="00BA11F2">
        <w:trPr>
          <w:trHeight w:val="324"/>
          <w:jc w:val="center"/>
        </w:trPr>
        <w:tc>
          <w:tcPr>
            <w:tcW w:w="997" w:type="pct"/>
            <w:gridSpan w:val="2"/>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t>全部铝电解工序铝液产量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tCO</w:t>
            </w:r>
            <w:r>
              <w:rPr>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r>
      <w:tr w:rsidR="003E5912" w:rsidTr="00BA11F2">
        <w:trPr>
          <w:trHeight w:val="324"/>
          <w:jc w:val="center"/>
        </w:trPr>
        <w:tc>
          <w:tcPr>
            <w:tcW w:w="997" w:type="pct"/>
            <w:gridSpan w:val="2"/>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t>全部铝电解工序二氧化碳排放总量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tCO</w:t>
            </w:r>
            <w:r>
              <w:rPr>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kern w:val="0"/>
                <w:sz w:val="18"/>
                <w:szCs w:val="18"/>
              </w:rPr>
            </w:pPr>
            <w:r>
              <w:rPr>
                <w:rFonts w:hint="eastAsia"/>
                <w:spacing w:val="-6"/>
                <w:kern w:val="0"/>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r>
      <w:tr w:rsidR="003E5912" w:rsidTr="00BA11F2">
        <w:trPr>
          <w:trHeight w:val="324"/>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spacing w:line="240" w:lineRule="exact"/>
              <w:rPr>
                <w:b/>
                <w:bCs/>
                <w:sz w:val="18"/>
                <w:szCs w:val="18"/>
              </w:rPr>
            </w:pPr>
            <w:r>
              <w:rPr>
                <w:b/>
                <w:bCs/>
                <w:sz w:val="18"/>
                <w:szCs w:val="18"/>
              </w:rPr>
              <w:t xml:space="preserve">B.5 </w:t>
            </w:r>
            <w:r>
              <w:rPr>
                <w:b/>
                <w:bCs/>
                <w:sz w:val="18"/>
                <w:szCs w:val="18"/>
              </w:rPr>
              <w:t>企业层级数据确定方式</w:t>
            </w:r>
          </w:p>
        </w:tc>
      </w:tr>
      <w:tr w:rsidR="003E5912" w:rsidTr="00BA11F2">
        <w:trPr>
          <w:trHeight w:val="324"/>
          <w:jc w:val="center"/>
        </w:trPr>
        <w:tc>
          <w:tcPr>
            <w:tcW w:w="37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30" w:lineRule="exact"/>
              <w:jc w:val="center"/>
              <w:rPr>
                <w:sz w:val="18"/>
                <w:szCs w:val="18"/>
              </w:rPr>
            </w:pPr>
            <w:r>
              <w:rPr>
                <w:sz w:val="18"/>
                <w:szCs w:val="18"/>
              </w:rPr>
              <w:t>排放</w:t>
            </w:r>
          </w:p>
          <w:p w:rsidR="003E5912" w:rsidRDefault="003E5912" w:rsidP="00BA11F2">
            <w:pPr>
              <w:adjustRightInd w:val="0"/>
              <w:snapToGrid w:val="0"/>
              <w:spacing w:line="230" w:lineRule="exact"/>
              <w:jc w:val="center"/>
              <w:rPr>
                <w:sz w:val="18"/>
                <w:szCs w:val="18"/>
              </w:rPr>
            </w:pPr>
            <w:r>
              <w:rPr>
                <w:sz w:val="18"/>
                <w:szCs w:val="18"/>
              </w:rPr>
              <w:t>类型</w:t>
            </w:r>
          </w:p>
        </w:tc>
        <w:tc>
          <w:tcPr>
            <w:tcW w:w="623" w:type="pct"/>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z w:val="18"/>
                <w:szCs w:val="18"/>
              </w:rPr>
            </w:pPr>
            <w:r>
              <w:rPr>
                <w:sz w:val="18"/>
                <w:szCs w:val="18"/>
              </w:rPr>
              <w:t>参数名称</w:t>
            </w:r>
          </w:p>
        </w:tc>
        <w:tc>
          <w:tcPr>
            <w:tcW w:w="471" w:type="pct"/>
            <w:gridSpan w:val="2"/>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z w:val="18"/>
                <w:szCs w:val="18"/>
              </w:rPr>
            </w:pPr>
            <w:r>
              <w:rPr>
                <w:kern w:val="0"/>
                <w:sz w:val="18"/>
                <w:szCs w:val="18"/>
              </w:rPr>
              <w:t>单位</w:t>
            </w:r>
          </w:p>
        </w:tc>
        <w:tc>
          <w:tcPr>
            <w:tcW w:w="851" w:type="pct"/>
            <w:gridSpan w:val="3"/>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z w:val="18"/>
                <w:szCs w:val="18"/>
              </w:rPr>
            </w:pPr>
            <w:r>
              <w:rPr>
                <w:kern w:val="0"/>
                <w:sz w:val="18"/>
                <w:szCs w:val="18"/>
              </w:rPr>
              <w:t>数据的计算方法及获取方式</w:t>
            </w:r>
          </w:p>
        </w:tc>
        <w:tc>
          <w:tcPr>
            <w:tcW w:w="1633" w:type="pct"/>
            <w:gridSpan w:val="8"/>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z w:val="18"/>
                <w:szCs w:val="18"/>
              </w:rPr>
            </w:pPr>
            <w:r>
              <w:rPr>
                <w:rFonts w:hint="eastAsia"/>
                <w:sz w:val="18"/>
                <w:szCs w:val="18"/>
              </w:rPr>
              <w:t>计量器具</w:t>
            </w:r>
            <w:r>
              <w:rPr>
                <w:sz w:val="18"/>
                <w:szCs w:val="18"/>
              </w:rPr>
              <w:t>（适用于数据获取方式来源于实测值）</w:t>
            </w:r>
          </w:p>
        </w:tc>
        <w:tc>
          <w:tcPr>
            <w:tcW w:w="313" w:type="pct"/>
            <w:gridSpan w:val="2"/>
            <w:vMerge w:val="restart"/>
            <w:tcBorders>
              <w:top w:val="single" w:sz="4" w:space="0" w:color="auto"/>
              <w:left w:val="single" w:sz="4" w:space="0" w:color="auto"/>
              <w:right w:val="single" w:sz="4" w:space="0" w:color="auto"/>
            </w:tcBorders>
            <w:vAlign w:val="center"/>
          </w:tcPr>
          <w:p w:rsidR="003E5912" w:rsidRDefault="003E5912" w:rsidP="00BA11F2">
            <w:pPr>
              <w:adjustRightInd w:val="0"/>
              <w:snapToGrid w:val="0"/>
              <w:spacing w:line="230" w:lineRule="exact"/>
              <w:jc w:val="center"/>
              <w:rPr>
                <w:spacing w:val="-6"/>
                <w:kern w:val="0"/>
                <w:sz w:val="18"/>
                <w:szCs w:val="18"/>
              </w:rPr>
            </w:pPr>
            <w:r>
              <w:rPr>
                <w:spacing w:val="-6"/>
                <w:kern w:val="0"/>
                <w:sz w:val="18"/>
                <w:szCs w:val="18"/>
              </w:rPr>
              <w:t>数据记录频次</w:t>
            </w:r>
          </w:p>
        </w:tc>
        <w:tc>
          <w:tcPr>
            <w:tcW w:w="364" w:type="pct"/>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z w:val="18"/>
                <w:szCs w:val="18"/>
              </w:rPr>
            </w:pPr>
            <w:r>
              <w:rPr>
                <w:kern w:val="0"/>
                <w:sz w:val="18"/>
                <w:szCs w:val="18"/>
              </w:rPr>
              <w:t>数据缺失时的处理方式</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z w:val="18"/>
                <w:szCs w:val="18"/>
              </w:rPr>
            </w:pPr>
            <w:r>
              <w:rPr>
                <w:sz w:val="18"/>
                <w:szCs w:val="18"/>
              </w:rPr>
              <w:t>数据获取负责部门</w:t>
            </w:r>
          </w:p>
        </w:tc>
      </w:tr>
      <w:tr w:rsidR="003E5912" w:rsidTr="00BA11F2">
        <w:trPr>
          <w:trHeight w:val="60"/>
          <w:jc w:val="center"/>
        </w:trPr>
        <w:tc>
          <w:tcPr>
            <w:tcW w:w="374"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adjustRightInd w:val="0"/>
              <w:snapToGrid w:val="0"/>
              <w:spacing w:line="230" w:lineRule="exact"/>
              <w:rPr>
                <w:sz w:val="18"/>
                <w:szCs w:val="18"/>
              </w:rPr>
            </w:pPr>
          </w:p>
        </w:tc>
        <w:tc>
          <w:tcPr>
            <w:tcW w:w="623"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adjustRightInd w:val="0"/>
              <w:snapToGrid w:val="0"/>
              <w:spacing w:line="230" w:lineRule="exact"/>
              <w:rPr>
                <w:sz w:val="18"/>
                <w:szCs w:val="18"/>
              </w:rPr>
            </w:pPr>
          </w:p>
        </w:tc>
        <w:tc>
          <w:tcPr>
            <w:tcW w:w="471" w:type="pct"/>
            <w:gridSpan w:val="2"/>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adjustRightInd w:val="0"/>
              <w:snapToGrid w:val="0"/>
              <w:spacing w:line="230" w:lineRule="exact"/>
              <w:rPr>
                <w:sz w:val="18"/>
                <w:szCs w:val="18"/>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pStyle w:val="12"/>
              <w:adjustRightInd w:val="0"/>
              <w:snapToGrid w:val="0"/>
              <w:spacing w:line="230" w:lineRule="exact"/>
              <w:ind w:firstLineChars="0" w:firstLine="0"/>
              <w:contextualSpacing/>
              <w:jc w:val="center"/>
              <w:rPr>
                <w:sz w:val="18"/>
                <w:szCs w:val="18"/>
              </w:rPr>
            </w:pPr>
            <w:r>
              <w:rPr>
                <w:sz w:val="18"/>
                <w:szCs w:val="18"/>
              </w:rPr>
              <w:t>获取方式</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pStyle w:val="12"/>
              <w:adjustRightInd w:val="0"/>
              <w:snapToGrid w:val="0"/>
              <w:spacing w:line="230" w:lineRule="exact"/>
              <w:ind w:firstLineChars="0" w:firstLine="0"/>
              <w:contextualSpacing/>
              <w:jc w:val="center"/>
              <w:rPr>
                <w:sz w:val="18"/>
                <w:szCs w:val="18"/>
              </w:rPr>
            </w:pPr>
            <w:r>
              <w:rPr>
                <w:sz w:val="18"/>
                <w:szCs w:val="18"/>
              </w:rPr>
              <w:t>具体</w:t>
            </w:r>
          </w:p>
          <w:p w:rsidR="003E5912" w:rsidRDefault="003E5912" w:rsidP="00BA11F2">
            <w:pPr>
              <w:pStyle w:val="12"/>
              <w:adjustRightInd w:val="0"/>
              <w:snapToGrid w:val="0"/>
              <w:spacing w:line="230" w:lineRule="exact"/>
              <w:ind w:firstLineChars="0" w:firstLine="0"/>
              <w:contextualSpacing/>
              <w:jc w:val="center"/>
              <w:rPr>
                <w:sz w:val="18"/>
                <w:szCs w:val="18"/>
              </w:rPr>
            </w:pPr>
            <w:r>
              <w:rPr>
                <w:sz w:val="18"/>
                <w:szCs w:val="18"/>
              </w:rPr>
              <w:t>描述</w:t>
            </w: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kern w:val="0"/>
                <w:sz w:val="18"/>
                <w:szCs w:val="18"/>
              </w:rPr>
            </w:pPr>
            <w:r>
              <w:rPr>
                <w:kern w:val="0"/>
                <w:sz w:val="18"/>
                <w:szCs w:val="18"/>
              </w:rPr>
              <w:t>设备及型号</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z w:val="18"/>
                <w:szCs w:val="18"/>
              </w:rPr>
            </w:pPr>
            <w:r>
              <w:rPr>
                <w:kern w:val="0"/>
                <w:sz w:val="18"/>
                <w:szCs w:val="18"/>
              </w:rPr>
              <w:t>设备安装位置</w:t>
            </w: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kern w:val="0"/>
                <w:sz w:val="18"/>
                <w:szCs w:val="18"/>
              </w:rPr>
            </w:pPr>
            <w:r>
              <w:rPr>
                <w:rFonts w:hint="eastAsia"/>
                <w:kern w:val="0"/>
                <w:sz w:val="18"/>
                <w:szCs w:val="18"/>
              </w:rPr>
              <w:t>监测</w:t>
            </w:r>
            <w:r>
              <w:rPr>
                <w:kern w:val="0"/>
                <w:sz w:val="18"/>
                <w:szCs w:val="18"/>
              </w:rPr>
              <w:t>频次</w:t>
            </w: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kern w:val="0"/>
                <w:sz w:val="18"/>
                <w:szCs w:val="18"/>
              </w:rPr>
            </w:pPr>
            <w:r>
              <w:rPr>
                <w:kern w:val="0"/>
                <w:sz w:val="18"/>
                <w:szCs w:val="18"/>
              </w:rPr>
              <w:t>设备精度</w:t>
            </w: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30" w:lineRule="exact"/>
              <w:jc w:val="center"/>
              <w:rPr>
                <w:spacing w:val="-6"/>
                <w:sz w:val="18"/>
                <w:szCs w:val="18"/>
              </w:rPr>
            </w:pPr>
            <w:r>
              <w:rPr>
                <w:spacing w:val="-6"/>
                <w:kern w:val="0"/>
                <w:sz w:val="18"/>
                <w:szCs w:val="18"/>
              </w:rPr>
              <w:t>规定的设备</w:t>
            </w:r>
            <w:r>
              <w:rPr>
                <w:rFonts w:hint="eastAsia"/>
                <w:spacing w:val="-6"/>
                <w:kern w:val="0"/>
                <w:sz w:val="18"/>
                <w:szCs w:val="18"/>
              </w:rPr>
              <w:t>检定</w:t>
            </w:r>
            <w:r>
              <w:rPr>
                <w:rFonts w:hint="eastAsia"/>
                <w:spacing w:val="-6"/>
                <w:kern w:val="0"/>
                <w:sz w:val="18"/>
                <w:szCs w:val="18"/>
              </w:rPr>
              <w:t>/</w:t>
            </w:r>
            <w:r>
              <w:rPr>
                <w:spacing w:val="-6"/>
                <w:kern w:val="0"/>
                <w:sz w:val="18"/>
                <w:szCs w:val="18"/>
              </w:rPr>
              <w:t>校准频次</w:t>
            </w:r>
          </w:p>
        </w:tc>
        <w:tc>
          <w:tcPr>
            <w:tcW w:w="313" w:type="pct"/>
            <w:gridSpan w:val="2"/>
            <w:vMerge/>
            <w:tcBorders>
              <w:left w:val="single" w:sz="4" w:space="0" w:color="auto"/>
              <w:bottom w:val="single" w:sz="4" w:space="0" w:color="auto"/>
              <w:right w:val="single" w:sz="4" w:space="0" w:color="auto"/>
            </w:tcBorders>
            <w:vAlign w:val="center"/>
          </w:tcPr>
          <w:p w:rsidR="003E5912" w:rsidRDefault="003E5912" w:rsidP="00BA11F2">
            <w:pPr>
              <w:widowControl/>
              <w:adjustRightInd w:val="0"/>
              <w:snapToGrid w:val="0"/>
              <w:spacing w:line="230" w:lineRule="exact"/>
              <w:jc w:val="cente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adjustRightInd w:val="0"/>
              <w:snapToGrid w:val="0"/>
              <w:spacing w:line="230" w:lineRule="exact"/>
              <w:jc w:val="center"/>
              <w:rPr>
                <w:sz w:val="18"/>
                <w:szCs w:val="18"/>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3E5912" w:rsidRDefault="003E5912" w:rsidP="00BA11F2">
            <w:pPr>
              <w:widowControl/>
              <w:adjustRightInd w:val="0"/>
              <w:snapToGrid w:val="0"/>
              <w:spacing w:line="230" w:lineRule="exact"/>
              <w:jc w:val="center"/>
              <w:rPr>
                <w:sz w:val="18"/>
                <w:szCs w:val="18"/>
              </w:rPr>
            </w:pPr>
          </w:p>
        </w:tc>
      </w:tr>
      <w:tr w:rsidR="003E5912" w:rsidTr="00BA11F2">
        <w:trPr>
          <w:trHeight w:val="324"/>
          <w:jc w:val="center"/>
        </w:trPr>
        <w:tc>
          <w:tcPr>
            <w:tcW w:w="374" w:type="pct"/>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t>化石燃料燃烧排放</w:t>
            </w: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二氧化碳排放量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tCO</w:t>
            </w:r>
            <w:r>
              <w:rPr>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sz w:val="18"/>
                <w:szCs w:val="18"/>
              </w:rPr>
            </w:pPr>
            <w:r>
              <w:rPr>
                <w:spacing w:val="-6"/>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化石燃料燃烧排放量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tCO</w:t>
            </w:r>
            <w:r>
              <w:rPr>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6"/>
                <w:sz w:val="18"/>
                <w:szCs w:val="18"/>
              </w:rPr>
            </w:pPr>
            <w:r>
              <w:rPr>
                <w:spacing w:val="-6"/>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燃煤品种</w:t>
            </w:r>
            <w:r>
              <w:rPr>
                <w:sz w:val="18"/>
                <w:szCs w:val="18"/>
              </w:rPr>
              <w:t>i</w:t>
            </w:r>
            <w:r>
              <w:rPr>
                <w:sz w:val="18"/>
                <w:szCs w:val="18"/>
              </w:rPr>
              <w:t>消耗量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lastRenderedPageBreak/>
              <w:t>化石燃料燃烧排放</w:t>
            </w: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燃煤品种</w:t>
            </w:r>
            <w:r>
              <w:rPr>
                <w:sz w:val="18"/>
                <w:szCs w:val="18"/>
              </w:rPr>
              <w:t>i</w:t>
            </w:r>
            <w:r>
              <w:rPr>
                <w:sz w:val="18"/>
                <w:szCs w:val="18"/>
              </w:rPr>
              <w:t>元素碳含量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tC/</w:t>
            </w:r>
            <w:r>
              <w:rPr>
                <w:sz w:val="18"/>
                <w:szCs w:val="18"/>
              </w:rPr>
              <w:t>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燃煤品种</w:t>
            </w:r>
            <w:r>
              <w:rPr>
                <w:sz w:val="18"/>
                <w:szCs w:val="18"/>
              </w:rPr>
              <w:t>i</w:t>
            </w:r>
            <w:r>
              <w:rPr>
                <w:sz w:val="18"/>
                <w:szCs w:val="18"/>
              </w:rPr>
              <w:t>低位发热量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sz w:val="18"/>
                <w:szCs w:val="18"/>
              </w:rPr>
              <w:t>GJ/t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center"/>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燃煤品种</w:t>
            </w:r>
            <w:r>
              <w:rPr>
                <w:sz w:val="18"/>
                <w:szCs w:val="18"/>
              </w:rPr>
              <w:t>i</w:t>
            </w:r>
            <w:r>
              <w:rPr>
                <w:sz w:val="18"/>
                <w:szCs w:val="18"/>
              </w:rPr>
              <w:t>单位热值含碳量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sz w:val="18"/>
                <w:szCs w:val="18"/>
              </w:rPr>
            </w:pPr>
            <w:r>
              <w:rPr>
                <w:kern w:val="0"/>
                <w:sz w:val="18"/>
                <w:szCs w:val="18"/>
              </w:rPr>
              <w:t>tC/GJ</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燃煤品种</w:t>
            </w:r>
            <w:r>
              <w:rPr>
                <w:sz w:val="18"/>
                <w:szCs w:val="18"/>
              </w:rPr>
              <w:t>i</w:t>
            </w:r>
            <w:r>
              <w:rPr>
                <w:sz w:val="18"/>
                <w:szCs w:val="18"/>
              </w:rPr>
              <w:t>碳氧化率</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t>能源作为原材料用途的排放</w:t>
            </w:r>
          </w:p>
        </w:tc>
        <w:tc>
          <w:tcPr>
            <w:tcW w:w="4625"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kern w:val="0"/>
                <w:sz w:val="18"/>
                <w:szCs w:val="18"/>
              </w:rPr>
            </w:pPr>
            <w:r>
              <w:rPr>
                <w:rFonts w:hint="eastAsia"/>
                <w:kern w:val="0"/>
                <w:sz w:val="18"/>
                <w:szCs w:val="18"/>
              </w:rPr>
              <w:t>同铝电解工序</w:t>
            </w:r>
          </w:p>
        </w:tc>
      </w:tr>
      <w:tr w:rsidR="003E5912" w:rsidTr="00BA11F2">
        <w:trPr>
          <w:trHeight w:val="324"/>
          <w:jc w:val="center"/>
        </w:trPr>
        <w:tc>
          <w:tcPr>
            <w:tcW w:w="374" w:type="pct"/>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rFonts w:hint="eastAsia"/>
                <w:kern w:val="0"/>
                <w:sz w:val="18"/>
                <w:szCs w:val="18"/>
              </w:rPr>
              <w:t>阳极效应排放</w:t>
            </w:r>
          </w:p>
        </w:tc>
        <w:tc>
          <w:tcPr>
            <w:tcW w:w="4625"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kern w:val="0"/>
                <w:sz w:val="18"/>
                <w:szCs w:val="18"/>
              </w:rPr>
            </w:pPr>
            <w:r>
              <w:rPr>
                <w:rFonts w:hint="eastAsia"/>
                <w:kern w:val="0"/>
                <w:sz w:val="18"/>
                <w:szCs w:val="18"/>
              </w:rPr>
              <w:t>同铝电解工序</w:t>
            </w:r>
          </w:p>
        </w:tc>
      </w:tr>
      <w:tr w:rsidR="003E5912" w:rsidTr="00BA11F2">
        <w:trPr>
          <w:trHeight w:val="324"/>
          <w:jc w:val="center"/>
        </w:trPr>
        <w:tc>
          <w:tcPr>
            <w:tcW w:w="374" w:type="pct"/>
            <w:vMerge w:val="restart"/>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rFonts w:hint="eastAsia"/>
                <w:kern w:val="0"/>
                <w:sz w:val="18"/>
                <w:szCs w:val="18"/>
              </w:rPr>
              <w:t>碳酸盐分解排放</w:t>
            </w: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rFonts w:hint="eastAsia"/>
                <w:sz w:val="18"/>
                <w:szCs w:val="18"/>
              </w:rPr>
              <w:t>碳酸盐分解排放量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tCO</w:t>
            </w:r>
            <w:r>
              <w:rPr>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碳酸盐的消耗量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碳酸盐分解的二氧化碳排放因子</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tCO</w:t>
            </w:r>
            <w:r>
              <w:rPr>
                <w:kern w:val="0"/>
                <w:sz w:val="18"/>
                <w:szCs w:val="18"/>
                <w:vertAlign w:val="subscript"/>
              </w:rPr>
              <w:t>2</w:t>
            </w:r>
            <w:r>
              <w:rPr>
                <w:kern w:val="0"/>
                <w:sz w:val="18"/>
                <w:szCs w:val="18"/>
              </w:rPr>
              <w:t>/t</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val="restart"/>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t>净购入</w:t>
            </w:r>
            <w:r>
              <w:rPr>
                <w:rFonts w:hint="eastAsia"/>
                <w:kern w:val="0"/>
                <w:sz w:val="18"/>
                <w:szCs w:val="18"/>
              </w:rPr>
              <w:t>使用</w:t>
            </w:r>
            <w:r>
              <w:rPr>
                <w:kern w:val="0"/>
                <w:sz w:val="18"/>
                <w:szCs w:val="18"/>
              </w:rPr>
              <w:t>电力排放</w:t>
            </w:r>
          </w:p>
        </w:tc>
        <w:tc>
          <w:tcPr>
            <w:tcW w:w="623" w:type="pct"/>
            <w:tcBorders>
              <w:top w:val="nil"/>
              <w:left w:val="nil"/>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color w:val="000000"/>
                <w:kern w:val="0"/>
                <w:sz w:val="18"/>
                <w:szCs w:val="18"/>
              </w:rPr>
            </w:pPr>
            <w:r>
              <w:rPr>
                <w:color w:val="000000"/>
                <w:kern w:val="0"/>
                <w:sz w:val="18"/>
                <w:szCs w:val="18"/>
              </w:rPr>
              <w:t>净购入使用电力排放量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nil"/>
              <w:left w:val="nil"/>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sz w:val="18"/>
                <w:szCs w:val="18"/>
              </w:rPr>
            </w:pPr>
            <w:r>
              <w:rPr>
                <w:color w:val="000000"/>
                <w:kern w:val="0"/>
                <w:sz w:val="18"/>
                <w:szCs w:val="18"/>
              </w:rPr>
              <w:t>净购入使用电量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nil"/>
              <w:left w:val="nil"/>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sz w:val="18"/>
                <w:szCs w:val="18"/>
              </w:rPr>
            </w:pPr>
            <w:r>
              <w:rPr>
                <w:color w:val="000000"/>
                <w:kern w:val="0"/>
                <w:sz w:val="18"/>
                <w:szCs w:val="18"/>
              </w:rPr>
              <w:t>购入电量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nil"/>
              <w:left w:val="nil"/>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color w:val="000000"/>
                <w:kern w:val="0"/>
                <w:sz w:val="18"/>
                <w:szCs w:val="18"/>
              </w:rPr>
            </w:pPr>
            <w:r>
              <w:rPr>
                <w:rFonts w:hint="eastAsia"/>
                <w:color w:val="000000"/>
                <w:kern w:val="0"/>
                <w:sz w:val="18"/>
                <w:szCs w:val="18"/>
              </w:rPr>
              <w:t>通过市场化交易购入使用的</w:t>
            </w:r>
            <w:r>
              <w:rPr>
                <w:color w:val="000000"/>
                <w:kern w:val="0"/>
                <w:sz w:val="18"/>
                <w:szCs w:val="18"/>
              </w:rPr>
              <w:t>非化石能源电</w:t>
            </w:r>
            <w:r>
              <w:rPr>
                <w:rFonts w:hint="eastAsia"/>
                <w:color w:val="000000"/>
                <w:kern w:val="0"/>
                <w:sz w:val="18"/>
                <w:szCs w:val="18"/>
              </w:rPr>
              <w:t>力消费</w:t>
            </w:r>
            <w:r>
              <w:rPr>
                <w:color w:val="000000"/>
                <w:kern w:val="0"/>
                <w:sz w:val="18"/>
                <w:szCs w:val="18"/>
              </w:rPr>
              <w:t>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nil"/>
              <w:left w:val="nil"/>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sz w:val="18"/>
                <w:szCs w:val="18"/>
              </w:rPr>
            </w:pPr>
            <w:r>
              <w:rPr>
                <w:rFonts w:hint="eastAsia"/>
                <w:color w:val="000000"/>
                <w:kern w:val="0"/>
                <w:sz w:val="18"/>
                <w:szCs w:val="18"/>
              </w:rPr>
              <w:t>转供输出</w:t>
            </w:r>
            <w:r>
              <w:rPr>
                <w:color w:val="000000"/>
                <w:kern w:val="0"/>
                <w:sz w:val="18"/>
                <w:szCs w:val="18"/>
              </w:rPr>
              <w:t>电量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nil"/>
              <w:left w:val="nil"/>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color w:val="000000"/>
                <w:kern w:val="0"/>
                <w:sz w:val="18"/>
                <w:szCs w:val="18"/>
              </w:rPr>
            </w:pPr>
            <w:r>
              <w:rPr>
                <w:rFonts w:hint="eastAsia"/>
                <w:color w:val="000000"/>
                <w:kern w:val="0"/>
                <w:sz w:val="18"/>
                <w:szCs w:val="18"/>
              </w:rPr>
              <w:t>转供输出电量中包括的通过市场化交易购入使用的非化石能源电力消费量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nil"/>
              <w:left w:val="nil"/>
              <w:bottom w:val="single" w:sz="4" w:space="0" w:color="auto"/>
              <w:right w:val="single" w:sz="4" w:space="0" w:color="auto"/>
            </w:tcBorders>
            <w:shd w:val="clear" w:color="auto" w:fill="auto"/>
            <w:vAlign w:val="center"/>
          </w:tcPr>
          <w:p w:rsidR="003E5912" w:rsidRDefault="003E5912" w:rsidP="00BA11F2">
            <w:pPr>
              <w:adjustRightInd w:val="0"/>
              <w:snapToGrid w:val="0"/>
              <w:spacing w:line="240" w:lineRule="exact"/>
              <w:rPr>
                <w:sz w:val="18"/>
                <w:szCs w:val="18"/>
              </w:rPr>
            </w:pPr>
            <w:r>
              <w:rPr>
                <w:color w:val="000000"/>
                <w:kern w:val="0"/>
                <w:sz w:val="18"/>
                <w:szCs w:val="18"/>
              </w:rPr>
              <w:t>电网排放因子</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val="restart"/>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t>净购入</w:t>
            </w:r>
            <w:r>
              <w:rPr>
                <w:rFonts w:hint="eastAsia"/>
                <w:kern w:val="0"/>
                <w:sz w:val="18"/>
                <w:szCs w:val="18"/>
              </w:rPr>
              <w:t>使用</w:t>
            </w:r>
            <w:r>
              <w:rPr>
                <w:kern w:val="0"/>
                <w:sz w:val="18"/>
                <w:szCs w:val="18"/>
              </w:rPr>
              <w:t>热力排放</w:t>
            </w: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color w:val="000000"/>
                <w:kern w:val="0"/>
                <w:sz w:val="18"/>
                <w:szCs w:val="18"/>
              </w:rPr>
              <w:t>净购入使用</w:t>
            </w:r>
            <w:r>
              <w:rPr>
                <w:rFonts w:hint="eastAsia"/>
                <w:color w:val="000000"/>
                <w:kern w:val="0"/>
                <w:sz w:val="18"/>
                <w:szCs w:val="18"/>
              </w:rPr>
              <w:t>热</w:t>
            </w:r>
            <w:r>
              <w:rPr>
                <w:color w:val="000000"/>
                <w:kern w:val="0"/>
                <w:sz w:val="18"/>
                <w:szCs w:val="18"/>
              </w:rPr>
              <w:t>力排放量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color w:val="000000"/>
                <w:kern w:val="0"/>
                <w:sz w:val="18"/>
                <w:szCs w:val="18"/>
              </w:rPr>
              <w:t>tCO</w:t>
            </w:r>
            <w:r>
              <w:rPr>
                <w:color w:val="000000"/>
                <w:kern w:val="0"/>
                <w:sz w:val="18"/>
                <w:szCs w:val="18"/>
                <w:vertAlign w:val="subscript"/>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净购入热量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GJ</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购入热量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GJ</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sz w:val="18"/>
                <w:szCs w:val="18"/>
              </w:rPr>
              <w:t>外供热量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GJ</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374" w:type="pct"/>
            <w:vMerge/>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sz w:val="18"/>
                <w:szCs w:val="18"/>
              </w:rPr>
            </w:pPr>
            <w:r>
              <w:rPr>
                <w:rFonts w:hint="eastAsia"/>
                <w:sz w:val="18"/>
                <w:szCs w:val="18"/>
              </w:rPr>
              <w:t>热力排放因子</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kern w:val="0"/>
                <w:sz w:val="18"/>
                <w:szCs w:val="18"/>
              </w:rPr>
              <w:t>tCO</w:t>
            </w:r>
            <w:r>
              <w:rPr>
                <w:kern w:val="0"/>
                <w:sz w:val="18"/>
                <w:szCs w:val="18"/>
                <w:vertAlign w:val="subscript"/>
              </w:rPr>
              <w:t>2</w:t>
            </w:r>
            <w:r>
              <w:rPr>
                <w:kern w:val="0"/>
                <w:sz w:val="18"/>
                <w:szCs w:val="18"/>
              </w:rPr>
              <w:t>/GJ</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rPr>
                <w:kern w:val="0"/>
                <w:sz w:val="18"/>
                <w:szCs w:val="18"/>
              </w:rPr>
            </w:pPr>
          </w:p>
        </w:tc>
      </w:tr>
      <w:tr w:rsidR="003E5912" w:rsidTr="00BA11F2">
        <w:trPr>
          <w:trHeight w:val="324"/>
          <w:jc w:val="center"/>
        </w:trPr>
        <w:tc>
          <w:tcPr>
            <w:tcW w:w="997" w:type="pct"/>
            <w:gridSpan w:val="2"/>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rPr>
                <w:kern w:val="0"/>
                <w:sz w:val="18"/>
                <w:szCs w:val="18"/>
              </w:rPr>
            </w:pPr>
            <w:r>
              <w:rPr>
                <w:kern w:val="0"/>
                <w:sz w:val="18"/>
                <w:szCs w:val="18"/>
              </w:rPr>
              <w:lastRenderedPageBreak/>
              <w:t>二氧化碳排放总量</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spacing w:line="240" w:lineRule="exact"/>
              <w:jc w:val="center"/>
              <w:rPr>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e</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center"/>
              <w:rPr>
                <w:spacing w:val="-17"/>
                <w:kern w:val="0"/>
                <w:sz w:val="18"/>
                <w:szCs w:val="18"/>
              </w:rPr>
            </w:pPr>
            <w:r>
              <w:rPr>
                <w:rFonts w:hint="eastAsia"/>
                <w:spacing w:val="-17"/>
                <w:sz w:val="18"/>
                <w:szCs w:val="18"/>
              </w:rPr>
              <w:t>计算值</w:t>
            </w:r>
          </w:p>
        </w:tc>
        <w:tc>
          <w:tcPr>
            <w:tcW w:w="442"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13" w:type="pct"/>
            <w:gridSpan w:val="2"/>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4"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rsidR="003E5912" w:rsidRDefault="003E5912" w:rsidP="00BA11F2">
            <w:pPr>
              <w:adjustRightInd w:val="0"/>
              <w:snapToGrid w:val="0"/>
              <w:spacing w:line="240" w:lineRule="exact"/>
              <w:jc w:val="left"/>
              <w:rPr>
                <w:kern w:val="0"/>
                <w:sz w:val="18"/>
                <w:szCs w:val="18"/>
              </w:rPr>
            </w:pPr>
          </w:p>
        </w:tc>
      </w:tr>
      <w:tr w:rsidR="003E5912" w:rsidTr="00BA11F2">
        <w:trPr>
          <w:trHeight w:val="324"/>
          <w:jc w:val="center"/>
        </w:trPr>
        <w:tc>
          <w:tcPr>
            <w:tcW w:w="5000" w:type="pct"/>
            <w:gridSpan w:val="19"/>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adjustRightInd w:val="0"/>
              <w:snapToGrid w:val="0"/>
              <w:spacing w:line="240" w:lineRule="exact"/>
              <w:jc w:val="left"/>
              <w:rPr>
                <w:kern w:val="0"/>
                <w:sz w:val="18"/>
                <w:szCs w:val="18"/>
              </w:rPr>
            </w:pPr>
            <w:r>
              <w:rPr>
                <w:b/>
                <w:bCs/>
                <w:kern w:val="0"/>
                <w:sz w:val="18"/>
                <w:szCs w:val="18"/>
              </w:rPr>
              <w:t>B.6</w:t>
            </w:r>
            <w:r>
              <w:rPr>
                <w:rFonts w:hint="eastAsia"/>
                <w:b/>
                <w:bCs/>
                <w:kern w:val="0"/>
                <w:sz w:val="18"/>
                <w:szCs w:val="18"/>
              </w:rPr>
              <w:t>数据内部质量控制和质量保证相关规定</w:t>
            </w:r>
          </w:p>
        </w:tc>
      </w:tr>
      <w:tr w:rsidR="003E5912" w:rsidTr="00BA11F2">
        <w:trPr>
          <w:trHeight w:val="324"/>
          <w:jc w:val="center"/>
        </w:trPr>
        <w:tc>
          <w:tcPr>
            <w:tcW w:w="5000" w:type="pct"/>
            <w:gridSpan w:val="19"/>
            <w:tcBorders>
              <w:left w:val="single" w:sz="4" w:space="0" w:color="auto"/>
              <w:right w:val="single" w:sz="4" w:space="0" w:color="auto"/>
            </w:tcBorders>
            <w:tcMar>
              <w:top w:w="15" w:type="dxa"/>
              <w:left w:w="15" w:type="dxa"/>
              <w:bottom w:w="15" w:type="dxa"/>
              <w:right w:w="15" w:type="dxa"/>
            </w:tcMar>
            <w:vAlign w:val="center"/>
          </w:tcPr>
          <w:p w:rsidR="003E5912" w:rsidRDefault="003E5912" w:rsidP="00BA11F2">
            <w:pPr>
              <w:pStyle w:val="affffffff4"/>
              <w:numPr>
                <w:ilvl w:val="0"/>
                <w:numId w:val="33"/>
              </w:numPr>
              <w:spacing w:line="240" w:lineRule="exact"/>
              <w:ind w:left="0" w:firstLineChars="0"/>
              <w:rPr>
                <w:rFonts w:ascii="Times New Roman" w:hAnsi="Times New Roman" w:cs="Times New Roman"/>
                <w:kern w:val="0"/>
                <w:sz w:val="18"/>
                <w:szCs w:val="18"/>
              </w:rPr>
            </w:pPr>
            <w:r>
              <w:rPr>
                <w:rFonts w:ascii="Times New Roman" w:hAnsi="Times New Roman" w:cs="Times New Roman"/>
                <w:kern w:val="0"/>
                <w:sz w:val="18"/>
                <w:szCs w:val="18"/>
              </w:rPr>
              <w:t>1</w:t>
            </w:r>
            <w:r>
              <w:rPr>
                <w:rFonts w:ascii="Times New Roman" w:hAnsi="Times New Roman" w:cs="Times New Roman"/>
                <w:kern w:val="0"/>
                <w:sz w:val="18"/>
                <w:szCs w:val="18"/>
              </w:rPr>
              <w:t>、内部管理制度和质量保证体系</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1</w:t>
            </w:r>
            <w:r>
              <w:rPr>
                <w:rFonts w:ascii="Times New Roman" w:hAnsi="Times New Roman" w:cs="Times New Roman" w:hint="eastAsia"/>
                <w:kern w:val="0"/>
                <w:sz w:val="18"/>
                <w:szCs w:val="18"/>
              </w:rPr>
              <w:t>）</w:t>
            </w:r>
            <w:r>
              <w:rPr>
                <w:rFonts w:ascii="Times New Roman" w:hAnsi="Times New Roman" w:cs="Times New Roman"/>
                <w:kern w:val="0"/>
                <w:sz w:val="18"/>
                <w:szCs w:val="18"/>
              </w:rPr>
              <w:t>明确排放相关计量、检测、核算、报告和管理工作的负责部门及其职责，以及具体工作要求、工作流程等。指定专职人员负责温室气体排放核算和报告工作等</w:t>
            </w:r>
            <w:r>
              <w:rPr>
                <w:rFonts w:ascii="Times New Roman" w:hAnsi="Times New Roman" w:cs="Times New Roman" w:hint="eastAsia"/>
                <w:kern w:val="0"/>
                <w:sz w:val="18"/>
                <w:szCs w:val="18"/>
              </w:rPr>
              <w:t>；</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2</w:t>
            </w:r>
            <w:r>
              <w:rPr>
                <w:rFonts w:ascii="Times New Roman" w:hAnsi="Times New Roman" w:cs="Times New Roman" w:hint="eastAsia"/>
                <w:kern w:val="0"/>
                <w:sz w:val="18"/>
                <w:szCs w:val="18"/>
              </w:rPr>
              <w:t>）对于按照本文件要求使用依法经计量检定合格或者校准的计量器具开展温室气体排放相关检验检测的，应当明确建立计量器具使用和管理制度，确定计量器具管理和维护的部门及人员职责等；</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r>
              <w:rPr>
                <w:rFonts w:ascii="Times New Roman" w:hAnsi="Times New Roman" w:cs="Times New Roman" w:hint="eastAsia"/>
                <w:kern w:val="0"/>
                <w:sz w:val="18"/>
                <w:szCs w:val="18"/>
              </w:rPr>
              <w:t>（</w:t>
            </w:r>
            <w:r>
              <w:rPr>
                <w:rFonts w:ascii="Times New Roman" w:hAnsi="Times New Roman" w:cs="Times New Roman"/>
                <w:kern w:val="0"/>
                <w:sz w:val="18"/>
                <w:szCs w:val="18"/>
              </w:rPr>
              <w:t>3</w:t>
            </w:r>
            <w:r>
              <w:rPr>
                <w:rFonts w:ascii="Times New Roman" w:hAnsi="Times New Roman" w:cs="Times New Roman" w:hint="eastAsia"/>
                <w:kern w:val="0"/>
                <w:sz w:val="18"/>
                <w:szCs w:val="18"/>
              </w:rPr>
              <w:t>）对铝液产量和电力消耗量等关键参数，应建立计量器具台账，明确规定计量器具设备类型（电子汽车衡、电表等）及型号、安装位置、测量频次、计量器具精度，以及规定的计量器具检定</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校准频次，并保留检定</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校准相关原始凭证；</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计量器具台账应包括关键参数的所有计量方式实现分类管理，并注明采用哪个设备计量结果作为核算数据获取来源（即对应</w:t>
            </w:r>
            <w:r>
              <w:rPr>
                <w:rFonts w:ascii="Times New Roman" w:hAnsi="Times New Roman" w:cs="Times New Roman" w:hint="eastAsia"/>
                <w:kern w:val="0"/>
                <w:sz w:val="18"/>
                <w:szCs w:val="18"/>
              </w:rPr>
              <w:t>B</w:t>
            </w:r>
            <w:r>
              <w:rPr>
                <w:rFonts w:ascii="Times New Roman" w:hAnsi="Times New Roman" w:cs="Times New Roman"/>
                <w:kern w:val="0"/>
                <w:sz w:val="18"/>
                <w:szCs w:val="18"/>
              </w:rPr>
              <w:t>.4</w:t>
            </w:r>
            <w:r>
              <w:rPr>
                <w:rFonts w:ascii="Times New Roman" w:hAnsi="Times New Roman" w:cs="Times New Roman" w:hint="eastAsia"/>
                <w:kern w:val="0"/>
                <w:sz w:val="18"/>
                <w:szCs w:val="18"/>
              </w:rPr>
              <w:t>部分），例如：</w:t>
            </w:r>
          </w:p>
          <w:tbl>
            <w:tblPr>
              <w:tblStyle w:val="afff5"/>
              <w:tblW w:w="0" w:type="auto"/>
              <w:jc w:val="center"/>
              <w:tblLayout w:type="fixed"/>
              <w:tblLook w:val="04A0" w:firstRow="1" w:lastRow="0" w:firstColumn="1" w:lastColumn="0" w:noHBand="0" w:noVBand="1"/>
            </w:tblPr>
            <w:tblGrid>
              <w:gridCol w:w="911"/>
              <w:gridCol w:w="1093"/>
              <w:gridCol w:w="633"/>
              <w:gridCol w:w="1319"/>
              <w:gridCol w:w="709"/>
              <w:gridCol w:w="567"/>
              <w:gridCol w:w="850"/>
              <w:gridCol w:w="851"/>
              <w:gridCol w:w="1837"/>
            </w:tblGrid>
            <w:tr w:rsidR="003E5912" w:rsidTr="00BA11F2">
              <w:trPr>
                <w:jc w:val="center"/>
              </w:trPr>
              <w:tc>
                <w:tcPr>
                  <w:tcW w:w="911"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参数</w:t>
                  </w:r>
                </w:p>
              </w:tc>
              <w:tc>
                <w:tcPr>
                  <w:tcW w:w="1093"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计量器具设备类型</w:t>
                  </w:r>
                </w:p>
              </w:tc>
              <w:tc>
                <w:tcPr>
                  <w:tcW w:w="633"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型号</w:t>
                  </w:r>
                </w:p>
              </w:tc>
              <w:tc>
                <w:tcPr>
                  <w:tcW w:w="1319"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安装位置</w:t>
                  </w:r>
                </w:p>
              </w:tc>
              <w:tc>
                <w:tcPr>
                  <w:tcW w:w="709"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测量频次</w:t>
                  </w:r>
                </w:p>
              </w:tc>
              <w:tc>
                <w:tcPr>
                  <w:tcW w:w="567"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精度</w:t>
                  </w:r>
                </w:p>
              </w:tc>
              <w:tc>
                <w:tcPr>
                  <w:tcW w:w="850"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是否检定</w:t>
                  </w:r>
                  <w:r>
                    <w:rPr>
                      <w:rFonts w:ascii="Times New Roman" w:hAnsi="Times New Roman" w:cs="Times New Roman" w:hint="eastAsia"/>
                      <w:szCs w:val="18"/>
                    </w:rPr>
                    <w:t>/</w:t>
                  </w:r>
                  <w:r>
                    <w:rPr>
                      <w:rFonts w:ascii="Times New Roman" w:hAnsi="Times New Roman" w:cs="Times New Roman" w:hint="eastAsia"/>
                      <w:szCs w:val="18"/>
                    </w:rPr>
                    <w:t>校准</w:t>
                  </w:r>
                </w:p>
              </w:tc>
              <w:tc>
                <w:tcPr>
                  <w:tcW w:w="851"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检定</w:t>
                  </w:r>
                  <w:r>
                    <w:rPr>
                      <w:rFonts w:ascii="Times New Roman" w:hAnsi="Times New Roman" w:cs="Times New Roman" w:hint="eastAsia"/>
                      <w:szCs w:val="18"/>
                    </w:rPr>
                    <w:t>/</w:t>
                  </w:r>
                  <w:r>
                    <w:rPr>
                      <w:rFonts w:ascii="Times New Roman" w:hAnsi="Times New Roman" w:cs="Times New Roman" w:hint="eastAsia"/>
                      <w:szCs w:val="18"/>
                    </w:rPr>
                    <w:t>校准频次</w:t>
                  </w:r>
                </w:p>
              </w:tc>
              <w:tc>
                <w:tcPr>
                  <w:tcW w:w="1837" w:type="dxa"/>
                  <w:vAlign w:val="center"/>
                </w:tcPr>
                <w:p w:rsidR="003E5912" w:rsidRDefault="003E5912" w:rsidP="00BA11F2">
                  <w:pPr>
                    <w:pStyle w:val="affffffff4"/>
                    <w:spacing w:line="240" w:lineRule="exact"/>
                    <w:ind w:firstLineChars="0" w:firstLine="0"/>
                    <w:jc w:val="center"/>
                    <w:rPr>
                      <w:rFonts w:ascii="Times New Roman" w:hAnsi="Times New Roman" w:cs="Times New Roman"/>
                      <w:szCs w:val="18"/>
                    </w:rPr>
                  </w:pPr>
                  <w:r>
                    <w:rPr>
                      <w:rFonts w:ascii="Times New Roman" w:hAnsi="Times New Roman" w:cs="Times New Roman" w:hint="eastAsia"/>
                      <w:szCs w:val="18"/>
                    </w:rPr>
                    <w:t>说明</w:t>
                  </w:r>
                </w:p>
              </w:tc>
            </w:tr>
            <w:tr w:rsidR="003E5912" w:rsidTr="00BA11F2">
              <w:trPr>
                <w:jc w:val="center"/>
              </w:trPr>
              <w:tc>
                <w:tcPr>
                  <w:tcW w:w="911" w:type="dxa"/>
                  <w:vMerge w:val="restart"/>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铝液产量</w:t>
                  </w: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电子汽车衡</w:t>
                  </w:r>
                  <w:r>
                    <w:rPr>
                      <w:rFonts w:ascii="Times New Roman" w:hAnsi="Times New Roman" w:cs="Times New Roman" w:hint="eastAsia"/>
                      <w:szCs w:val="18"/>
                    </w:rPr>
                    <w:t>1</w:t>
                  </w:r>
                  <w:r>
                    <w:rPr>
                      <w:rFonts w:ascii="Times New Roman" w:hAnsi="Times New Roman" w:cs="Times New Roman"/>
                      <w:szCs w:val="18"/>
                    </w:rPr>
                    <w:t>#</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进出厂区大门</w:t>
                  </w: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83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计量外销和产量统计，为铝液产量计量数据来源</w:t>
                  </w:r>
                </w:p>
              </w:tc>
            </w:tr>
            <w:tr w:rsidR="003E5912" w:rsidTr="00BA11F2">
              <w:trPr>
                <w:jc w:val="center"/>
              </w:trPr>
              <w:tc>
                <w:tcPr>
                  <w:tcW w:w="911" w:type="dxa"/>
                  <w:vMerge/>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电子汽车衡</w:t>
                  </w:r>
                  <w:r>
                    <w:rPr>
                      <w:rFonts w:ascii="Times New Roman" w:hAnsi="Times New Roman" w:cs="Times New Roman"/>
                      <w:szCs w:val="18"/>
                    </w:rPr>
                    <w:t>2#</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铝电解车间</w:t>
                  </w: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83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计量出铝抬包重量</w:t>
                  </w:r>
                </w:p>
              </w:tc>
            </w:tr>
            <w:tr w:rsidR="003E5912" w:rsidTr="00BA11F2">
              <w:trPr>
                <w:jc w:val="center"/>
              </w:trPr>
              <w:tc>
                <w:tcPr>
                  <w:tcW w:w="911" w:type="dxa"/>
                  <w:vMerge/>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83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r>
            <w:tr w:rsidR="003E5912" w:rsidTr="00BA11F2">
              <w:trPr>
                <w:jc w:val="center"/>
              </w:trPr>
              <w:tc>
                <w:tcPr>
                  <w:tcW w:w="911" w:type="dxa"/>
                  <w:vMerge/>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吊钩秤</w:t>
                  </w:r>
                  <w:r>
                    <w:rPr>
                      <w:rFonts w:ascii="Times New Roman" w:hAnsi="Times New Roman" w:cs="Times New Roman" w:hint="eastAsia"/>
                      <w:szCs w:val="18"/>
                    </w:rPr>
                    <w:t>1</w:t>
                  </w:r>
                  <w:r>
                    <w:rPr>
                      <w:rFonts w:ascii="Times New Roman" w:hAnsi="Times New Roman" w:cs="Times New Roman"/>
                      <w:szCs w:val="18"/>
                    </w:rPr>
                    <w:t>#</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铸造车间</w:t>
                  </w: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83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计量铝液产量，用于生产统计</w:t>
                  </w:r>
                </w:p>
              </w:tc>
            </w:tr>
            <w:tr w:rsidR="003E5912" w:rsidTr="00BA11F2">
              <w:trPr>
                <w:jc w:val="center"/>
              </w:trPr>
              <w:tc>
                <w:tcPr>
                  <w:tcW w:w="911" w:type="dxa"/>
                  <w:vMerge/>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吊钩秤</w:t>
                  </w:r>
                  <w:r>
                    <w:rPr>
                      <w:rFonts w:ascii="Times New Roman" w:hAnsi="Times New Roman" w:cs="Times New Roman"/>
                      <w:szCs w:val="18"/>
                    </w:rPr>
                    <w:t>2#</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铝电解车间</w:t>
                  </w: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83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计量铝液产量，用于过程控制</w:t>
                  </w:r>
                </w:p>
              </w:tc>
            </w:tr>
            <w:tr w:rsidR="003E5912" w:rsidTr="00BA11F2">
              <w:trPr>
                <w:jc w:val="center"/>
              </w:trPr>
              <w:tc>
                <w:tcPr>
                  <w:tcW w:w="911" w:type="dxa"/>
                  <w:vMerge/>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83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r>
            <w:tr w:rsidR="003E5912" w:rsidTr="00BA11F2">
              <w:trPr>
                <w:jc w:val="center"/>
              </w:trPr>
              <w:tc>
                <w:tcPr>
                  <w:tcW w:w="911" w:type="dxa"/>
                  <w:vMerge w:val="restart"/>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铝电解工序消耗的电量</w:t>
                  </w: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电表</w:t>
                  </w:r>
                  <w:r>
                    <w:rPr>
                      <w:rFonts w:ascii="Times New Roman" w:hAnsi="Times New Roman" w:cs="Times New Roman" w:hint="eastAsia"/>
                      <w:szCs w:val="18"/>
                    </w:rPr>
                    <w:t>1</w:t>
                  </w:r>
                  <w:r>
                    <w:rPr>
                      <w:rFonts w:ascii="Times New Roman" w:hAnsi="Times New Roman" w:cs="Times New Roman"/>
                      <w:szCs w:val="18"/>
                    </w:rPr>
                    <w:t>#</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hint="eastAsia"/>
                      <w:i/>
                      <w:iCs/>
                      <w:szCs w:val="18"/>
                    </w:rPr>
                    <w:t>铝电解车间</w:t>
                  </w: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183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hint="eastAsia"/>
                      <w:i/>
                      <w:iCs/>
                      <w:szCs w:val="18"/>
                    </w:rPr>
                    <w:t>计量输入整流器的交流电总量</w:t>
                  </w:r>
                </w:p>
              </w:tc>
            </w:tr>
            <w:tr w:rsidR="003E5912" w:rsidTr="00BA11F2">
              <w:trPr>
                <w:jc w:val="center"/>
              </w:trPr>
              <w:tc>
                <w:tcPr>
                  <w:tcW w:w="911" w:type="dxa"/>
                  <w:vMerge/>
                  <w:vAlign w:val="center"/>
                </w:tcPr>
                <w:p w:rsidR="003E5912" w:rsidRDefault="003E5912" w:rsidP="00BA11F2">
                  <w:pPr>
                    <w:pStyle w:val="affffffff4"/>
                    <w:spacing w:line="240" w:lineRule="exact"/>
                    <w:ind w:firstLineChars="0" w:firstLine="0"/>
                    <w:rPr>
                      <w:szCs w:val="21"/>
                    </w:rPr>
                  </w:pP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电表</w:t>
                  </w:r>
                  <w:r>
                    <w:rPr>
                      <w:rFonts w:ascii="Times New Roman" w:hAnsi="Times New Roman" w:cs="Times New Roman"/>
                      <w:szCs w:val="18"/>
                    </w:rPr>
                    <w:t>2#</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i/>
                      <w:iCs/>
                      <w:szCs w:val="18"/>
                    </w:rPr>
                    <w:t>10kV</w:t>
                  </w:r>
                  <w:r>
                    <w:rPr>
                      <w:rFonts w:ascii="Times New Roman" w:hAnsi="Times New Roman" w:cs="Times New Roman" w:hint="eastAsia"/>
                      <w:i/>
                      <w:iCs/>
                      <w:szCs w:val="18"/>
                    </w:rPr>
                    <w:t>逆变器开关柜</w:t>
                  </w: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1837" w:type="dxa"/>
                  <w:vAlign w:val="center"/>
                </w:tcPr>
                <w:p w:rsidR="003E5912" w:rsidRDefault="003E5912" w:rsidP="00BA11F2">
                  <w:pPr>
                    <w:pStyle w:val="affffffff4"/>
                    <w:spacing w:line="240" w:lineRule="exact"/>
                    <w:ind w:firstLineChars="0" w:firstLine="0"/>
                    <w:rPr>
                      <w:i/>
                      <w:iCs/>
                      <w:szCs w:val="18"/>
                    </w:rPr>
                  </w:pPr>
                  <w:r>
                    <w:rPr>
                      <w:rFonts w:hint="eastAsia"/>
                      <w:i/>
                      <w:iCs/>
                      <w:szCs w:val="18"/>
                    </w:rPr>
                    <w:t>计量自发自用非化石能源电量</w:t>
                  </w:r>
                </w:p>
              </w:tc>
            </w:tr>
            <w:tr w:rsidR="003E5912" w:rsidTr="00BA11F2">
              <w:trPr>
                <w:jc w:val="center"/>
              </w:trPr>
              <w:tc>
                <w:tcPr>
                  <w:tcW w:w="911" w:type="dxa"/>
                  <w:vMerge/>
                </w:tcPr>
                <w:p w:rsidR="003E5912" w:rsidRDefault="003E5912" w:rsidP="00BA11F2">
                  <w:pPr>
                    <w:pStyle w:val="affffffff4"/>
                    <w:spacing w:line="240" w:lineRule="exact"/>
                    <w:ind w:firstLineChars="0" w:firstLine="0"/>
                    <w:rPr>
                      <w:szCs w:val="21"/>
                    </w:rPr>
                  </w:pPr>
                </w:p>
              </w:tc>
              <w:tc>
                <w:tcPr>
                  <w:tcW w:w="1093" w:type="dxa"/>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电表</w:t>
                  </w:r>
                  <w:r>
                    <w:rPr>
                      <w:rFonts w:ascii="Times New Roman" w:hAnsi="Times New Roman" w:cs="Times New Roman"/>
                      <w:szCs w:val="18"/>
                    </w:rPr>
                    <w:t>3#</w:t>
                  </w:r>
                </w:p>
              </w:tc>
              <w:tc>
                <w:tcPr>
                  <w:tcW w:w="633" w:type="dxa"/>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tcPr>
                <w:p w:rsidR="003E5912" w:rsidRDefault="003E5912" w:rsidP="00BA11F2">
                  <w:pPr>
                    <w:pStyle w:val="affffffff4"/>
                    <w:spacing w:line="240" w:lineRule="exact"/>
                    <w:ind w:firstLineChars="0" w:firstLine="0"/>
                    <w:rPr>
                      <w:rFonts w:ascii="Times New Roman" w:hAnsi="Times New Roman" w:cs="Times New Roman"/>
                      <w:i/>
                      <w:iCs/>
                      <w:szCs w:val="18"/>
                    </w:rPr>
                  </w:pPr>
                  <w:r>
                    <w:rPr>
                      <w:rFonts w:ascii="Times New Roman" w:hAnsi="Times New Roman" w:cs="Times New Roman"/>
                      <w:i/>
                      <w:iCs/>
                      <w:szCs w:val="18"/>
                    </w:rPr>
                    <w:t>220kV</w:t>
                  </w:r>
                  <w:r>
                    <w:rPr>
                      <w:rFonts w:ascii="Times New Roman" w:hAnsi="Times New Roman" w:cs="Times New Roman" w:hint="eastAsia"/>
                      <w:i/>
                      <w:iCs/>
                      <w:szCs w:val="18"/>
                    </w:rPr>
                    <w:t>变电站总降开关柜</w:t>
                  </w:r>
                </w:p>
              </w:tc>
              <w:tc>
                <w:tcPr>
                  <w:tcW w:w="709" w:type="dxa"/>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567" w:type="dxa"/>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850" w:type="dxa"/>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851" w:type="dxa"/>
                </w:tcPr>
                <w:p w:rsidR="003E5912" w:rsidRDefault="003E5912" w:rsidP="00BA11F2">
                  <w:pPr>
                    <w:pStyle w:val="affffffff4"/>
                    <w:spacing w:line="240" w:lineRule="exact"/>
                    <w:ind w:firstLineChars="0" w:firstLine="0"/>
                    <w:rPr>
                      <w:rFonts w:ascii="Times New Roman" w:hAnsi="Times New Roman" w:cs="Times New Roman"/>
                      <w:i/>
                      <w:iCs/>
                      <w:szCs w:val="18"/>
                    </w:rPr>
                  </w:pPr>
                </w:p>
              </w:tc>
              <w:tc>
                <w:tcPr>
                  <w:tcW w:w="1837" w:type="dxa"/>
                </w:tcPr>
                <w:p w:rsidR="003E5912" w:rsidRDefault="003E5912" w:rsidP="00BA11F2">
                  <w:pPr>
                    <w:pStyle w:val="affffffff4"/>
                    <w:spacing w:line="240" w:lineRule="exact"/>
                    <w:ind w:firstLineChars="0" w:firstLine="0"/>
                    <w:rPr>
                      <w:i/>
                      <w:iCs/>
                      <w:szCs w:val="18"/>
                    </w:rPr>
                  </w:pPr>
                  <w:r>
                    <w:rPr>
                      <w:rFonts w:hint="eastAsia"/>
                      <w:i/>
                      <w:iCs/>
                      <w:szCs w:val="18"/>
                    </w:rPr>
                    <w:t>计量购入电量</w:t>
                  </w:r>
                </w:p>
              </w:tc>
            </w:tr>
            <w:tr w:rsidR="003E5912" w:rsidTr="00BA11F2">
              <w:trPr>
                <w:jc w:val="center"/>
              </w:trPr>
              <w:tc>
                <w:tcPr>
                  <w:tcW w:w="911" w:type="dxa"/>
                  <w:vMerge/>
                  <w:vAlign w:val="center"/>
                </w:tcPr>
                <w:p w:rsidR="003E5912" w:rsidRDefault="003E5912" w:rsidP="00BA11F2">
                  <w:pPr>
                    <w:pStyle w:val="affffffff4"/>
                    <w:spacing w:line="240" w:lineRule="exact"/>
                    <w:ind w:firstLineChars="0" w:firstLine="0"/>
                    <w:rPr>
                      <w:szCs w:val="21"/>
                    </w:rPr>
                  </w:pPr>
                </w:p>
              </w:tc>
              <w:tc>
                <w:tcPr>
                  <w:tcW w:w="109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r>
                    <w:rPr>
                      <w:rFonts w:ascii="Times New Roman" w:hAnsi="Times New Roman" w:cs="Times New Roman" w:hint="eastAsia"/>
                      <w:szCs w:val="18"/>
                    </w:rPr>
                    <w:t>……</w:t>
                  </w:r>
                </w:p>
              </w:tc>
              <w:tc>
                <w:tcPr>
                  <w:tcW w:w="633"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31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709"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567"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0"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851" w:type="dxa"/>
                  <w:vAlign w:val="center"/>
                </w:tcPr>
                <w:p w:rsidR="003E5912" w:rsidRDefault="003E5912" w:rsidP="00BA11F2">
                  <w:pPr>
                    <w:pStyle w:val="affffffff4"/>
                    <w:spacing w:line="240" w:lineRule="exact"/>
                    <w:ind w:firstLineChars="0" w:firstLine="0"/>
                    <w:rPr>
                      <w:rFonts w:ascii="Times New Roman" w:hAnsi="Times New Roman" w:cs="Times New Roman"/>
                      <w:szCs w:val="18"/>
                    </w:rPr>
                  </w:pPr>
                </w:p>
              </w:tc>
              <w:tc>
                <w:tcPr>
                  <w:tcW w:w="1837" w:type="dxa"/>
                  <w:vAlign w:val="center"/>
                </w:tcPr>
                <w:p w:rsidR="003E5912" w:rsidRDefault="003E5912" w:rsidP="00BA11F2">
                  <w:pPr>
                    <w:pStyle w:val="affffffff4"/>
                    <w:spacing w:line="240" w:lineRule="exact"/>
                    <w:ind w:firstLineChars="0" w:firstLine="0"/>
                    <w:rPr>
                      <w:szCs w:val="21"/>
                    </w:rPr>
                  </w:pPr>
                </w:p>
              </w:tc>
            </w:tr>
          </w:tbl>
          <w:p w:rsidR="003E5912" w:rsidRDefault="003E5912" w:rsidP="00BA11F2">
            <w:pPr>
              <w:pStyle w:val="affffffff4"/>
              <w:spacing w:line="240" w:lineRule="exact"/>
              <w:ind w:firstLineChars="0" w:firstLine="0"/>
              <w:rPr>
                <w:rFonts w:ascii="Times New Roman" w:hAnsi="Times New Roman" w:cs="Times New Roman"/>
                <w:kern w:val="0"/>
                <w:sz w:val="18"/>
                <w:szCs w:val="18"/>
              </w:rPr>
            </w:pPr>
          </w:p>
          <w:p w:rsidR="003E5912" w:rsidRDefault="003E5912" w:rsidP="00BA11F2">
            <w:pPr>
              <w:pStyle w:val="affffffff4"/>
              <w:spacing w:line="240" w:lineRule="exact"/>
              <w:ind w:firstLineChars="0" w:firstLine="0"/>
              <w:rPr>
                <w:rFonts w:ascii="Times New Roman" w:hAnsi="Times New Roman" w:cs="Times New Roman"/>
                <w:kern w:val="0"/>
                <w:sz w:val="18"/>
                <w:szCs w:val="18"/>
              </w:rPr>
            </w:pPr>
            <w:r>
              <w:rPr>
                <w:rFonts w:ascii="Times New Roman" w:hAnsi="Times New Roman" w:cs="Times New Roman"/>
                <w:kern w:val="0"/>
                <w:sz w:val="18"/>
                <w:szCs w:val="18"/>
              </w:rPr>
              <w:t>2</w:t>
            </w:r>
            <w:r>
              <w:rPr>
                <w:rFonts w:ascii="Times New Roman" w:hAnsi="Times New Roman" w:cs="Times New Roman"/>
                <w:kern w:val="0"/>
                <w:sz w:val="18"/>
                <w:szCs w:val="18"/>
              </w:rPr>
              <w:t>、内审制度</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r>
              <w:rPr>
                <w:rFonts w:ascii="Times New Roman" w:hAnsi="Times New Roman" w:cs="Times New Roman"/>
                <w:kern w:val="0"/>
                <w:sz w:val="18"/>
                <w:szCs w:val="18"/>
              </w:rPr>
              <w:t>（确保提交的排放报告和支撑材料符合技术规范、内部管理制度和质量保证要求等</w:t>
            </w:r>
            <w:r>
              <w:rPr>
                <w:rFonts w:ascii="Times New Roman" w:hAnsi="Times New Roman" w:cs="Times New Roman" w:hint="eastAsia"/>
                <w:kern w:val="0"/>
                <w:sz w:val="18"/>
                <w:szCs w:val="18"/>
              </w:rPr>
              <w:t>。</w:t>
            </w:r>
            <w:r>
              <w:rPr>
                <w:rFonts w:ascii="Times New Roman" w:hAnsi="Times New Roman" w:cs="Times New Roman"/>
                <w:kern w:val="0"/>
                <w:sz w:val="18"/>
                <w:szCs w:val="18"/>
              </w:rPr>
              <w:t>）</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p>
          <w:p w:rsidR="003E5912" w:rsidRDefault="003E5912" w:rsidP="00BA11F2">
            <w:pPr>
              <w:pStyle w:val="affffffff4"/>
              <w:numPr>
                <w:ilvl w:val="0"/>
                <w:numId w:val="33"/>
              </w:numPr>
              <w:spacing w:line="240" w:lineRule="exact"/>
              <w:ind w:left="0" w:firstLineChars="0"/>
              <w:rPr>
                <w:rFonts w:ascii="Times New Roman" w:hAnsi="Times New Roman" w:cs="Times New Roman"/>
                <w:kern w:val="0"/>
                <w:sz w:val="18"/>
                <w:szCs w:val="18"/>
              </w:rPr>
            </w:pPr>
            <w:r>
              <w:rPr>
                <w:rFonts w:ascii="Times New Roman" w:hAnsi="Times New Roman" w:cs="Times New Roman"/>
                <w:kern w:val="0"/>
                <w:sz w:val="18"/>
                <w:szCs w:val="18"/>
              </w:rPr>
              <w:t>3</w:t>
            </w:r>
            <w:r>
              <w:rPr>
                <w:rFonts w:ascii="Times New Roman" w:hAnsi="Times New Roman" w:cs="Times New Roman"/>
                <w:kern w:val="0"/>
                <w:sz w:val="18"/>
                <w:szCs w:val="18"/>
              </w:rPr>
              <w:t>、原始凭证和台账记录管理制度</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r>
              <w:rPr>
                <w:rFonts w:ascii="Times New Roman" w:hAnsi="Times New Roman" w:cs="Times New Roman"/>
                <w:kern w:val="0"/>
                <w:sz w:val="18"/>
                <w:szCs w:val="18"/>
              </w:rPr>
              <w:t>（规范排放报告和支撑材料的登记、保存和使用</w:t>
            </w:r>
            <w:r>
              <w:rPr>
                <w:rFonts w:ascii="Times New Roman" w:hAnsi="Times New Roman" w:cs="Times New Roman" w:hint="eastAsia"/>
                <w:kern w:val="0"/>
                <w:sz w:val="18"/>
                <w:szCs w:val="18"/>
              </w:rPr>
              <w:t>。</w:t>
            </w:r>
            <w:r>
              <w:rPr>
                <w:rFonts w:ascii="Times New Roman" w:hAnsi="Times New Roman" w:cs="Times New Roman"/>
                <w:kern w:val="0"/>
                <w:sz w:val="18"/>
                <w:szCs w:val="18"/>
              </w:rPr>
              <w:t>）</w:t>
            </w:r>
          </w:p>
          <w:p w:rsidR="003E5912" w:rsidRDefault="003E5912" w:rsidP="00BA11F2">
            <w:pPr>
              <w:pStyle w:val="affffffff4"/>
              <w:spacing w:line="240" w:lineRule="exact"/>
              <w:ind w:firstLineChars="0" w:firstLine="0"/>
              <w:rPr>
                <w:rFonts w:ascii="Times New Roman" w:hAnsi="Times New Roman" w:cs="Times New Roman"/>
                <w:kern w:val="0"/>
                <w:sz w:val="18"/>
                <w:szCs w:val="18"/>
              </w:rPr>
            </w:pPr>
          </w:p>
        </w:tc>
      </w:tr>
      <w:bookmarkEnd w:id="344"/>
      <w:bookmarkEnd w:id="345"/>
      <w:bookmarkEnd w:id="346"/>
    </w:tbl>
    <w:p w:rsidR="003E5912" w:rsidRDefault="003E5912" w:rsidP="003E5912">
      <w:pPr>
        <w:pStyle w:val="1"/>
        <w:tabs>
          <w:tab w:val="left" w:pos="420"/>
        </w:tabs>
        <w:snapToGrid w:val="0"/>
        <w:spacing w:beforeLines="50" w:before="120" w:after="156" w:line="240" w:lineRule="auto"/>
        <w:ind w:left="420"/>
        <w:jc w:val="center"/>
        <w:rPr>
          <w:rFonts w:ascii="黑体" w:eastAsia="黑体" w:hAnsi="黑体"/>
          <w:b w:val="0"/>
          <w:kern w:val="0"/>
          <w:sz w:val="21"/>
          <w:szCs w:val="21"/>
        </w:rPr>
      </w:pPr>
      <w:r>
        <w:rPr>
          <w:rFonts w:ascii="黑体" w:eastAsia="黑体" w:hAnsi="黑体"/>
          <w:b w:val="0"/>
          <w:kern w:val="0"/>
          <w:sz w:val="21"/>
          <w:szCs w:val="21"/>
        </w:rPr>
        <w:br w:type="page"/>
      </w:r>
    </w:p>
    <w:p w:rsidR="003E5912" w:rsidRDefault="003E5912" w:rsidP="003E5912">
      <w:pPr>
        <w:pStyle w:val="1"/>
        <w:tabs>
          <w:tab w:val="left" w:pos="420"/>
        </w:tabs>
        <w:snapToGrid w:val="0"/>
        <w:spacing w:beforeLines="50" w:before="120" w:after="156" w:line="240" w:lineRule="auto"/>
        <w:ind w:left="420"/>
        <w:jc w:val="center"/>
        <w:rPr>
          <w:rFonts w:ascii="黑体" w:eastAsia="黑体" w:hAnsi="黑体"/>
          <w:b w:val="0"/>
          <w:kern w:val="0"/>
          <w:sz w:val="21"/>
          <w:szCs w:val="21"/>
        </w:rPr>
      </w:pPr>
      <w:bookmarkStart w:id="352" w:name="_Toc151372342"/>
      <w:bookmarkStart w:id="353" w:name="_Toc157777467"/>
      <w:r>
        <w:rPr>
          <w:rFonts w:ascii="黑体" w:eastAsia="黑体" w:hAnsi="黑体"/>
          <w:b w:val="0"/>
          <w:kern w:val="0"/>
          <w:sz w:val="21"/>
          <w:szCs w:val="21"/>
        </w:rPr>
        <w:lastRenderedPageBreak/>
        <w:t>附录C</w:t>
      </w:r>
      <w:bookmarkEnd w:id="352"/>
      <w:r>
        <w:rPr>
          <w:rFonts w:ascii="黑体" w:eastAsia="黑体" w:hAnsi="黑体"/>
          <w:b w:val="0"/>
          <w:kern w:val="0"/>
          <w:sz w:val="21"/>
          <w:szCs w:val="21"/>
        </w:rPr>
        <w:t xml:space="preserve"> </w:t>
      </w:r>
      <w:bookmarkStart w:id="354" w:name="_Toc148903462"/>
      <w:r>
        <w:rPr>
          <w:rFonts w:ascii="黑体" w:eastAsia="黑体" w:hAnsi="黑体"/>
          <w:b w:val="0"/>
          <w:kern w:val="0"/>
          <w:sz w:val="21"/>
          <w:szCs w:val="21"/>
        </w:rPr>
        <w:br w:type="textWrapping" w:clear="all"/>
        <w:t>报告内容及格式要求</w:t>
      </w:r>
      <w:bookmarkEnd w:id="353"/>
      <w:bookmarkEnd w:id="354"/>
    </w:p>
    <w:p w:rsidR="003E5912" w:rsidRDefault="003E5912" w:rsidP="003E5912">
      <w:pPr>
        <w:snapToGrid w:val="0"/>
        <w:spacing w:beforeLines="50" w:before="120" w:afterLines="50" w:after="120"/>
        <w:ind w:firstLineChars="200" w:firstLine="420"/>
        <w:jc w:val="center"/>
        <w:rPr>
          <w:rFonts w:eastAsia="黑体"/>
          <w:szCs w:val="21"/>
        </w:rPr>
      </w:pPr>
    </w:p>
    <w:p w:rsidR="003E5912" w:rsidRDefault="003E5912" w:rsidP="003E5912">
      <w:pPr>
        <w:pStyle w:val="afff1"/>
        <w:ind w:firstLine="723"/>
        <w:jc w:val="center"/>
        <w:rPr>
          <w:rFonts w:ascii="Times New Roman"/>
          <w:b/>
          <w:sz w:val="36"/>
          <w:szCs w:val="36"/>
        </w:rPr>
      </w:pPr>
    </w:p>
    <w:p w:rsidR="003E5912" w:rsidRDefault="003E5912" w:rsidP="003E5912">
      <w:pPr>
        <w:pStyle w:val="afff1"/>
        <w:ind w:firstLine="723"/>
        <w:jc w:val="center"/>
        <w:rPr>
          <w:rFonts w:ascii="Times New Roman"/>
          <w:b/>
          <w:sz w:val="36"/>
          <w:szCs w:val="36"/>
        </w:rPr>
      </w:pPr>
    </w:p>
    <w:p w:rsidR="003E5912" w:rsidRDefault="003E5912" w:rsidP="003E5912">
      <w:pPr>
        <w:pStyle w:val="afff1"/>
        <w:ind w:firstLine="723"/>
        <w:jc w:val="center"/>
        <w:rPr>
          <w:rFonts w:ascii="Times New Roman"/>
          <w:b/>
          <w:sz w:val="36"/>
          <w:szCs w:val="36"/>
        </w:rPr>
      </w:pPr>
      <w:r>
        <w:rPr>
          <w:rFonts w:ascii="Times New Roman"/>
          <w:b/>
          <w:sz w:val="36"/>
          <w:szCs w:val="36"/>
        </w:rPr>
        <w:t>温室气体排放报告</w:t>
      </w:r>
    </w:p>
    <w:p w:rsidR="003E5912" w:rsidRDefault="003E5912" w:rsidP="003E5912">
      <w:pPr>
        <w:pStyle w:val="afff1"/>
        <w:ind w:firstLine="723"/>
        <w:jc w:val="center"/>
        <w:rPr>
          <w:rFonts w:ascii="Times New Roman"/>
        </w:rPr>
      </w:pPr>
      <w:r>
        <w:rPr>
          <w:rFonts w:ascii="Times New Roman" w:hint="eastAsia"/>
          <w:b/>
          <w:sz w:val="36"/>
          <w:szCs w:val="36"/>
        </w:rPr>
        <w:t>铝冶炼企业</w:t>
      </w: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rPr>
          <w:rFonts w:ascii="Times New Roman"/>
        </w:rPr>
      </w:pPr>
    </w:p>
    <w:p w:rsidR="003E5912" w:rsidRDefault="003E5912" w:rsidP="003E5912">
      <w:pPr>
        <w:pStyle w:val="afff1"/>
        <w:spacing w:line="480" w:lineRule="auto"/>
        <w:ind w:firstLine="562"/>
        <w:rPr>
          <w:rFonts w:ascii="Times New Roman"/>
          <w:b/>
          <w:sz w:val="28"/>
          <w:szCs w:val="28"/>
        </w:rPr>
      </w:pPr>
      <w:r>
        <w:rPr>
          <w:rFonts w:ascii="Times New Roman"/>
          <w:b/>
          <w:sz w:val="28"/>
          <w:szCs w:val="28"/>
        </w:rPr>
        <w:t>铝冶炼企业（盖章）：</w:t>
      </w:r>
    </w:p>
    <w:p w:rsidR="003E5912" w:rsidRDefault="003E5912" w:rsidP="003E5912">
      <w:pPr>
        <w:pStyle w:val="afff1"/>
        <w:spacing w:line="480" w:lineRule="auto"/>
        <w:ind w:firstLine="562"/>
        <w:rPr>
          <w:rFonts w:ascii="Times New Roman"/>
          <w:b/>
          <w:sz w:val="28"/>
          <w:szCs w:val="28"/>
        </w:rPr>
      </w:pPr>
      <w:r>
        <w:rPr>
          <w:rFonts w:ascii="Times New Roman"/>
          <w:b/>
          <w:sz w:val="28"/>
          <w:szCs w:val="28"/>
        </w:rPr>
        <w:t>报告年度：</w:t>
      </w:r>
    </w:p>
    <w:p w:rsidR="003E5912" w:rsidRDefault="003E5912" w:rsidP="003E5912">
      <w:pPr>
        <w:pStyle w:val="afff1"/>
        <w:spacing w:line="480" w:lineRule="auto"/>
        <w:ind w:firstLine="562"/>
        <w:jc w:val="left"/>
        <w:rPr>
          <w:rFonts w:ascii="Times New Roman"/>
          <w:b/>
          <w:sz w:val="28"/>
          <w:szCs w:val="28"/>
        </w:rPr>
      </w:pPr>
      <w:r>
        <w:rPr>
          <w:rFonts w:ascii="Times New Roman"/>
          <w:b/>
          <w:sz w:val="28"/>
          <w:szCs w:val="28"/>
        </w:rPr>
        <w:t>编制日期：</w:t>
      </w:r>
    </w:p>
    <w:p w:rsidR="003E5912" w:rsidRDefault="003E5912" w:rsidP="003E5912">
      <w:pPr>
        <w:widowControl/>
        <w:jc w:val="left"/>
        <w:rPr>
          <w:rFonts w:eastAsia="黑体"/>
          <w:szCs w:val="21"/>
        </w:rPr>
      </w:pPr>
      <w:r>
        <w:rPr>
          <w:rFonts w:eastAsia="黑体"/>
          <w:szCs w:val="21"/>
        </w:rPr>
        <w:br w:type="page"/>
      </w:r>
    </w:p>
    <w:p w:rsidR="003E5912" w:rsidRDefault="003E5912" w:rsidP="003E5912">
      <w:pPr>
        <w:snapToGrid w:val="0"/>
        <w:spacing w:line="360" w:lineRule="exact"/>
        <w:ind w:firstLineChars="200" w:firstLine="420"/>
        <w:jc w:val="left"/>
        <w:rPr>
          <w:bCs/>
          <w:szCs w:val="21"/>
        </w:rPr>
      </w:pPr>
      <w:r>
        <w:rPr>
          <w:bCs/>
          <w:szCs w:val="21"/>
        </w:rPr>
        <w:lastRenderedPageBreak/>
        <w:t>根据生态环境部发布的《</w:t>
      </w:r>
      <w:r>
        <w:rPr>
          <w:rFonts w:hint="eastAsia"/>
          <w:bCs/>
          <w:szCs w:val="21"/>
        </w:rPr>
        <w:t>企业温室气体排放核算与报告指南</w:t>
      </w:r>
      <w:r>
        <w:rPr>
          <w:rFonts w:hint="eastAsia"/>
          <w:bCs/>
          <w:szCs w:val="21"/>
        </w:rPr>
        <w:t xml:space="preserve"> </w:t>
      </w:r>
      <w:r>
        <w:rPr>
          <w:rFonts w:hint="eastAsia"/>
          <w:bCs/>
          <w:szCs w:val="21"/>
        </w:rPr>
        <w:t>铝冶炼行业</w:t>
      </w:r>
      <w:r>
        <w:rPr>
          <w:bCs/>
          <w:szCs w:val="21"/>
        </w:rPr>
        <w:t>》相关要求，本单位核算了年度温室气体排放量并填写了如下表格：</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C.1 </w:t>
      </w:r>
      <w:r>
        <w:rPr>
          <w:bCs/>
          <w:szCs w:val="21"/>
        </w:rPr>
        <w:t>铝冶炼企业基本信息表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C.2 </w:t>
      </w:r>
      <w:r>
        <w:rPr>
          <w:bCs/>
          <w:szCs w:val="21"/>
        </w:rPr>
        <w:t>铝电解工序生产设施信息表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C.3 </w:t>
      </w:r>
      <w:r>
        <w:rPr>
          <w:rFonts w:hint="eastAsia"/>
          <w:bCs/>
          <w:szCs w:val="21"/>
        </w:rPr>
        <w:t>铝电解工序</w:t>
      </w:r>
      <w:r>
        <w:rPr>
          <w:bCs/>
          <w:szCs w:val="21"/>
        </w:rPr>
        <w:t>能源作为原</w:t>
      </w:r>
      <w:r>
        <w:rPr>
          <w:rFonts w:hint="eastAsia"/>
          <w:bCs/>
          <w:szCs w:val="21"/>
        </w:rPr>
        <w:t>材</w:t>
      </w:r>
      <w:r>
        <w:rPr>
          <w:bCs/>
          <w:szCs w:val="21"/>
        </w:rPr>
        <w:t>料用途排放表（阳极）</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C.4 </w:t>
      </w:r>
      <w:r>
        <w:rPr>
          <w:rFonts w:hint="eastAsia"/>
          <w:bCs/>
          <w:szCs w:val="21"/>
        </w:rPr>
        <w:t>铝电解工序</w:t>
      </w:r>
      <w:r>
        <w:rPr>
          <w:bCs/>
          <w:szCs w:val="21"/>
        </w:rPr>
        <w:t>阳极效应排放表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C.5 </w:t>
      </w:r>
      <w:r>
        <w:rPr>
          <w:bCs/>
          <w:szCs w:val="21"/>
        </w:rPr>
        <w:t>铝电解工序交流电耗排放表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C.6 </w:t>
      </w:r>
      <w:r>
        <w:rPr>
          <w:bCs/>
          <w:szCs w:val="21"/>
        </w:rPr>
        <w:t>铝电解工序生产数据及排放量汇总表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C.7 </w:t>
      </w:r>
      <w:r>
        <w:rPr>
          <w:rFonts w:hint="eastAsia"/>
          <w:bCs/>
          <w:szCs w:val="21"/>
        </w:rPr>
        <w:t>铝冶炼核算边界内</w:t>
      </w:r>
      <w:r>
        <w:rPr>
          <w:bCs/>
          <w:szCs w:val="21"/>
        </w:rPr>
        <w:t>生产设施信息表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C.8 </w:t>
      </w:r>
      <w:r>
        <w:rPr>
          <w:rFonts w:hint="eastAsia"/>
          <w:bCs/>
          <w:szCs w:val="21"/>
        </w:rPr>
        <w:t>铝冶炼核算边界内</w:t>
      </w:r>
      <w:r>
        <w:rPr>
          <w:bCs/>
          <w:szCs w:val="21"/>
        </w:rPr>
        <w:t>化石燃料燃烧排放表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C.9 </w:t>
      </w:r>
      <w:r>
        <w:rPr>
          <w:rFonts w:hint="eastAsia"/>
          <w:bCs/>
          <w:szCs w:val="21"/>
        </w:rPr>
        <w:t>铝冶炼核算边界内</w:t>
      </w:r>
      <w:r>
        <w:rPr>
          <w:bCs/>
          <w:szCs w:val="21"/>
        </w:rPr>
        <w:t>碳酸盐分解排放表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C.10 </w:t>
      </w:r>
      <w:r>
        <w:rPr>
          <w:rFonts w:hint="eastAsia"/>
          <w:bCs/>
          <w:szCs w:val="21"/>
        </w:rPr>
        <w:t>铝冶炼核算边界内</w:t>
      </w:r>
      <w:r>
        <w:rPr>
          <w:bCs/>
          <w:szCs w:val="21"/>
        </w:rPr>
        <w:t>净购入使用电力排放表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C.11 </w:t>
      </w:r>
      <w:r>
        <w:rPr>
          <w:rFonts w:hint="eastAsia"/>
          <w:bCs/>
          <w:szCs w:val="21"/>
        </w:rPr>
        <w:t>铝冶炼核算边界内</w:t>
      </w:r>
      <w:r>
        <w:rPr>
          <w:bCs/>
          <w:szCs w:val="21"/>
        </w:rPr>
        <w:t>净购入使用热力排放表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C.12 </w:t>
      </w:r>
      <w:r>
        <w:rPr>
          <w:rFonts w:hint="eastAsia"/>
          <w:bCs/>
          <w:szCs w:val="21"/>
        </w:rPr>
        <w:t>铝冶炼核算边界内排放量汇总表</w:t>
      </w:r>
    </w:p>
    <w:p w:rsidR="003E5912" w:rsidRDefault="003E5912" w:rsidP="003E5912">
      <w:pPr>
        <w:snapToGrid w:val="0"/>
        <w:spacing w:line="360" w:lineRule="exact"/>
        <w:ind w:firstLineChars="200" w:firstLine="420"/>
        <w:jc w:val="left"/>
        <w:rPr>
          <w:bCs/>
          <w:szCs w:val="21"/>
        </w:rPr>
      </w:pPr>
      <w:r>
        <w:rPr>
          <w:bCs/>
          <w:szCs w:val="21"/>
        </w:rPr>
        <w:t>附表</w:t>
      </w:r>
      <w:r>
        <w:rPr>
          <w:bCs/>
          <w:szCs w:val="21"/>
        </w:rPr>
        <w:t xml:space="preserve">C.13 </w:t>
      </w:r>
      <w:r>
        <w:rPr>
          <w:rFonts w:hint="eastAsia"/>
          <w:bCs/>
          <w:szCs w:val="21"/>
        </w:rPr>
        <w:t>其他信息</w:t>
      </w:r>
    </w:p>
    <w:p w:rsidR="003E5912" w:rsidRDefault="003E5912" w:rsidP="003E5912">
      <w:pPr>
        <w:snapToGrid w:val="0"/>
        <w:spacing w:line="360" w:lineRule="exact"/>
        <w:ind w:firstLineChars="200" w:firstLine="420"/>
        <w:jc w:val="left"/>
        <w:rPr>
          <w:bCs/>
          <w:szCs w:val="21"/>
        </w:rPr>
      </w:pPr>
      <w:r>
        <w:rPr>
          <w:rFonts w:hint="eastAsia"/>
          <w:bCs/>
          <w:szCs w:val="21"/>
        </w:rPr>
        <w:t>附表</w:t>
      </w:r>
      <w:r>
        <w:rPr>
          <w:rFonts w:hint="eastAsia"/>
          <w:bCs/>
          <w:szCs w:val="21"/>
        </w:rPr>
        <w:t xml:space="preserve">C.14 </w:t>
      </w:r>
      <w:r>
        <w:rPr>
          <w:rFonts w:hint="eastAsia"/>
          <w:bCs/>
          <w:szCs w:val="21"/>
        </w:rPr>
        <w:t>电子汽车衡</w:t>
      </w:r>
      <w:r>
        <w:rPr>
          <w:rFonts w:hint="eastAsia"/>
          <w:bCs/>
          <w:szCs w:val="21"/>
        </w:rPr>
        <w:t>/</w:t>
      </w:r>
      <w:r>
        <w:rPr>
          <w:rFonts w:hint="eastAsia"/>
          <w:bCs/>
          <w:szCs w:val="21"/>
        </w:rPr>
        <w:t>吊钩秤计量铝液产量收集信息表</w:t>
      </w:r>
    </w:p>
    <w:p w:rsidR="003E5912" w:rsidRDefault="003E5912" w:rsidP="003E5912">
      <w:pPr>
        <w:spacing w:line="360" w:lineRule="auto"/>
        <w:jc w:val="center"/>
        <w:rPr>
          <w:b/>
          <w:bCs/>
          <w:szCs w:val="21"/>
        </w:rPr>
      </w:pPr>
    </w:p>
    <w:p w:rsidR="003E5912" w:rsidRDefault="003E5912" w:rsidP="003E5912">
      <w:pPr>
        <w:spacing w:line="360" w:lineRule="auto"/>
        <w:jc w:val="center"/>
        <w:rPr>
          <w:b/>
          <w:bCs/>
          <w:szCs w:val="21"/>
        </w:rPr>
      </w:pPr>
    </w:p>
    <w:p w:rsidR="003E5912" w:rsidRDefault="003E5912" w:rsidP="003E5912">
      <w:pPr>
        <w:spacing w:line="360" w:lineRule="auto"/>
        <w:jc w:val="center"/>
        <w:rPr>
          <w:b/>
          <w:bCs/>
          <w:szCs w:val="21"/>
        </w:rPr>
      </w:pPr>
    </w:p>
    <w:p w:rsidR="003E5912" w:rsidRDefault="003E5912" w:rsidP="003E5912">
      <w:pPr>
        <w:spacing w:line="360" w:lineRule="auto"/>
        <w:jc w:val="center"/>
        <w:rPr>
          <w:b/>
          <w:bCs/>
          <w:szCs w:val="21"/>
        </w:rPr>
      </w:pPr>
    </w:p>
    <w:p w:rsidR="003E5912" w:rsidRDefault="003E5912" w:rsidP="003E5912">
      <w:pPr>
        <w:spacing w:line="360" w:lineRule="auto"/>
        <w:jc w:val="center"/>
        <w:rPr>
          <w:szCs w:val="21"/>
        </w:rPr>
      </w:pPr>
      <w:r>
        <w:rPr>
          <w:b/>
          <w:bCs/>
          <w:szCs w:val="21"/>
        </w:rPr>
        <w:t>声明</w:t>
      </w:r>
    </w:p>
    <w:p w:rsidR="003E5912" w:rsidRDefault="003E5912" w:rsidP="003E5912">
      <w:pPr>
        <w:spacing w:line="360" w:lineRule="auto"/>
        <w:ind w:firstLineChars="200" w:firstLine="422"/>
        <w:jc w:val="center"/>
        <w:rPr>
          <w:b/>
          <w:bCs/>
          <w:szCs w:val="21"/>
        </w:rPr>
      </w:pPr>
    </w:p>
    <w:p w:rsidR="003E5912" w:rsidRDefault="003E5912" w:rsidP="003E5912">
      <w:pPr>
        <w:spacing w:line="360" w:lineRule="exact"/>
        <w:ind w:firstLineChars="200" w:firstLine="420"/>
        <w:rPr>
          <w:szCs w:val="21"/>
        </w:rPr>
      </w:pPr>
      <w:r>
        <w:rPr>
          <w:szCs w:val="21"/>
        </w:rPr>
        <w:t>本单位对本报告的真实性、完整性、准确性负责。如本报告中的信息及支撑材料与实际情况不符，本单位愿承担相应的法律责任，并承担由此产生的一切后果。</w:t>
      </w:r>
    </w:p>
    <w:p w:rsidR="003E5912" w:rsidRDefault="003E5912" w:rsidP="003E5912">
      <w:pPr>
        <w:spacing w:line="360" w:lineRule="auto"/>
        <w:ind w:firstLineChars="200" w:firstLine="420"/>
        <w:rPr>
          <w:szCs w:val="21"/>
        </w:rPr>
      </w:pPr>
    </w:p>
    <w:p w:rsidR="003E5912" w:rsidRDefault="003E5912" w:rsidP="003E5912">
      <w:pPr>
        <w:spacing w:line="360" w:lineRule="auto"/>
        <w:ind w:firstLineChars="200" w:firstLine="420"/>
        <w:rPr>
          <w:szCs w:val="21"/>
        </w:rPr>
      </w:pPr>
      <w:r>
        <w:rPr>
          <w:szCs w:val="21"/>
        </w:rPr>
        <w:t>特此声明。</w:t>
      </w:r>
    </w:p>
    <w:p w:rsidR="003E5912" w:rsidRDefault="003E5912" w:rsidP="003E5912">
      <w:pPr>
        <w:spacing w:line="360" w:lineRule="auto"/>
        <w:ind w:firstLineChars="200" w:firstLine="420"/>
        <w:rPr>
          <w:szCs w:val="21"/>
        </w:rPr>
      </w:pPr>
    </w:p>
    <w:p w:rsidR="003E5912" w:rsidRDefault="003E5912" w:rsidP="003E5912">
      <w:pPr>
        <w:spacing w:line="360" w:lineRule="auto"/>
        <w:ind w:firstLineChars="200" w:firstLine="420"/>
        <w:rPr>
          <w:szCs w:val="21"/>
        </w:rPr>
      </w:pPr>
    </w:p>
    <w:p w:rsidR="003E5912" w:rsidRDefault="003E5912" w:rsidP="003E5912">
      <w:pPr>
        <w:spacing w:line="360" w:lineRule="auto"/>
        <w:ind w:firstLineChars="200" w:firstLine="420"/>
        <w:jc w:val="right"/>
        <w:rPr>
          <w:szCs w:val="21"/>
        </w:rPr>
      </w:pPr>
      <w:r>
        <w:rPr>
          <w:szCs w:val="21"/>
        </w:rPr>
        <w:t>法定代表人（或授权代表）：</w:t>
      </w:r>
    </w:p>
    <w:p w:rsidR="003E5912" w:rsidRDefault="003E5912" w:rsidP="003E5912">
      <w:pPr>
        <w:spacing w:line="360" w:lineRule="auto"/>
        <w:ind w:firstLineChars="200" w:firstLine="420"/>
        <w:jc w:val="right"/>
        <w:rPr>
          <w:szCs w:val="21"/>
        </w:rPr>
      </w:pPr>
      <w:r>
        <w:rPr>
          <w:szCs w:val="21"/>
        </w:rPr>
        <w:t>企业（盖章）：</w:t>
      </w:r>
    </w:p>
    <w:p w:rsidR="003E5912" w:rsidRDefault="003E5912" w:rsidP="003E5912">
      <w:pPr>
        <w:snapToGrid w:val="0"/>
        <w:spacing w:beforeLines="50" w:before="120" w:afterLines="50" w:after="120"/>
        <w:ind w:right="840" w:firstLineChars="200" w:firstLine="420"/>
        <w:jc w:val="right"/>
        <w:rPr>
          <w:rFonts w:eastAsia="黑体"/>
          <w:szCs w:val="21"/>
        </w:rPr>
      </w:pPr>
      <w:r>
        <w:rPr>
          <w:szCs w:val="21"/>
        </w:rPr>
        <w:t>年</w:t>
      </w:r>
      <w:r>
        <w:rPr>
          <w:szCs w:val="21"/>
        </w:rPr>
        <w:t xml:space="preserve">  </w:t>
      </w:r>
      <w:r>
        <w:rPr>
          <w:szCs w:val="21"/>
        </w:rPr>
        <w:t>月</w:t>
      </w:r>
      <w:r>
        <w:rPr>
          <w:szCs w:val="21"/>
        </w:rPr>
        <w:t xml:space="preserve">  </w:t>
      </w:r>
      <w:r>
        <w:rPr>
          <w:szCs w:val="21"/>
        </w:rPr>
        <w:t>日</w:t>
      </w:r>
    </w:p>
    <w:p w:rsidR="003E5912" w:rsidRDefault="003E5912" w:rsidP="003E5912">
      <w:pPr>
        <w:widowControl/>
        <w:jc w:val="left"/>
        <w:rPr>
          <w:rFonts w:eastAsia="黑体"/>
          <w:szCs w:val="21"/>
        </w:rPr>
      </w:pPr>
      <w:r>
        <w:rPr>
          <w:rFonts w:eastAsia="黑体"/>
          <w:szCs w:val="21"/>
        </w:rPr>
        <w:br w:type="page"/>
      </w:r>
    </w:p>
    <w:p w:rsidR="003E5912" w:rsidRDefault="003E5912" w:rsidP="003E5912">
      <w:pPr>
        <w:snapToGrid w:val="0"/>
        <w:spacing w:beforeLines="50" w:before="120" w:afterLines="50" w:after="120"/>
        <w:ind w:firstLineChars="200" w:firstLine="420"/>
        <w:jc w:val="center"/>
        <w:rPr>
          <w:rFonts w:ascii="黑体" w:eastAsia="黑体" w:hAnsi="黑体"/>
          <w:szCs w:val="21"/>
        </w:rPr>
      </w:pPr>
      <w:r>
        <w:rPr>
          <w:rFonts w:ascii="黑体" w:eastAsia="黑体" w:hAnsi="黑体"/>
          <w:szCs w:val="21"/>
        </w:rPr>
        <w:lastRenderedPageBreak/>
        <w:t>附表</w:t>
      </w:r>
      <w:r>
        <w:rPr>
          <w:rFonts w:ascii="黑体" w:eastAsia="黑体" w:hAnsi="黑体"/>
          <w:szCs w:val="22"/>
        </w:rPr>
        <w:t>C</w:t>
      </w:r>
      <w:r>
        <w:rPr>
          <w:rFonts w:ascii="黑体" w:eastAsia="黑体" w:hAnsi="黑体"/>
          <w:szCs w:val="21"/>
        </w:rPr>
        <w:t>.1 铝冶炼企业基本信息</w:t>
      </w:r>
      <w:r>
        <w:rPr>
          <w:rFonts w:ascii="黑体" w:eastAsia="黑体" w:hAnsi="黑体" w:hint="eastAsia"/>
          <w:szCs w:val="21"/>
        </w:rPr>
        <w:t>表</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6"/>
        <w:gridCol w:w="1476"/>
        <w:gridCol w:w="1037"/>
      </w:tblGrid>
      <w:tr w:rsidR="003E5912" w:rsidTr="00BA11F2">
        <w:trPr>
          <w:trHeight w:val="284"/>
        </w:trPr>
        <w:tc>
          <w:tcPr>
            <w:tcW w:w="3636" w:type="pct"/>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p>
        </w:tc>
        <w:tc>
          <w:tcPr>
            <w:tcW w:w="801" w:type="pct"/>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填报内容</w:t>
            </w:r>
          </w:p>
        </w:tc>
        <w:tc>
          <w:tcPr>
            <w:tcW w:w="563" w:type="pct"/>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铝冶炼企业名称</w:t>
            </w:r>
            <w:r>
              <w:rPr>
                <w:color w:val="000000"/>
                <w:kern w:val="0"/>
                <w:sz w:val="18"/>
                <w:szCs w:val="18"/>
                <w:vertAlign w:val="superscript"/>
              </w:rPr>
              <w:t>*1</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统一社会信用代码</w:t>
            </w:r>
            <w:r>
              <w:rPr>
                <w:color w:val="000000"/>
                <w:kern w:val="0"/>
                <w:sz w:val="18"/>
                <w:szCs w:val="18"/>
                <w:vertAlign w:val="superscript"/>
              </w:rPr>
              <w:t>*1</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企业类型</w:t>
            </w:r>
            <w:r>
              <w:rPr>
                <w:color w:val="000000"/>
                <w:kern w:val="0"/>
                <w:sz w:val="18"/>
                <w:szCs w:val="18"/>
                <w:vertAlign w:val="superscript"/>
              </w:rPr>
              <w:t>*1</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企业住所</w:t>
            </w:r>
            <w:r>
              <w:rPr>
                <w:color w:val="000000"/>
                <w:kern w:val="0"/>
                <w:sz w:val="18"/>
                <w:szCs w:val="18"/>
                <w:vertAlign w:val="superscript"/>
              </w:rPr>
              <w:t>*1</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法定代表人</w:t>
            </w:r>
            <w:r>
              <w:rPr>
                <w:color w:val="000000"/>
                <w:kern w:val="0"/>
                <w:sz w:val="18"/>
                <w:szCs w:val="18"/>
                <w:vertAlign w:val="superscript"/>
              </w:rPr>
              <w:t>*2</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注册资本（万元人民币</w:t>
            </w:r>
            <w:r>
              <w:rPr>
                <w:color w:val="000000"/>
                <w:kern w:val="0"/>
                <w:sz w:val="18"/>
                <w:szCs w:val="18"/>
              </w:rPr>
              <w:t>)</w:t>
            </w:r>
            <w:r>
              <w:rPr>
                <w:color w:val="000000"/>
                <w:kern w:val="0"/>
                <w:sz w:val="18"/>
                <w:szCs w:val="18"/>
                <w:vertAlign w:val="superscript"/>
              </w:rPr>
              <w:t xml:space="preserve"> *2</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成立日期</w:t>
            </w:r>
            <w:r>
              <w:rPr>
                <w:color w:val="000000"/>
                <w:kern w:val="0"/>
                <w:sz w:val="18"/>
                <w:szCs w:val="18"/>
                <w:vertAlign w:val="superscript"/>
              </w:rPr>
              <w:t>*1</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生产经营场所</w:t>
            </w:r>
            <w:r>
              <w:rPr>
                <w:color w:val="000000"/>
                <w:kern w:val="0"/>
                <w:sz w:val="18"/>
                <w:szCs w:val="18"/>
                <w:vertAlign w:val="superscript"/>
              </w:rPr>
              <w:t>*3</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rFonts w:ascii="宋体" w:hAnsi="宋体" w:cs="宋体" w:hint="eastAsia"/>
                <w:color w:val="000000"/>
                <w:kern w:val="0"/>
                <w:sz w:val="18"/>
                <w:szCs w:val="18"/>
              </w:rPr>
              <w:t>排污许可证编号</w:t>
            </w:r>
            <w:r>
              <w:rPr>
                <w:rFonts w:ascii="宋体" w:hAnsi="宋体" w:cs="宋体" w:hint="eastAsia"/>
                <w:color w:val="000000"/>
                <w:kern w:val="0"/>
                <w:sz w:val="18"/>
                <w:szCs w:val="18"/>
                <w:vertAlign w:val="superscript"/>
              </w:rPr>
              <w:t>*</w:t>
            </w:r>
            <w:r>
              <w:rPr>
                <w:rFonts w:ascii="宋体" w:hAnsi="宋体" w:cs="宋体"/>
                <w:color w:val="000000"/>
                <w:kern w:val="0"/>
                <w:sz w:val="18"/>
                <w:szCs w:val="18"/>
                <w:vertAlign w:val="superscript"/>
              </w:rPr>
              <w:t>3</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企业主营业务所属行业</w:t>
            </w:r>
          </w:p>
        </w:tc>
        <w:tc>
          <w:tcPr>
            <w:tcW w:w="801" w:type="pct"/>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有色</w:t>
            </w: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企业层级行业分类及代码</w:t>
            </w:r>
            <w:r>
              <w:rPr>
                <w:color w:val="000000"/>
                <w:kern w:val="0"/>
                <w:sz w:val="18"/>
                <w:szCs w:val="18"/>
                <w:vertAlign w:val="superscript"/>
              </w:rPr>
              <w:t>*4</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企业层级行业子类</w:t>
            </w:r>
            <w:r>
              <w:rPr>
                <w:color w:val="000000"/>
                <w:kern w:val="0"/>
                <w:sz w:val="18"/>
                <w:szCs w:val="18"/>
                <w:vertAlign w:val="superscript"/>
              </w:rPr>
              <w:t>*4</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企业层级主营产品统计代码</w:t>
            </w:r>
            <w:r>
              <w:rPr>
                <w:color w:val="000000"/>
                <w:kern w:val="0"/>
                <w:sz w:val="18"/>
                <w:szCs w:val="18"/>
                <w:vertAlign w:val="superscript"/>
              </w:rPr>
              <w:t>*5</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纳入全国碳市场的行业分类及代码</w:t>
            </w:r>
          </w:p>
        </w:tc>
        <w:tc>
          <w:tcPr>
            <w:tcW w:w="801" w:type="pct"/>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铝冶炼（</w:t>
            </w:r>
            <w:r>
              <w:rPr>
                <w:color w:val="000000"/>
                <w:kern w:val="0"/>
                <w:sz w:val="18"/>
                <w:szCs w:val="18"/>
              </w:rPr>
              <w:t>3216</w:t>
            </w:r>
            <w:r>
              <w:rPr>
                <w:color w:val="000000"/>
                <w:kern w:val="0"/>
                <w:sz w:val="18"/>
                <w:szCs w:val="18"/>
              </w:rPr>
              <w:t>）</w:t>
            </w: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纳入全国碳市场的行业子类</w:t>
            </w:r>
          </w:p>
        </w:tc>
        <w:tc>
          <w:tcPr>
            <w:tcW w:w="801" w:type="pct"/>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电解铝</w:t>
            </w: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纳入全国碳市场的主营产品统计代码</w:t>
            </w:r>
          </w:p>
        </w:tc>
        <w:tc>
          <w:tcPr>
            <w:tcW w:w="801" w:type="pct"/>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3316039900</w:t>
            </w: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报送主管部门</w:t>
            </w:r>
            <w:r>
              <w:rPr>
                <w:color w:val="000000"/>
                <w:kern w:val="0"/>
                <w:sz w:val="18"/>
                <w:szCs w:val="18"/>
                <w:vertAlign w:val="superscript"/>
              </w:rPr>
              <w:t>*6</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报告联系人</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联系电话</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电子邮箱</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本年度编制温室气体排放报告的技术服务机构名称</w:t>
            </w:r>
            <w:r>
              <w:rPr>
                <w:color w:val="000000"/>
                <w:kern w:val="0"/>
                <w:sz w:val="18"/>
                <w:szCs w:val="18"/>
                <w:vertAlign w:val="superscript"/>
              </w:rPr>
              <w:t>*7</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编制温室气体排放报告的技术服务机构统一社会信用代码</w:t>
            </w:r>
            <w:r>
              <w:rPr>
                <w:color w:val="000000"/>
                <w:kern w:val="0"/>
                <w:sz w:val="18"/>
                <w:szCs w:val="18"/>
                <w:vertAlign w:val="superscript"/>
              </w:rPr>
              <w:t>*7</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rFonts w:hint="eastAsia"/>
                <w:iCs/>
                <w:kern w:val="0"/>
                <w:sz w:val="18"/>
                <w:szCs w:val="18"/>
              </w:rPr>
              <w:t>企业委托提供检验检测和计量设备维护校准服务的技术服务机构名称</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rFonts w:hint="eastAsia"/>
                <w:sz w:val="18"/>
                <w:szCs w:val="18"/>
              </w:rPr>
              <w:t>企业</w:t>
            </w:r>
            <w:r>
              <w:rPr>
                <w:sz w:val="18"/>
                <w:szCs w:val="18"/>
              </w:rPr>
              <w:t>委托</w:t>
            </w:r>
            <w:r>
              <w:rPr>
                <w:rFonts w:hint="eastAsia"/>
                <w:sz w:val="18"/>
                <w:szCs w:val="18"/>
              </w:rPr>
              <w:t>提供检验检测和计量设备维护校准服务</w:t>
            </w:r>
            <w:r>
              <w:rPr>
                <w:sz w:val="18"/>
                <w:szCs w:val="18"/>
              </w:rPr>
              <w:t>的技术服务机构统一社会信用代码</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生产经营变化情况</w:t>
            </w:r>
            <w:r>
              <w:rPr>
                <w:color w:val="000000"/>
                <w:kern w:val="0"/>
                <w:sz w:val="18"/>
                <w:szCs w:val="18"/>
                <w:vertAlign w:val="superscript"/>
              </w:rPr>
              <w:t>*8</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rFonts w:hint="eastAsia"/>
                <w:color w:val="000000"/>
                <w:kern w:val="0"/>
                <w:sz w:val="18"/>
                <w:szCs w:val="18"/>
              </w:rPr>
              <w:t>工业总产值（万元）</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纳入全国碳排放权交易市场的发电设施经核查的二氧化碳排放量</w:t>
            </w:r>
            <w:r>
              <w:rPr>
                <w:rFonts w:hint="eastAsia"/>
                <w:color w:val="000000"/>
                <w:kern w:val="0"/>
                <w:sz w:val="18"/>
                <w:szCs w:val="18"/>
              </w:rPr>
              <w:t>（</w:t>
            </w:r>
            <w:r>
              <w:rPr>
                <w:color w:val="000000"/>
                <w:kern w:val="0"/>
                <w:sz w:val="18"/>
                <w:szCs w:val="18"/>
              </w:rPr>
              <w:t>tCO</w:t>
            </w:r>
            <w:r>
              <w:rPr>
                <w:color w:val="000000"/>
                <w:kern w:val="0"/>
                <w:sz w:val="18"/>
                <w:szCs w:val="18"/>
                <w:vertAlign w:val="subscript"/>
              </w:rPr>
              <w:t>2</w:t>
            </w:r>
            <w:r>
              <w:rPr>
                <w:rFonts w:hint="eastAsia"/>
                <w:color w:val="000000"/>
                <w:kern w:val="0"/>
                <w:sz w:val="18"/>
                <w:szCs w:val="18"/>
              </w:rPr>
              <w:t>）</w:t>
            </w:r>
            <w:r>
              <w:rPr>
                <w:color w:val="000000"/>
                <w:kern w:val="0"/>
                <w:sz w:val="18"/>
                <w:szCs w:val="18"/>
              </w:rPr>
              <w:t xml:space="preserve">                                                                                                                                                             </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r w:rsidR="003E5912" w:rsidTr="00BA11F2">
        <w:trPr>
          <w:trHeight w:val="284"/>
        </w:trPr>
        <w:tc>
          <w:tcPr>
            <w:tcW w:w="3636" w:type="pct"/>
            <w:shd w:val="clear" w:color="auto" w:fill="auto"/>
            <w:noWrap/>
            <w:vAlign w:val="center"/>
          </w:tcPr>
          <w:p w:rsidR="003E5912" w:rsidRDefault="003E5912" w:rsidP="00BA11F2">
            <w:pPr>
              <w:widowControl/>
              <w:jc w:val="left"/>
              <w:rPr>
                <w:color w:val="000000"/>
                <w:kern w:val="0"/>
                <w:sz w:val="18"/>
                <w:szCs w:val="18"/>
              </w:rPr>
            </w:pPr>
            <w:r>
              <w:rPr>
                <w:color w:val="000000"/>
                <w:kern w:val="0"/>
                <w:sz w:val="18"/>
                <w:szCs w:val="18"/>
              </w:rPr>
              <w:t>其他非铝冶炼产品温室气体排放量</w:t>
            </w:r>
            <w:r>
              <w:rPr>
                <w:rFonts w:hint="eastAsia"/>
                <w:color w:val="000000"/>
                <w:kern w:val="0"/>
                <w:sz w:val="18"/>
                <w:szCs w:val="18"/>
              </w:rPr>
              <w:t>（</w:t>
            </w:r>
            <w:r>
              <w:rPr>
                <w:color w:val="000000"/>
                <w:kern w:val="0"/>
                <w:sz w:val="18"/>
                <w:szCs w:val="18"/>
              </w:rPr>
              <w:t>tCO</w:t>
            </w:r>
            <w:r>
              <w:rPr>
                <w:color w:val="000000"/>
                <w:kern w:val="0"/>
                <w:sz w:val="18"/>
                <w:szCs w:val="18"/>
                <w:vertAlign w:val="subscript"/>
              </w:rPr>
              <w:t>2</w:t>
            </w:r>
            <w:r>
              <w:rPr>
                <w:color w:val="000000"/>
                <w:kern w:val="0"/>
                <w:sz w:val="18"/>
                <w:szCs w:val="18"/>
              </w:rPr>
              <w:t>e</w:t>
            </w:r>
            <w:r>
              <w:rPr>
                <w:rFonts w:hint="eastAsia"/>
                <w:color w:val="000000"/>
                <w:kern w:val="0"/>
                <w:sz w:val="18"/>
                <w:szCs w:val="18"/>
              </w:rPr>
              <w:t>）</w:t>
            </w:r>
          </w:p>
        </w:tc>
        <w:tc>
          <w:tcPr>
            <w:tcW w:w="801" w:type="pct"/>
            <w:shd w:val="clear" w:color="auto" w:fill="auto"/>
            <w:noWrap/>
            <w:vAlign w:val="center"/>
          </w:tcPr>
          <w:p w:rsidR="003E5912" w:rsidRDefault="003E5912" w:rsidP="00BA11F2">
            <w:pPr>
              <w:widowControl/>
              <w:jc w:val="center"/>
              <w:rPr>
                <w:color w:val="000000"/>
                <w:kern w:val="0"/>
                <w:sz w:val="18"/>
                <w:szCs w:val="18"/>
              </w:rPr>
            </w:pPr>
          </w:p>
        </w:tc>
        <w:tc>
          <w:tcPr>
            <w:tcW w:w="563" w:type="pct"/>
          </w:tcPr>
          <w:p w:rsidR="003E5912" w:rsidRDefault="003E5912" w:rsidP="00BA11F2">
            <w:pPr>
              <w:widowControl/>
              <w:jc w:val="center"/>
              <w:rPr>
                <w:color w:val="000000"/>
                <w:kern w:val="0"/>
                <w:sz w:val="18"/>
                <w:szCs w:val="18"/>
              </w:rPr>
            </w:pPr>
          </w:p>
        </w:tc>
      </w:tr>
    </w:tbl>
    <w:p w:rsidR="003E5912" w:rsidRDefault="003E5912" w:rsidP="003E5912">
      <w:pPr>
        <w:spacing w:line="0" w:lineRule="atLeast"/>
        <w:rPr>
          <w:sz w:val="18"/>
          <w:szCs w:val="18"/>
        </w:rPr>
      </w:pPr>
    </w:p>
    <w:p w:rsidR="003E5912" w:rsidRDefault="003E5912" w:rsidP="003E5912">
      <w:pPr>
        <w:spacing w:line="0" w:lineRule="atLeast"/>
        <w:rPr>
          <w:sz w:val="18"/>
          <w:szCs w:val="18"/>
        </w:rPr>
      </w:pPr>
      <w:r>
        <w:rPr>
          <w:sz w:val="18"/>
          <w:szCs w:val="18"/>
        </w:rPr>
        <w:t>填报说明：</w:t>
      </w:r>
    </w:p>
    <w:p w:rsidR="003E5912" w:rsidRDefault="003E5912" w:rsidP="003E5912">
      <w:pPr>
        <w:spacing w:line="0" w:lineRule="atLeast"/>
        <w:rPr>
          <w:kern w:val="0"/>
          <w:sz w:val="18"/>
          <w:szCs w:val="18"/>
          <w:vertAlign w:val="superscript"/>
        </w:rPr>
      </w:pPr>
      <w:r>
        <w:rPr>
          <w:kern w:val="0"/>
          <w:sz w:val="18"/>
          <w:szCs w:val="18"/>
          <w:vertAlign w:val="superscript"/>
        </w:rPr>
        <w:t>*1</w:t>
      </w:r>
      <w:r>
        <w:rPr>
          <w:kern w:val="0"/>
          <w:sz w:val="18"/>
          <w:szCs w:val="18"/>
        </w:rPr>
        <w:t>按照营业执照填报。</w:t>
      </w:r>
    </w:p>
    <w:p w:rsidR="003E5912" w:rsidRDefault="003E5912" w:rsidP="003E5912">
      <w:pPr>
        <w:spacing w:line="0" w:lineRule="atLeast"/>
        <w:rPr>
          <w:kern w:val="0"/>
          <w:sz w:val="18"/>
          <w:szCs w:val="18"/>
        </w:rPr>
      </w:pPr>
      <w:r>
        <w:rPr>
          <w:kern w:val="0"/>
          <w:sz w:val="18"/>
          <w:szCs w:val="18"/>
          <w:vertAlign w:val="superscript"/>
        </w:rPr>
        <w:t>*2</w:t>
      </w:r>
      <w:r>
        <w:rPr>
          <w:kern w:val="0"/>
          <w:sz w:val="18"/>
          <w:szCs w:val="18"/>
        </w:rPr>
        <w:t>对于非独立法人企业，无需填写。</w:t>
      </w:r>
    </w:p>
    <w:p w:rsidR="003E5912" w:rsidRDefault="003E5912" w:rsidP="003E5912">
      <w:pPr>
        <w:spacing w:line="0" w:lineRule="atLeast"/>
        <w:rPr>
          <w:kern w:val="0"/>
          <w:sz w:val="18"/>
          <w:szCs w:val="18"/>
          <w:vertAlign w:val="superscript"/>
        </w:rPr>
      </w:pPr>
      <w:r>
        <w:rPr>
          <w:kern w:val="0"/>
          <w:sz w:val="18"/>
          <w:szCs w:val="18"/>
          <w:vertAlign w:val="superscript"/>
        </w:rPr>
        <w:t>*3</w:t>
      </w:r>
      <w:r>
        <w:rPr>
          <w:kern w:val="0"/>
          <w:sz w:val="18"/>
          <w:szCs w:val="18"/>
        </w:rPr>
        <w:t>涉及多个生产经营场所</w:t>
      </w:r>
      <w:r>
        <w:rPr>
          <w:rFonts w:hint="eastAsia"/>
          <w:kern w:val="0"/>
          <w:sz w:val="18"/>
          <w:szCs w:val="18"/>
        </w:rPr>
        <w:t>及排污许可证</w:t>
      </w:r>
      <w:r>
        <w:rPr>
          <w:kern w:val="0"/>
          <w:sz w:val="18"/>
          <w:szCs w:val="18"/>
        </w:rPr>
        <w:t>，应分别填报。</w:t>
      </w:r>
    </w:p>
    <w:p w:rsidR="003E5912" w:rsidRDefault="003E5912" w:rsidP="003E5912">
      <w:pPr>
        <w:spacing w:line="0" w:lineRule="atLeast"/>
        <w:rPr>
          <w:sz w:val="18"/>
          <w:szCs w:val="18"/>
        </w:rPr>
      </w:pPr>
      <w:r>
        <w:rPr>
          <w:kern w:val="0"/>
          <w:sz w:val="18"/>
          <w:szCs w:val="18"/>
          <w:vertAlign w:val="superscript"/>
        </w:rPr>
        <w:t>*4</w:t>
      </w:r>
      <w:r>
        <w:rPr>
          <w:sz w:val="18"/>
          <w:szCs w:val="18"/>
        </w:rPr>
        <w:t>行业代码应按照国家统计局发布的国民经济行业分类</w:t>
      </w:r>
      <w:r>
        <w:rPr>
          <w:sz w:val="18"/>
          <w:szCs w:val="18"/>
        </w:rPr>
        <w:t>GB/T 4754</w:t>
      </w:r>
      <w:r>
        <w:rPr>
          <w:sz w:val="18"/>
          <w:szCs w:val="18"/>
        </w:rPr>
        <w:t>要求填报。</w:t>
      </w:r>
    </w:p>
    <w:p w:rsidR="003E5912" w:rsidRDefault="003E5912" w:rsidP="003E5912">
      <w:pPr>
        <w:spacing w:line="0" w:lineRule="atLeast"/>
        <w:rPr>
          <w:kern w:val="0"/>
          <w:sz w:val="18"/>
          <w:szCs w:val="18"/>
          <w:vertAlign w:val="superscript"/>
        </w:rPr>
      </w:pPr>
      <w:r>
        <w:rPr>
          <w:kern w:val="0"/>
          <w:sz w:val="18"/>
          <w:szCs w:val="18"/>
          <w:vertAlign w:val="superscript"/>
        </w:rPr>
        <w:t>*5</w:t>
      </w:r>
      <w:r>
        <w:rPr>
          <w:kern w:val="0"/>
          <w:sz w:val="18"/>
          <w:szCs w:val="18"/>
        </w:rPr>
        <w:t>产品</w:t>
      </w:r>
      <w:r>
        <w:rPr>
          <w:sz w:val="18"/>
          <w:szCs w:val="18"/>
        </w:rPr>
        <w:t>代码应按照国家统计局相关要求填报。</w:t>
      </w:r>
    </w:p>
    <w:p w:rsidR="003E5912" w:rsidRDefault="003E5912" w:rsidP="003E5912">
      <w:pPr>
        <w:spacing w:line="0" w:lineRule="atLeast"/>
        <w:rPr>
          <w:kern w:val="0"/>
          <w:sz w:val="18"/>
          <w:szCs w:val="18"/>
        </w:rPr>
      </w:pPr>
      <w:r>
        <w:rPr>
          <w:kern w:val="0"/>
          <w:sz w:val="18"/>
          <w:szCs w:val="18"/>
          <w:vertAlign w:val="superscript"/>
        </w:rPr>
        <w:t>*6</w:t>
      </w:r>
      <w:r>
        <w:rPr>
          <w:kern w:val="0"/>
          <w:sz w:val="18"/>
          <w:szCs w:val="18"/>
        </w:rPr>
        <w:t>填</w:t>
      </w:r>
      <w:r>
        <w:rPr>
          <w:rFonts w:hint="eastAsia"/>
          <w:kern w:val="0"/>
          <w:sz w:val="18"/>
          <w:szCs w:val="18"/>
        </w:rPr>
        <w:t>写</w:t>
      </w:r>
      <w:r>
        <w:rPr>
          <w:kern w:val="0"/>
          <w:sz w:val="18"/>
          <w:szCs w:val="18"/>
        </w:rPr>
        <w:t>省级生态环境主管部门。</w:t>
      </w:r>
    </w:p>
    <w:p w:rsidR="003E5912" w:rsidRDefault="003E5912" w:rsidP="003E5912">
      <w:pPr>
        <w:spacing w:line="0" w:lineRule="atLeast"/>
        <w:rPr>
          <w:kern w:val="0"/>
          <w:sz w:val="18"/>
          <w:szCs w:val="18"/>
          <w:vertAlign w:val="superscript"/>
        </w:rPr>
      </w:pPr>
      <w:r>
        <w:rPr>
          <w:kern w:val="0"/>
          <w:sz w:val="18"/>
          <w:szCs w:val="18"/>
          <w:vertAlign w:val="superscript"/>
        </w:rPr>
        <w:t>*7</w:t>
      </w:r>
      <w:r>
        <w:rPr>
          <w:kern w:val="0"/>
          <w:sz w:val="18"/>
          <w:szCs w:val="18"/>
        </w:rPr>
        <w:t>是指为企业提供本年度碳排放核算、报告编制或碳资产管理等咨询服务机构，不包括开展碳排放核查</w:t>
      </w:r>
      <w:r>
        <w:rPr>
          <w:kern w:val="0"/>
          <w:sz w:val="18"/>
          <w:szCs w:val="18"/>
        </w:rPr>
        <w:t>/</w:t>
      </w:r>
      <w:r>
        <w:rPr>
          <w:kern w:val="0"/>
          <w:sz w:val="18"/>
          <w:szCs w:val="18"/>
        </w:rPr>
        <w:t>复核的机构。若企业自行编制温室气体排放报告，不填写该项内容。</w:t>
      </w:r>
    </w:p>
    <w:p w:rsidR="003E5912" w:rsidRDefault="003E5912" w:rsidP="003E5912">
      <w:pPr>
        <w:spacing w:line="0" w:lineRule="atLeast"/>
        <w:rPr>
          <w:color w:val="000000"/>
          <w:kern w:val="0"/>
          <w:sz w:val="18"/>
          <w:szCs w:val="18"/>
        </w:rPr>
      </w:pPr>
      <w:r>
        <w:rPr>
          <w:kern w:val="0"/>
          <w:sz w:val="18"/>
          <w:szCs w:val="18"/>
          <w:vertAlign w:val="superscript"/>
        </w:rPr>
        <w:t>*8</w:t>
      </w:r>
      <w:r>
        <w:rPr>
          <w:color w:val="000000"/>
          <w:kern w:val="0"/>
          <w:sz w:val="18"/>
          <w:szCs w:val="18"/>
        </w:rPr>
        <w:t>生产经营变化情况至少包括：</w:t>
      </w:r>
    </w:p>
    <w:p w:rsidR="003E5912" w:rsidRDefault="003E5912" w:rsidP="003E5912">
      <w:pPr>
        <w:spacing w:line="0" w:lineRule="atLeast"/>
        <w:rPr>
          <w:color w:val="000000"/>
          <w:kern w:val="0"/>
          <w:sz w:val="18"/>
          <w:szCs w:val="18"/>
        </w:rPr>
      </w:pPr>
      <w:r>
        <w:rPr>
          <w:color w:val="000000"/>
          <w:kern w:val="0"/>
          <w:sz w:val="18"/>
          <w:szCs w:val="18"/>
        </w:rPr>
        <w:t>（</w:t>
      </w:r>
      <w:r>
        <w:rPr>
          <w:color w:val="000000"/>
          <w:kern w:val="0"/>
          <w:sz w:val="18"/>
          <w:szCs w:val="18"/>
        </w:rPr>
        <w:t>1</w:t>
      </w:r>
      <w:r>
        <w:rPr>
          <w:color w:val="000000"/>
          <w:kern w:val="0"/>
          <w:sz w:val="18"/>
          <w:szCs w:val="18"/>
        </w:rPr>
        <w:t>）企业合并、分立、关停或搬迁情况；</w:t>
      </w:r>
    </w:p>
    <w:p w:rsidR="003E5912" w:rsidRDefault="003E5912" w:rsidP="003E5912">
      <w:pPr>
        <w:spacing w:line="0" w:lineRule="atLeast"/>
        <w:rPr>
          <w:color w:val="000000"/>
          <w:kern w:val="0"/>
          <w:sz w:val="18"/>
          <w:szCs w:val="18"/>
        </w:rPr>
      </w:pPr>
      <w:r>
        <w:rPr>
          <w:color w:val="000000"/>
          <w:kern w:val="0"/>
          <w:sz w:val="18"/>
          <w:szCs w:val="18"/>
        </w:rPr>
        <w:t>（</w:t>
      </w:r>
      <w:r>
        <w:rPr>
          <w:color w:val="000000"/>
          <w:kern w:val="0"/>
          <w:sz w:val="18"/>
          <w:szCs w:val="18"/>
        </w:rPr>
        <w:t>2</w:t>
      </w:r>
      <w:r>
        <w:rPr>
          <w:color w:val="000000"/>
          <w:kern w:val="0"/>
          <w:sz w:val="18"/>
          <w:szCs w:val="18"/>
        </w:rPr>
        <w:t>）地理边界变化情况；</w:t>
      </w:r>
    </w:p>
    <w:p w:rsidR="003E5912" w:rsidRDefault="003E5912" w:rsidP="003E5912">
      <w:pPr>
        <w:spacing w:line="0" w:lineRule="atLeast"/>
        <w:rPr>
          <w:color w:val="000000"/>
          <w:kern w:val="0"/>
          <w:sz w:val="18"/>
          <w:szCs w:val="18"/>
        </w:rPr>
      </w:pPr>
      <w:r>
        <w:rPr>
          <w:color w:val="000000"/>
          <w:kern w:val="0"/>
          <w:sz w:val="18"/>
          <w:szCs w:val="18"/>
        </w:rPr>
        <w:t>（</w:t>
      </w:r>
      <w:r>
        <w:rPr>
          <w:color w:val="000000"/>
          <w:kern w:val="0"/>
          <w:sz w:val="18"/>
          <w:szCs w:val="18"/>
        </w:rPr>
        <w:t>3</w:t>
      </w:r>
      <w:r>
        <w:rPr>
          <w:color w:val="000000"/>
          <w:kern w:val="0"/>
          <w:sz w:val="18"/>
          <w:szCs w:val="18"/>
        </w:rPr>
        <w:t>）主要生产运营系统关停或新增项目生产等情况；</w:t>
      </w:r>
    </w:p>
    <w:p w:rsidR="003E5912" w:rsidRDefault="003E5912" w:rsidP="003E5912">
      <w:pPr>
        <w:spacing w:line="0" w:lineRule="atLeast"/>
        <w:rPr>
          <w:color w:val="000000"/>
          <w:kern w:val="0"/>
          <w:sz w:val="18"/>
          <w:szCs w:val="18"/>
        </w:rPr>
      </w:pPr>
      <w:r>
        <w:rPr>
          <w:color w:val="000000"/>
          <w:kern w:val="0"/>
          <w:sz w:val="18"/>
          <w:szCs w:val="18"/>
        </w:rPr>
        <w:t>（</w:t>
      </w:r>
      <w:r>
        <w:rPr>
          <w:color w:val="000000"/>
          <w:kern w:val="0"/>
          <w:sz w:val="18"/>
          <w:szCs w:val="18"/>
        </w:rPr>
        <w:t>4</w:t>
      </w:r>
      <w:r>
        <w:rPr>
          <w:color w:val="000000"/>
          <w:kern w:val="0"/>
          <w:sz w:val="18"/>
          <w:szCs w:val="18"/>
        </w:rPr>
        <w:t>）较上一年度变化，包括核算边界、排放源等变化情况。</w:t>
      </w:r>
    </w:p>
    <w:p w:rsidR="003E5912" w:rsidRDefault="003E5912" w:rsidP="003E5912">
      <w:pPr>
        <w:spacing w:line="0" w:lineRule="atLeast"/>
        <w:rPr>
          <w:rFonts w:ascii="宋体" w:hAnsi="宋体" w:cs="宋体"/>
          <w:color w:val="000000"/>
          <w:kern w:val="0"/>
          <w:sz w:val="18"/>
          <w:szCs w:val="18"/>
        </w:rPr>
      </w:pPr>
      <w:r>
        <w:rPr>
          <w:rFonts w:ascii="宋体" w:hAnsi="宋体" w:cs="宋体"/>
          <w:color w:val="000000"/>
          <w:kern w:val="0"/>
          <w:sz w:val="18"/>
          <w:szCs w:val="18"/>
        </w:rPr>
        <w:br w:type="page"/>
      </w:r>
    </w:p>
    <w:p w:rsidR="003E5912" w:rsidRDefault="003E5912" w:rsidP="003E5912">
      <w:pPr>
        <w:snapToGrid w:val="0"/>
        <w:spacing w:beforeLines="50" w:before="120" w:afterLines="50" w:after="120"/>
        <w:ind w:firstLineChars="200" w:firstLine="420"/>
        <w:jc w:val="center"/>
        <w:rPr>
          <w:rFonts w:ascii="黑体" w:eastAsia="黑体" w:hAnsi="黑体"/>
          <w:color w:val="000000"/>
          <w:szCs w:val="21"/>
        </w:rPr>
      </w:pPr>
      <w:r>
        <w:rPr>
          <w:rFonts w:ascii="黑体" w:eastAsia="黑体" w:hAnsi="黑体"/>
          <w:color w:val="000000"/>
          <w:szCs w:val="21"/>
        </w:rPr>
        <w:lastRenderedPageBreak/>
        <w:t>附表</w:t>
      </w:r>
      <w:r>
        <w:rPr>
          <w:rFonts w:ascii="黑体" w:eastAsia="黑体" w:hAnsi="黑体"/>
          <w:szCs w:val="22"/>
        </w:rPr>
        <w:t>C</w:t>
      </w:r>
      <w:r>
        <w:rPr>
          <w:rFonts w:ascii="黑体" w:eastAsia="黑体" w:hAnsi="黑体"/>
          <w:color w:val="000000"/>
          <w:szCs w:val="21"/>
        </w:rPr>
        <w:t>.2 铝电解工序</w:t>
      </w:r>
      <w:r>
        <w:rPr>
          <w:rFonts w:ascii="黑体" w:eastAsia="黑体" w:hAnsi="黑体" w:hint="eastAsia"/>
          <w:color w:val="000000"/>
          <w:szCs w:val="21"/>
        </w:rPr>
        <w:t>生产设施</w:t>
      </w:r>
      <w:r>
        <w:rPr>
          <w:rFonts w:ascii="黑体" w:eastAsia="黑体" w:hAnsi="黑体"/>
          <w:color w:val="000000"/>
          <w:szCs w:val="21"/>
        </w:rPr>
        <w:t>信息</w:t>
      </w:r>
      <w:r>
        <w:rPr>
          <w:rFonts w:ascii="黑体" w:eastAsia="黑体" w:hAnsi="黑体" w:hint="eastAsia"/>
          <w:color w:val="000000"/>
          <w:szCs w:val="21"/>
        </w:rPr>
        <w:t>表</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3"/>
        <w:gridCol w:w="2771"/>
        <w:gridCol w:w="2425"/>
        <w:gridCol w:w="2425"/>
      </w:tblGrid>
      <w:tr w:rsidR="003E5912" w:rsidTr="00BA11F2">
        <w:trPr>
          <w:trHeight w:val="360"/>
          <w:tblHeader/>
        </w:trPr>
        <w:tc>
          <w:tcPr>
            <w:tcW w:w="701"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rFonts w:eastAsia="黑体"/>
                <w:bCs/>
                <w:sz w:val="18"/>
                <w:szCs w:val="18"/>
              </w:rPr>
            </w:pPr>
            <w:r>
              <w:rPr>
                <w:rFonts w:eastAsia="黑体"/>
                <w:bCs/>
                <w:sz w:val="18"/>
                <w:szCs w:val="18"/>
              </w:rPr>
              <w:t>工序名称</w:t>
            </w:r>
            <w:r>
              <w:rPr>
                <w:rFonts w:eastAsia="黑体"/>
                <w:kern w:val="0"/>
                <w:sz w:val="18"/>
                <w:szCs w:val="18"/>
                <w:vertAlign w:val="superscript"/>
              </w:rPr>
              <w:t>*1</w:t>
            </w:r>
          </w:p>
        </w:tc>
        <w:tc>
          <w:tcPr>
            <w:tcW w:w="1563"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rFonts w:eastAsia="黑体"/>
                <w:bCs/>
                <w:sz w:val="18"/>
                <w:szCs w:val="18"/>
              </w:rPr>
            </w:pPr>
            <w:r>
              <w:rPr>
                <w:rFonts w:eastAsia="黑体"/>
                <w:bCs/>
                <w:sz w:val="18"/>
                <w:szCs w:val="18"/>
              </w:rPr>
              <w:t>信息项</w:t>
            </w:r>
          </w:p>
        </w:tc>
        <w:tc>
          <w:tcPr>
            <w:tcW w:w="1368" w:type="pct"/>
            <w:shd w:val="clear" w:color="auto" w:fill="auto"/>
            <w:noWrap/>
            <w:tcMar>
              <w:top w:w="15" w:type="dxa"/>
              <w:left w:w="15" w:type="dxa"/>
              <w:right w:w="15" w:type="dxa"/>
            </w:tcMar>
            <w:vAlign w:val="center"/>
          </w:tcPr>
          <w:p w:rsidR="003E5912" w:rsidRDefault="003E5912" w:rsidP="00BA11F2">
            <w:pPr>
              <w:widowControl/>
              <w:spacing w:line="0" w:lineRule="atLeast"/>
              <w:jc w:val="center"/>
              <w:textAlignment w:val="center"/>
              <w:rPr>
                <w:rFonts w:eastAsia="黑体"/>
                <w:bCs/>
                <w:sz w:val="18"/>
                <w:szCs w:val="18"/>
              </w:rPr>
            </w:pPr>
            <w:r>
              <w:rPr>
                <w:rFonts w:eastAsia="黑体"/>
                <w:bCs/>
                <w:sz w:val="18"/>
                <w:szCs w:val="18"/>
              </w:rPr>
              <w:t>填报内容</w:t>
            </w:r>
          </w:p>
        </w:tc>
        <w:tc>
          <w:tcPr>
            <w:tcW w:w="1368" w:type="pct"/>
            <w:vAlign w:val="center"/>
          </w:tcPr>
          <w:p w:rsidR="003E5912" w:rsidRDefault="003E5912" w:rsidP="00BA11F2">
            <w:pPr>
              <w:widowControl/>
              <w:spacing w:line="0" w:lineRule="atLeast"/>
              <w:jc w:val="center"/>
              <w:textAlignment w:val="center"/>
              <w:rPr>
                <w:rFonts w:eastAsia="黑体"/>
                <w:bCs/>
                <w:sz w:val="18"/>
                <w:szCs w:val="18"/>
              </w:rPr>
            </w:pPr>
            <w:r>
              <w:rPr>
                <w:rFonts w:eastAsia="黑体"/>
                <w:bCs/>
                <w:sz w:val="18"/>
                <w:szCs w:val="18"/>
              </w:rPr>
              <w:t>支撑材料</w:t>
            </w:r>
          </w:p>
        </w:tc>
      </w:tr>
      <w:tr w:rsidR="003E5912" w:rsidTr="00BA11F2">
        <w:trPr>
          <w:trHeight w:val="360"/>
          <w:tblHeader/>
        </w:trPr>
        <w:tc>
          <w:tcPr>
            <w:tcW w:w="701" w:type="pct"/>
            <w:vMerge w:val="restart"/>
            <w:shd w:val="clear" w:color="auto" w:fill="auto"/>
            <w:noWrap/>
            <w:tcMar>
              <w:top w:w="15" w:type="dxa"/>
              <w:left w:w="15" w:type="dxa"/>
              <w:right w:w="15" w:type="dxa"/>
            </w:tcMar>
            <w:vAlign w:val="center"/>
          </w:tcPr>
          <w:p w:rsidR="003E5912" w:rsidRDefault="003E5912" w:rsidP="00BA11F2">
            <w:pPr>
              <w:widowControl/>
              <w:spacing w:line="0" w:lineRule="atLeast"/>
              <w:jc w:val="center"/>
              <w:rPr>
                <w:bCs/>
                <w:sz w:val="18"/>
                <w:szCs w:val="18"/>
              </w:rPr>
            </w:pPr>
            <w:r>
              <w:rPr>
                <w:bCs/>
                <w:kern w:val="0"/>
                <w:sz w:val="18"/>
                <w:szCs w:val="18"/>
              </w:rPr>
              <w:t>1#</w:t>
            </w:r>
            <w:r>
              <w:rPr>
                <w:bCs/>
                <w:kern w:val="0"/>
                <w:sz w:val="18"/>
                <w:szCs w:val="18"/>
              </w:rPr>
              <w:t>铝电解工序</w:t>
            </w:r>
          </w:p>
        </w:tc>
        <w:tc>
          <w:tcPr>
            <w:tcW w:w="1563" w:type="pct"/>
            <w:shd w:val="clear" w:color="auto" w:fill="auto"/>
            <w:noWrap/>
            <w:tcMar>
              <w:top w:w="15" w:type="dxa"/>
              <w:left w:w="15" w:type="dxa"/>
              <w:right w:w="15" w:type="dxa"/>
            </w:tcMar>
            <w:vAlign w:val="center"/>
          </w:tcPr>
          <w:p w:rsidR="003E5912" w:rsidRDefault="003E5912" w:rsidP="00BA11F2">
            <w:pPr>
              <w:widowControl/>
              <w:spacing w:line="0" w:lineRule="atLeast"/>
              <w:jc w:val="center"/>
              <w:textAlignment w:val="center"/>
              <w:rPr>
                <w:bCs/>
                <w:kern w:val="0"/>
                <w:sz w:val="18"/>
                <w:szCs w:val="18"/>
              </w:rPr>
            </w:pPr>
            <w:r>
              <w:rPr>
                <w:bCs/>
                <w:kern w:val="0"/>
                <w:sz w:val="18"/>
                <w:szCs w:val="18"/>
              </w:rPr>
              <w:t>设计电流（</w:t>
            </w:r>
            <w:r>
              <w:rPr>
                <w:bCs/>
                <w:kern w:val="0"/>
                <w:sz w:val="18"/>
                <w:szCs w:val="18"/>
              </w:rPr>
              <w:t>kA</w:t>
            </w:r>
            <w:r>
              <w:rPr>
                <w:bCs/>
                <w:kern w:val="0"/>
                <w:sz w:val="18"/>
                <w:szCs w:val="18"/>
              </w:rPr>
              <w:t>）</w:t>
            </w:r>
          </w:p>
        </w:tc>
        <w:tc>
          <w:tcPr>
            <w:tcW w:w="1368"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kern w:val="0"/>
                <w:sz w:val="18"/>
                <w:szCs w:val="18"/>
              </w:rPr>
            </w:pPr>
          </w:p>
        </w:tc>
        <w:tc>
          <w:tcPr>
            <w:tcW w:w="1368" w:type="pct"/>
            <w:vAlign w:val="center"/>
          </w:tcPr>
          <w:p w:rsidR="003E5912" w:rsidRDefault="003E5912" w:rsidP="00BA11F2">
            <w:pPr>
              <w:widowControl/>
              <w:spacing w:line="0" w:lineRule="atLeast"/>
              <w:jc w:val="center"/>
              <w:rPr>
                <w:kern w:val="0"/>
                <w:sz w:val="18"/>
                <w:szCs w:val="18"/>
              </w:rPr>
            </w:pPr>
          </w:p>
        </w:tc>
      </w:tr>
      <w:tr w:rsidR="003E5912" w:rsidTr="00BA11F2">
        <w:trPr>
          <w:trHeight w:val="360"/>
          <w:tblHeader/>
        </w:trPr>
        <w:tc>
          <w:tcPr>
            <w:tcW w:w="701" w:type="pct"/>
            <w:vMerge/>
            <w:shd w:val="clear" w:color="auto" w:fill="auto"/>
            <w:noWrap/>
            <w:tcMar>
              <w:top w:w="15" w:type="dxa"/>
              <w:left w:w="15" w:type="dxa"/>
              <w:right w:w="15" w:type="dxa"/>
            </w:tcMar>
            <w:vAlign w:val="center"/>
          </w:tcPr>
          <w:p w:rsidR="003E5912" w:rsidRDefault="003E5912" w:rsidP="00BA11F2">
            <w:pPr>
              <w:widowControl/>
              <w:spacing w:line="0" w:lineRule="atLeast"/>
              <w:jc w:val="center"/>
              <w:rPr>
                <w:bCs/>
                <w:sz w:val="18"/>
                <w:szCs w:val="18"/>
              </w:rPr>
            </w:pPr>
          </w:p>
        </w:tc>
        <w:tc>
          <w:tcPr>
            <w:tcW w:w="1563" w:type="pct"/>
            <w:shd w:val="clear" w:color="auto" w:fill="auto"/>
            <w:noWrap/>
            <w:tcMar>
              <w:top w:w="15" w:type="dxa"/>
              <w:left w:w="15" w:type="dxa"/>
              <w:right w:w="15" w:type="dxa"/>
            </w:tcMar>
            <w:vAlign w:val="center"/>
          </w:tcPr>
          <w:p w:rsidR="003E5912" w:rsidRDefault="003E5912" w:rsidP="00BA11F2">
            <w:pPr>
              <w:widowControl/>
              <w:spacing w:line="0" w:lineRule="atLeast"/>
              <w:jc w:val="center"/>
              <w:textAlignment w:val="center"/>
              <w:rPr>
                <w:bCs/>
                <w:kern w:val="0"/>
                <w:sz w:val="18"/>
                <w:szCs w:val="18"/>
              </w:rPr>
            </w:pPr>
            <w:r>
              <w:rPr>
                <w:bCs/>
                <w:kern w:val="0"/>
                <w:sz w:val="18"/>
                <w:szCs w:val="18"/>
              </w:rPr>
              <w:t>设计电压（</w:t>
            </w:r>
            <w:r>
              <w:rPr>
                <w:bCs/>
                <w:kern w:val="0"/>
                <w:sz w:val="18"/>
                <w:szCs w:val="18"/>
              </w:rPr>
              <w:t>V</w:t>
            </w:r>
            <w:r>
              <w:rPr>
                <w:bCs/>
                <w:kern w:val="0"/>
                <w:sz w:val="18"/>
                <w:szCs w:val="18"/>
              </w:rPr>
              <w:t>）</w:t>
            </w:r>
          </w:p>
        </w:tc>
        <w:tc>
          <w:tcPr>
            <w:tcW w:w="1368"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kern w:val="0"/>
                <w:sz w:val="18"/>
                <w:szCs w:val="18"/>
              </w:rPr>
            </w:pPr>
          </w:p>
        </w:tc>
        <w:tc>
          <w:tcPr>
            <w:tcW w:w="1368" w:type="pct"/>
            <w:vAlign w:val="center"/>
          </w:tcPr>
          <w:p w:rsidR="003E5912" w:rsidRDefault="003E5912" w:rsidP="00BA11F2">
            <w:pPr>
              <w:widowControl/>
              <w:spacing w:line="0" w:lineRule="atLeast"/>
              <w:jc w:val="center"/>
              <w:rPr>
                <w:kern w:val="0"/>
                <w:sz w:val="18"/>
                <w:szCs w:val="18"/>
              </w:rPr>
            </w:pPr>
          </w:p>
        </w:tc>
      </w:tr>
      <w:tr w:rsidR="003E5912" w:rsidTr="00BA11F2">
        <w:trPr>
          <w:trHeight w:val="360"/>
          <w:tblHeader/>
        </w:trPr>
        <w:tc>
          <w:tcPr>
            <w:tcW w:w="701" w:type="pct"/>
            <w:vMerge/>
            <w:shd w:val="clear" w:color="auto" w:fill="auto"/>
            <w:noWrap/>
            <w:tcMar>
              <w:top w:w="15" w:type="dxa"/>
              <w:left w:w="15" w:type="dxa"/>
              <w:right w:w="15" w:type="dxa"/>
            </w:tcMar>
            <w:vAlign w:val="center"/>
          </w:tcPr>
          <w:p w:rsidR="003E5912" w:rsidRDefault="003E5912" w:rsidP="00BA11F2">
            <w:pPr>
              <w:widowControl/>
              <w:spacing w:line="0" w:lineRule="atLeast"/>
              <w:jc w:val="center"/>
              <w:rPr>
                <w:bCs/>
                <w:sz w:val="18"/>
                <w:szCs w:val="18"/>
              </w:rPr>
            </w:pPr>
          </w:p>
        </w:tc>
        <w:tc>
          <w:tcPr>
            <w:tcW w:w="1563" w:type="pct"/>
            <w:shd w:val="clear" w:color="auto" w:fill="auto"/>
            <w:noWrap/>
            <w:tcMar>
              <w:top w:w="15" w:type="dxa"/>
              <w:left w:w="15" w:type="dxa"/>
              <w:right w:w="15" w:type="dxa"/>
            </w:tcMar>
            <w:vAlign w:val="center"/>
          </w:tcPr>
          <w:p w:rsidR="003E5912" w:rsidRDefault="003E5912" w:rsidP="00BA11F2">
            <w:pPr>
              <w:widowControl/>
              <w:spacing w:line="0" w:lineRule="atLeast"/>
              <w:jc w:val="center"/>
              <w:textAlignment w:val="center"/>
              <w:rPr>
                <w:bCs/>
                <w:kern w:val="0"/>
                <w:sz w:val="18"/>
                <w:szCs w:val="18"/>
              </w:rPr>
            </w:pPr>
            <w:r>
              <w:rPr>
                <w:bCs/>
                <w:sz w:val="18"/>
                <w:szCs w:val="18"/>
              </w:rPr>
              <w:t>电解槽数量（个）</w:t>
            </w:r>
            <w:r>
              <w:rPr>
                <w:bCs/>
                <w:sz w:val="18"/>
                <w:szCs w:val="18"/>
                <w:vertAlign w:val="superscript"/>
              </w:rPr>
              <w:t>*2</w:t>
            </w:r>
          </w:p>
        </w:tc>
        <w:tc>
          <w:tcPr>
            <w:tcW w:w="1368"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kern w:val="0"/>
                <w:sz w:val="18"/>
                <w:szCs w:val="18"/>
              </w:rPr>
            </w:pPr>
          </w:p>
        </w:tc>
        <w:tc>
          <w:tcPr>
            <w:tcW w:w="1368" w:type="pct"/>
            <w:vAlign w:val="center"/>
          </w:tcPr>
          <w:p w:rsidR="003E5912" w:rsidRDefault="003E5912" w:rsidP="00BA11F2">
            <w:pPr>
              <w:widowControl/>
              <w:spacing w:line="0" w:lineRule="atLeast"/>
              <w:jc w:val="center"/>
              <w:rPr>
                <w:kern w:val="0"/>
                <w:sz w:val="18"/>
                <w:szCs w:val="18"/>
              </w:rPr>
            </w:pPr>
          </w:p>
        </w:tc>
      </w:tr>
      <w:tr w:rsidR="003E5912" w:rsidTr="00BA11F2">
        <w:trPr>
          <w:trHeight w:val="360"/>
          <w:tblHeader/>
        </w:trPr>
        <w:tc>
          <w:tcPr>
            <w:tcW w:w="701" w:type="pct"/>
            <w:vMerge/>
            <w:shd w:val="clear" w:color="auto" w:fill="auto"/>
            <w:noWrap/>
            <w:tcMar>
              <w:top w:w="15" w:type="dxa"/>
              <w:left w:w="15" w:type="dxa"/>
              <w:right w:w="15" w:type="dxa"/>
            </w:tcMar>
            <w:vAlign w:val="center"/>
          </w:tcPr>
          <w:p w:rsidR="003E5912" w:rsidRDefault="003E5912" w:rsidP="00BA11F2">
            <w:pPr>
              <w:widowControl/>
              <w:spacing w:line="0" w:lineRule="atLeast"/>
              <w:jc w:val="center"/>
              <w:rPr>
                <w:bCs/>
                <w:sz w:val="18"/>
                <w:szCs w:val="18"/>
              </w:rPr>
            </w:pPr>
          </w:p>
        </w:tc>
        <w:tc>
          <w:tcPr>
            <w:tcW w:w="1563" w:type="pct"/>
            <w:shd w:val="clear" w:color="auto" w:fill="auto"/>
            <w:noWrap/>
            <w:tcMar>
              <w:top w:w="15" w:type="dxa"/>
              <w:left w:w="15" w:type="dxa"/>
              <w:right w:w="15" w:type="dxa"/>
            </w:tcMar>
            <w:vAlign w:val="center"/>
          </w:tcPr>
          <w:p w:rsidR="003E5912" w:rsidRDefault="003E5912" w:rsidP="00BA11F2">
            <w:pPr>
              <w:widowControl/>
              <w:spacing w:line="0" w:lineRule="atLeast"/>
              <w:jc w:val="center"/>
              <w:textAlignment w:val="center"/>
              <w:rPr>
                <w:bCs/>
                <w:sz w:val="18"/>
                <w:szCs w:val="18"/>
              </w:rPr>
            </w:pPr>
            <w:r>
              <w:rPr>
                <w:rFonts w:hint="eastAsia"/>
                <w:bCs/>
                <w:sz w:val="18"/>
                <w:szCs w:val="18"/>
              </w:rPr>
              <w:t>整流器（套）</w:t>
            </w:r>
          </w:p>
        </w:tc>
        <w:tc>
          <w:tcPr>
            <w:tcW w:w="1368"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kern w:val="0"/>
                <w:sz w:val="18"/>
                <w:szCs w:val="18"/>
              </w:rPr>
            </w:pPr>
          </w:p>
        </w:tc>
        <w:tc>
          <w:tcPr>
            <w:tcW w:w="1368" w:type="pct"/>
            <w:vAlign w:val="center"/>
          </w:tcPr>
          <w:p w:rsidR="003E5912" w:rsidRDefault="003E5912" w:rsidP="00BA11F2">
            <w:pPr>
              <w:widowControl/>
              <w:spacing w:line="0" w:lineRule="atLeast"/>
              <w:jc w:val="center"/>
              <w:rPr>
                <w:kern w:val="0"/>
                <w:sz w:val="18"/>
                <w:szCs w:val="18"/>
              </w:rPr>
            </w:pPr>
          </w:p>
        </w:tc>
      </w:tr>
      <w:tr w:rsidR="003E5912" w:rsidTr="00BA11F2">
        <w:trPr>
          <w:trHeight w:val="360"/>
          <w:tblHeader/>
        </w:trPr>
        <w:tc>
          <w:tcPr>
            <w:tcW w:w="701" w:type="pct"/>
            <w:vMerge/>
            <w:shd w:val="clear" w:color="auto" w:fill="auto"/>
            <w:noWrap/>
            <w:tcMar>
              <w:top w:w="15" w:type="dxa"/>
              <w:left w:w="15" w:type="dxa"/>
              <w:right w:w="15" w:type="dxa"/>
            </w:tcMar>
            <w:vAlign w:val="center"/>
          </w:tcPr>
          <w:p w:rsidR="003E5912" w:rsidRDefault="003E5912" w:rsidP="00BA11F2">
            <w:pPr>
              <w:widowControl/>
              <w:spacing w:line="0" w:lineRule="atLeast"/>
              <w:jc w:val="center"/>
              <w:rPr>
                <w:bCs/>
                <w:sz w:val="18"/>
                <w:szCs w:val="18"/>
              </w:rPr>
            </w:pPr>
          </w:p>
        </w:tc>
        <w:tc>
          <w:tcPr>
            <w:tcW w:w="1563" w:type="pct"/>
            <w:shd w:val="clear" w:color="auto" w:fill="auto"/>
            <w:noWrap/>
            <w:tcMar>
              <w:top w:w="15" w:type="dxa"/>
              <w:left w:w="15" w:type="dxa"/>
              <w:right w:w="15" w:type="dxa"/>
            </w:tcMar>
            <w:vAlign w:val="center"/>
          </w:tcPr>
          <w:p w:rsidR="003E5912" w:rsidRDefault="003E5912" w:rsidP="00BA11F2">
            <w:pPr>
              <w:widowControl/>
              <w:spacing w:line="0" w:lineRule="atLeast"/>
              <w:jc w:val="center"/>
              <w:textAlignment w:val="center"/>
              <w:rPr>
                <w:bCs/>
                <w:sz w:val="18"/>
                <w:szCs w:val="18"/>
              </w:rPr>
            </w:pPr>
            <w:r>
              <w:rPr>
                <w:bCs/>
                <w:sz w:val="18"/>
                <w:szCs w:val="18"/>
              </w:rPr>
              <w:t>产能（</w:t>
            </w:r>
            <w:r>
              <w:rPr>
                <w:rFonts w:hint="eastAsia"/>
                <w:bCs/>
                <w:sz w:val="18"/>
                <w:szCs w:val="18"/>
              </w:rPr>
              <w:t>t</w:t>
            </w:r>
            <w:r>
              <w:rPr>
                <w:bCs/>
                <w:sz w:val="18"/>
                <w:szCs w:val="18"/>
              </w:rPr>
              <w:t>/</w:t>
            </w:r>
            <w:r>
              <w:rPr>
                <w:bCs/>
                <w:sz w:val="18"/>
                <w:szCs w:val="18"/>
              </w:rPr>
              <w:t>年）</w:t>
            </w:r>
            <w:r>
              <w:rPr>
                <w:bCs/>
                <w:sz w:val="18"/>
                <w:szCs w:val="18"/>
                <w:vertAlign w:val="superscript"/>
              </w:rPr>
              <w:t>*3</w:t>
            </w:r>
          </w:p>
        </w:tc>
        <w:tc>
          <w:tcPr>
            <w:tcW w:w="1368"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kern w:val="0"/>
                <w:sz w:val="18"/>
                <w:szCs w:val="18"/>
              </w:rPr>
            </w:pPr>
          </w:p>
        </w:tc>
        <w:tc>
          <w:tcPr>
            <w:tcW w:w="1368" w:type="pct"/>
            <w:vAlign w:val="center"/>
          </w:tcPr>
          <w:p w:rsidR="003E5912" w:rsidRDefault="003E5912" w:rsidP="00BA11F2">
            <w:pPr>
              <w:widowControl/>
              <w:spacing w:line="0" w:lineRule="atLeast"/>
              <w:jc w:val="center"/>
              <w:rPr>
                <w:kern w:val="0"/>
                <w:sz w:val="18"/>
                <w:szCs w:val="18"/>
              </w:rPr>
            </w:pPr>
          </w:p>
        </w:tc>
      </w:tr>
      <w:tr w:rsidR="003E5912" w:rsidTr="00BA11F2">
        <w:trPr>
          <w:trHeight w:val="360"/>
          <w:tblHeader/>
        </w:trPr>
        <w:tc>
          <w:tcPr>
            <w:tcW w:w="701"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bCs/>
                <w:sz w:val="18"/>
                <w:szCs w:val="18"/>
              </w:rPr>
            </w:pPr>
            <w:r>
              <w:rPr>
                <w:b/>
                <w:kern w:val="0"/>
                <w:sz w:val="18"/>
                <w:szCs w:val="18"/>
              </w:rPr>
              <w:t>……</w:t>
            </w:r>
          </w:p>
        </w:tc>
        <w:tc>
          <w:tcPr>
            <w:tcW w:w="1563" w:type="pct"/>
            <w:shd w:val="clear" w:color="auto" w:fill="auto"/>
            <w:noWrap/>
            <w:tcMar>
              <w:top w:w="15" w:type="dxa"/>
              <w:left w:w="15" w:type="dxa"/>
              <w:right w:w="15" w:type="dxa"/>
            </w:tcMar>
            <w:vAlign w:val="center"/>
          </w:tcPr>
          <w:p w:rsidR="003E5912" w:rsidRDefault="003E5912" w:rsidP="00BA11F2">
            <w:pPr>
              <w:widowControl/>
              <w:spacing w:line="0" w:lineRule="atLeast"/>
              <w:jc w:val="center"/>
              <w:rPr>
                <w:bCs/>
                <w:sz w:val="18"/>
                <w:szCs w:val="18"/>
              </w:rPr>
            </w:pPr>
          </w:p>
        </w:tc>
        <w:tc>
          <w:tcPr>
            <w:tcW w:w="1368" w:type="pct"/>
            <w:shd w:val="clear" w:color="auto" w:fill="auto"/>
            <w:noWrap/>
            <w:tcMar>
              <w:top w:w="15" w:type="dxa"/>
              <w:left w:w="15" w:type="dxa"/>
              <w:right w:w="15" w:type="dxa"/>
            </w:tcMar>
            <w:vAlign w:val="center"/>
          </w:tcPr>
          <w:p w:rsidR="003E5912" w:rsidRDefault="003E5912" w:rsidP="00BA11F2">
            <w:pPr>
              <w:widowControl/>
              <w:spacing w:line="0" w:lineRule="atLeast"/>
              <w:jc w:val="center"/>
              <w:textAlignment w:val="center"/>
              <w:rPr>
                <w:bCs/>
                <w:sz w:val="18"/>
                <w:szCs w:val="18"/>
              </w:rPr>
            </w:pPr>
          </w:p>
        </w:tc>
        <w:tc>
          <w:tcPr>
            <w:tcW w:w="1368" w:type="pct"/>
            <w:vAlign w:val="center"/>
          </w:tcPr>
          <w:p w:rsidR="003E5912" w:rsidRDefault="003E5912" w:rsidP="00BA11F2">
            <w:pPr>
              <w:widowControl/>
              <w:spacing w:line="0" w:lineRule="atLeast"/>
              <w:jc w:val="center"/>
              <w:textAlignment w:val="center"/>
              <w:rPr>
                <w:bCs/>
                <w:sz w:val="18"/>
                <w:szCs w:val="18"/>
              </w:rPr>
            </w:pPr>
          </w:p>
        </w:tc>
      </w:tr>
    </w:tbl>
    <w:p w:rsidR="003E5912" w:rsidRDefault="003E5912" w:rsidP="003E5912">
      <w:pPr>
        <w:tabs>
          <w:tab w:val="left" w:pos="1079"/>
        </w:tabs>
        <w:spacing w:line="0" w:lineRule="atLeast"/>
        <w:jc w:val="left"/>
        <w:rPr>
          <w:bCs/>
          <w:sz w:val="18"/>
          <w:szCs w:val="18"/>
        </w:rPr>
      </w:pPr>
    </w:p>
    <w:p w:rsidR="003E5912" w:rsidRDefault="003E5912" w:rsidP="003E5912">
      <w:pPr>
        <w:tabs>
          <w:tab w:val="left" w:pos="1079"/>
        </w:tabs>
        <w:spacing w:line="0" w:lineRule="atLeast"/>
        <w:jc w:val="left"/>
        <w:rPr>
          <w:bCs/>
          <w:sz w:val="18"/>
          <w:szCs w:val="18"/>
        </w:rPr>
      </w:pPr>
      <w:r>
        <w:rPr>
          <w:bCs/>
          <w:sz w:val="18"/>
          <w:szCs w:val="18"/>
        </w:rPr>
        <w:t>填报说明：</w:t>
      </w:r>
    </w:p>
    <w:p w:rsidR="003E5912" w:rsidRDefault="003E5912" w:rsidP="003E5912">
      <w:pPr>
        <w:tabs>
          <w:tab w:val="left" w:pos="1079"/>
        </w:tabs>
        <w:spacing w:line="0" w:lineRule="atLeast"/>
        <w:jc w:val="left"/>
        <w:rPr>
          <w:bCs/>
          <w:sz w:val="18"/>
          <w:szCs w:val="18"/>
          <w:vertAlign w:val="superscript"/>
        </w:rPr>
      </w:pPr>
      <w:r>
        <w:rPr>
          <w:kern w:val="0"/>
          <w:sz w:val="18"/>
          <w:szCs w:val="18"/>
          <w:vertAlign w:val="superscript"/>
        </w:rPr>
        <w:t>*1</w:t>
      </w:r>
      <w:r>
        <w:rPr>
          <w:kern w:val="0"/>
          <w:sz w:val="18"/>
          <w:szCs w:val="18"/>
        </w:rPr>
        <w:t>如果工序多于</w:t>
      </w:r>
      <w:r>
        <w:rPr>
          <w:kern w:val="0"/>
          <w:sz w:val="18"/>
          <w:szCs w:val="18"/>
        </w:rPr>
        <w:t>1</w:t>
      </w:r>
      <w:r>
        <w:rPr>
          <w:kern w:val="0"/>
          <w:sz w:val="18"/>
          <w:szCs w:val="18"/>
        </w:rPr>
        <w:t>个，应分别填报。</w:t>
      </w:r>
    </w:p>
    <w:p w:rsidR="003E5912" w:rsidRDefault="003E5912" w:rsidP="003E5912">
      <w:pPr>
        <w:tabs>
          <w:tab w:val="left" w:pos="1079"/>
        </w:tabs>
        <w:spacing w:line="0" w:lineRule="atLeast"/>
        <w:jc w:val="left"/>
        <w:rPr>
          <w:bCs/>
          <w:sz w:val="18"/>
          <w:szCs w:val="18"/>
        </w:rPr>
      </w:pPr>
      <w:r>
        <w:rPr>
          <w:bCs/>
          <w:sz w:val="18"/>
          <w:szCs w:val="18"/>
          <w:vertAlign w:val="superscript"/>
        </w:rPr>
        <w:t>*2</w:t>
      </w:r>
      <w:r>
        <w:rPr>
          <w:bCs/>
          <w:sz w:val="18"/>
          <w:szCs w:val="18"/>
        </w:rPr>
        <w:t>主管部门批复数量。</w:t>
      </w:r>
    </w:p>
    <w:p w:rsidR="003E5912" w:rsidRDefault="003E5912" w:rsidP="003E5912">
      <w:pPr>
        <w:tabs>
          <w:tab w:val="left" w:pos="1079"/>
        </w:tabs>
        <w:spacing w:line="0" w:lineRule="atLeast"/>
        <w:jc w:val="left"/>
        <w:rPr>
          <w:bCs/>
          <w:sz w:val="18"/>
          <w:szCs w:val="18"/>
        </w:rPr>
      </w:pPr>
      <w:r>
        <w:rPr>
          <w:bCs/>
          <w:sz w:val="18"/>
          <w:szCs w:val="18"/>
          <w:vertAlign w:val="superscript"/>
        </w:rPr>
        <w:t>*3</w:t>
      </w:r>
      <w:r>
        <w:rPr>
          <w:bCs/>
          <w:sz w:val="18"/>
          <w:szCs w:val="18"/>
        </w:rPr>
        <w:t>主管部门批复产能。</w:t>
      </w:r>
    </w:p>
    <w:p w:rsidR="003E5912" w:rsidRDefault="003E5912" w:rsidP="003E5912">
      <w:pPr>
        <w:tabs>
          <w:tab w:val="left" w:pos="1079"/>
        </w:tabs>
        <w:spacing w:line="0" w:lineRule="atLeast"/>
        <w:jc w:val="left"/>
        <w:rPr>
          <w:sz w:val="18"/>
          <w:szCs w:val="18"/>
        </w:rPr>
      </w:pPr>
    </w:p>
    <w:p w:rsidR="003E5912" w:rsidRDefault="003E5912" w:rsidP="003E5912">
      <w:pPr>
        <w:tabs>
          <w:tab w:val="left" w:pos="1079"/>
        </w:tabs>
        <w:spacing w:line="0" w:lineRule="atLeast"/>
        <w:jc w:val="left"/>
        <w:rPr>
          <w:sz w:val="18"/>
          <w:szCs w:val="18"/>
        </w:rPr>
      </w:pPr>
    </w:p>
    <w:p w:rsidR="003E5912" w:rsidRDefault="003E5912" w:rsidP="003E5912">
      <w:pPr>
        <w:spacing w:line="0" w:lineRule="atLeast"/>
        <w:rPr>
          <w:rFonts w:ascii="宋体" w:hAnsi="宋体" w:cs="宋体"/>
          <w:color w:val="000000"/>
          <w:kern w:val="0"/>
          <w:sz w:val="18"/>
          <w:szCs w:val="18"/>
        </w:rPr>
      </w:pPr>
      <w:r>
        <w:rPr>
          <w:rFonts w:ascii="宋体" w:hAnsi="宋体" w:cs="宋体"/>
          <w:color w:val="000000"/>
          <w:kern w:val="0"/>
          <w:sz w:val="18"/>
          <w:szCs w:val="18"/>
        </w:rPr>
        <w:br w:type="page"/>
      </w:r>
    </w:p>
    <w:p w:rsidR="003E5912" w:rsidRDefault="003E5912" w:rsidP="003E5912">
      <w:pPr>
        <w:widowControl/>
        <w:spacing w:beforeLines="50" w:before="120" w:afterLines="50" w:after="120"/>
        <w:jc w:val="center"/>
        <w:rPr>
          <w:rFonts w:ascii="黑体" w:eastAsia="黑体" w:hAnsi="黑体"/>
        </w:rPr>
        <w:sectPr w:rsidR="003E5912">
          <w:pgSz w:w="11906" w:h="16838"/>
          <w:pgMar w:top="1701" w:right="1531" w:bottom="1701" w:left="1531" w:header="850" w:footer="1077" w:gutter="0"/>
          <w:cols w:space="0"/>
          <w:docGrid w:linePitch="312"/>
        </w:sectPr>
      </w:pPr>
    </w:p>
    <w:p w:rsidR="003E5912" w:rsidRDefault="003E5912" w:rsidP="003E5912">
      <w:pPr>
        <w:widowControl/>
        <w:spacing w:beforeLines="50" w:before="120" w:afterLines="50" w:after="120"/>
        <w:jc w:val="center"/>
        <w:rPr>
          <w:rFonts w:ascii="黑体" w:eastAsia="黑体" w:hAnsi="黑体"/>
          <w:b/>
          <w:bCs/>
          <w:szCs w:val="22"/>
        </w:rPr>
      </w:pPr>
      <w:r>
        <w:rPr>
          <w:rFonts w:ascii="黑体" w:eastAsia="黑体" w:hAnsi="黑体" w:hint="eastAsia"/>
        </w:rPr>
        <w:lastRenderedPageBreak/>
        <w:t>附表</w:t>
      </w:r>
      <w:r>
        <w:rPr>
          <w:rFonts w:ascii="黑体" w:eastAsia="黑体" w:hAnsi="黑体"/>
        </w:rPr>
        <w:t>C.3</w:t>
      </w:r>
      <w:r>
        <w:rPr>
          <w:rFonts w:ascii="黑体" w:eastAsia="黑体" w:hAnsi="黑体" w:hint="eastAsia"/>
        </w:rPr>
        <w:t xml:space="preserve"> 铝电解工序能源作为原材料用途排放表（阳极）</w:t>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129"/>
        <w:gridCol w:w="1181"/>
        <w:gridCol w:w="891"/>
        <w:gridCol w:w="719"/>
        <w:gridCol w:w="719"/>
        <w:gridCol w:w="719"/>
        <w:gridCol w:w="719"/>
        <w:gridCol w:w="719"/>
        <w:gridCol w:w="719"/>
        <w:gridCol w:w="719"/>
        <w:gridCol w:w="719"/>
        <w:gridCol w:w="719"/>
        <w:gridCol w:w="719"/>
        <w:gridCol w:w="719"/>
        <w:gridCol w:w="719"/>
        <w:gridCol w:w="719"/>
        <w:gridCol w:w="739"/>
        <w:gridCol w:w="606"/>
        <w:gridCol w:w="658"/>
      </w:tblGrid>
      <w:tr w:rsidR="003E5912" w:rsidTr="00BA11F2">
        <w:trPr>
          <w:trHeight w:val="440"/>
          <w:jc w:val="center"/>
        </w:trPr>
        <w:tc>
          <w:tcPr>
            <w:tcW w:w="748" w:type="dxa"/>
            <w:vAlign w:val="center"/>
          </w:tcPr>
          <w:p w:rsidR="003E5912" w:rsidRDefault="003E5912" w:rsidP="00BA11F2">
            <w:pPr>
              <w:widowControl/>
              <w:jc w:val="center"/>
              <w:rPr>
                <w:rFonts w:eastAsia="黑体"/>
                <w:color w:val="000000"/>
                <w:spacing w:val="-6"/>
                <w:kern w:val="0"/>
                <w:sz w:val="18"/>
                <w:szCs w:val="18"/>
              </w:rPr>
            </w:pPr>
            <w:r>
              <w:rPr>
                <w:rFonts w:eastAsia="黑体"/>
                <w:color w:val="000000"/>
                <w:spacing w:val="-6"/>
                <w:kern w:val="0"/>
                <w:sz w:val="18"/>
                <w:szCs w:val="18"/>
              </w:rPr>
              <w:t>铝电解工序</w:t>
            </w:r>
            <w:r>
              <w:rPr>
                <w:rFonts w:eastAsia="黑体"/>
                <w:color w:val="000000"/>
                <w:spacing w:val="-6"/>
                <w:kern w:val="0"/>
                <w:sz w:val="18"/>
                <w:szCs w:val="18"/>
                <w:vertAlign w:val="superscript"/>
              </w:rPr>
              <w:t>*1</w:t>
            </w:r>
          </w:p>
        </w:tc>
        <w:tc>
          <w:tcPr>
            <w:tcW w:w="2310" w:type="dxa"/>
            <w:gridSpan w:val="2"/>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*2</w:t>
            </w:r>
          </w:p>
        </w:tc>
        <w:tc>
          <w:tcPr>
            <w:tcW w:w="891"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71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73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60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658"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1253"/>
          <w:jc w:val="center"/>
        </w:trPr>
        <w:tc>
          <w:tcPr>
            <w:tcW w:w="748" w:type="dxa"/>
            <w:vMerge w:val="restart"/>
            <w:vAlign w:val="center"/>
          </w:tcPr>
          <w:p w:rsidR="003E5912" w:rsidRDefault="003E5912" w:rsidP="00BA11F2">
            <w:pPr>
              <w:widowControl/>
              <w:jc w:val="center"/>
              <w:rPr>
                <w:color w:val="000000"/>
                <w:kern w:val="0"/>
                <w:sz w:val="18"/>
                <w:szCs w:val="18"/>
              </w:rPr>
            </w:pPr>
            <w:r>
              <w:rPr>
                <w:color w:val="000000"/>
                <w:kern w:val="0"/>
                <w:sz w:val="18"/>
                <w:szCs w:val="18"/>
              </w:rPr>
              <w:t>1#</w:t>
            </w:r>
            <w:r>
              <w:rPr>
                <w:color w:val="000000"/>
                <w:kern w:val="0"/>
                <w:sz w:val="18"/>
                <w:szCs w:val="18"/>
              </w:rPr>
              <w:t>铝电解</w:t>
            </w:r>
          </w:p>
          <w:p w:rsidR="003E5912" w:rsidRDefault="003E5912" w:rsidP="00BA11F2">
            <w:pPr>
              <w:widowControl/>
              <w:jc w:val="center"/>
              <w:rPr>
                <w:color w:val="000000"/>
                <w:kern w:val="0"/>
                <w:sz w:val="18"/>
                <w:szCs w:val="18"/>
              </w:rPr>
            </w:pPr>
            <w:r>
              <w:rPr>
                <w:color w:val="000000"/>
                <w:kern w:val="0"/>
                <w:sz w:val="18"/>
                <w:szCs w:val="18"/>
              </w:rPr>
              <w:t>工序</w:t>
            </w:r>
          </w:p>
        </w:tc>
        <w:tc>
          <w:tcPr>
            <w:tcW w:w="1129" w:type="dxa"/>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E</w:t>
            </w:r>
            <w:r>
              <w:rPr>
                <w:rFonts w:hint="eastAsia"/>
                <w:color w:val="000000"/>
                <w:kern w:val="0"/>
                <w:sz w:val="18"/>
                <w:szCs w:val="18"/>
                <w:vertAlign w:val="subscript"/>
              </w:rPr>
              <w:t>原材料</w:t>
            </w:r>
            <w:r>
              <w:rPr>
                <w:rFonts w:hint="eastAsia"/>
                <w:color w:val="000000"/>
                <w:kern w:val="0"/>
                <w:sz w:val="18"/>
                <w:szCs w:val="18"/>
              </w:rPr>
              <w:t>=</w:t>
            </w:r>
            <w:r>
              <w:rPr>
                <w:color w:val="000000"/>
                <w:kern w:val="0"/>
                <w:sz w:val="18"/>
                <w:szCs w:val="18"/>
              </w:rPr>
              <w:t>P×</w:t>
            </w:r>
            <w:r>
              <w:rPr>
                <w:rFonts w:hint="eastAsia"/>
                <w:color w:val="000000"/>
                <w:kern w:val="0"/>
                <w:sz w:val="18"/>
                <w:szCs w:val="18"/>
              </w:rPr>
              <w:t>NC</w:t>
            </w:r>
            <w:r>
              <w:rPr>
                <w:rFonts w:hint="eastAsia"/>
                <w:color w:val="000000"/>
                <w:kern w:val="0"/>
                <w:sz w:val="18"/>
                <w:szCs w:val="18"/>
                <w:vertAlign w:val="subscript"/>
              </w:rPr>
              <w:t>阳极</w:t>
            </w:r>
            <w:r>
              <w:rPr>
                <w:rFonts w:hint="eastAsia"/>
                <w:color w:val="000000"/>
                <w:kern w:val="0"/>
                <w:sz w:val="18"/>
                <w:szCs w:val="18"/>
              </w:rPr>
              <w:t>×</w:t>
            </w:r>
            <w:r>
              <w:rPr>
                <w:rFonts w:hint="eastAsia"/>
                <w:color w:val="000000"/>
                <w:kern w:val="0"/>
                <w:sz w:val="18"/>
                <w:szCs w:val="18"/>
              </w:rPr>
              <w:t>(1-S</w:t>
            </w:r>
            <w:r>
              <w:rPr>
                <w:rFonts w:hint="eastAsia"/>
                <w:color w:val="000000"/>
                <w:kern w:val="0"/>
                <w:sz w:val="18"/>
                <w:szCs w:val="18"/>
                <w:vertAlign w:val="subscript"/>
              </w:rPr>
              <w:t>阳极</w:t>
            </w:r>
            <w:r>
              <w:rPr>
                <w:rFonts w:hint="eastAsia"/>
                <w:color w:val="000000"/>
                <w:kern w:val="0"/>
                <w:sz w:val="18"/>
                <w:szCs w:val="18"/>
              </w:rPr>
              <w:t>-A</w:t>
            </w:r>
            <w:r>
              <w:rPr>
                <w:rFonts w:hint="eastAsia"/>
                <w:color w:val="000000"/>
                <w:kern w:val="0"/>
                <w:sz w:val="18"/>
                <w:szCs w:val="18"/>
                <w:vertAlign w:val="subscript"/>
              </w:rPr>
              <w:t>阳极</w:t>
            </w:r>
            <w:r>
              <w:rPr>
                <w:rFonts w:hint="eastAsia"/>
                <w:color w:val="000000"/>
                <w:kern w:val="0"/>
                <w:sz w:val="18"/>
                <w:szCs w:val="18"/>
              </w:rPr>
              <w:t>)</w:t>
            </w:r>
            <w:r>
              <w:rPr>
                <w:rFonts w:hint="eastAsia"/>
                <w:color w:val="000000"/>
                <w:kern w:val="0"/>
                <w:sz w:val="18"/>
                <w:szCs w:val="18"/>
              </w:rPr>
              <w:t>×</w:t>
            </w:r>
            <w:r>
              <w:rPr>
                <w:rFonts w:hint="eastAsia"/>
                <w:color w:val="000000"/>
                <w:kern w:val="0"/>
                <w:sz w:val="18"/>
                <w:szCs w:val="18"/>
              </w:rPr>
              <w:t>44/12</w:t>
            </w:r>
          </w:p>
        </w:tc>
        <w:tc>
          <w:tcPr>
            <w:tcW w:w="1181"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能源作为原</w:t>
            </w:r>
            <w:r>
              <w:rPr>
                <w:rFonts w:hint="eastAsia"/>
                <w:color w:val="000000"/>
                <w:kern w:val="0"/>
                <w:sz w:val="18"/>
                <w:szCs w:val="18"/>
              </w:rPr>
              <w:t>材</w:t>
            </w:r>
            <w:r>
              <w:rPr>
                <w:color w:val="000000"/>
                <w:kern w:val="0"/>
                <w:sz w:val="18"/>
                <w:szCs w:val="18"/>
              </w:rPr>
              <w:t>料用途的二氧化碳排放量（阳极）</w:t>
            </w:r>
            <w:r>
              <w:rPr>
                <w:color w:val="000000"/>
                <w:kern w:val="0"/>
                <w:sz w:val="18"/>
                <w:szCs w:val="18"/>
                <w:vertAlign w:val="superscript"/>
              </w:rPr>
              <w:t>*3</w:t>
            </w:r>
          </w:p>
        </w:tc>
        <w:tc>
          <w:tcPr>
            <w:tcW w:w="891"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39" w:type="dxa"/>
            <w:shd w:val="clear" w:color="auto" w:fill="auto"/>
            <w:noWrap/>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计算值</w:t>
            </w:r>
          </w:p>
        </w:tc>
        <w:tc>
          <w:tcPr>
            <w:tcW w:w="606" w:type="dxa"/>
            <w:shd w:val="clear" w:color="auto" w:fill="auto"/>
            <w:noWrap/>
            <w:vAlign w:val="center"/>
          </w:tcPr>
          <w:p w:rsidR="003E5912" w:rsidRDefault="003E5912" w:rsidP="00BA11F2">
            <w:pPr>
              <w:widowControl/>
              <w:jc w:val="center"/>
              <w:rPr>
                <w:color w:val="000000"/>
                <w:kern w:val="0"/>
                <w:sz w:val="18"/>
                <w:szCs w:val="18"/>
              </w:rPr>
            </w:pPr>
          </w:p>
        </w:tc>
        <w:tc>
          <w:tcPr>
            <w:tcW w:w="658"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440"/>
          <w:jc w:val="center"/>
        </w:trPr>
        <w:tc>
          <w:tcPr>
            <w:tcW w:w="748" w:type="dxa"/>
            <w:vMerge/>
            <w:vAlign w:val="center"/>
          </w:tcPr>
          <w:p w:rsidR="003E5912" w:rsidRDefault="003E5912" w:rsidP="00BA11F2">
            <w:pPr>
              <w:widowControl/>
              <w:jc w:val="center"/>
              <w:rPr>
                <w:color w:val="000000"/>
                <w:kern w:val="0"/>
                <w:sz w:val="18"/>
                <w:szCs w:val="18"/>
              </w:rPr>
            </w:pPr>
          </w:p>
        </w:tc>
        <w:tc>
          <w:tcPr>
            <w:tcW w:w="112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P</w:t>
            </w:r>
          </w:p>
        </w:tc>
        <w:tc>
          <w:tcPr>
            <w:tcW w:w="1181"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铝液产量</w:t>
            </w:r>
            <w:r>
              <w:rPr>
                <w:color w:val="000000"/>
                <w:kern w:val="0"/>
                <w:sz w:val="18"/>
                <w:szCs w:val="18"/>
                <w:vertAlign w:val="superscript"/>
              </w:rPr>
              <w:t>*4</w:t>
            </w:r>
          </w:p>
        </w:tc>
        <w:tc>
          <w:tcPr>
            <w:tcW w:w="891"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tAl</w:t>
            </w: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39" w:type="dxa"/>
            <w:shd w:val="clear" w:color="auto" w:fill="auto"/>
            <w:noWrap/>
            <w:vAlign w:val="center"/>
          </w:tcPr>
          <w:p w:rsidR="003E5912" w:rsidRDefault="003E5912" w:rsidP="00BA11F2">
            <w:pPr>
              <w:adjustRightInd w:val="0"/>
              <w:snapToGrid w:val="0"/>
              <w:spacing w:line="240" w:lineRule="exact"/>
              <w:jc w:val="center"/>
              <w:rPr>
                <w:spacing w:val="-17"/>
                <w:sz w:val="18"/>
                <w:szCs w:val="18"/>
              </w:rPr>
            </w:pPr>
          </w:p>
        </w:tc>
        <w:tc>
          <w:tcPr>
            <w:tcW w:w="606" w:type="dxa"/>
            <w:shd w:val="clear" w:color="auto" w:fill="auto"/>
            <w:noWrap/>
            <w:vAlign w:val="center"/>
          </w:tcPr>
          <w:p w:rsidR="003E5912" w:rsidRDefault="003E5912" w:rsidP="00BA11F2">
            <w:pPr>
              <w:widowControl/>
              <w:jc w:val="center"/>
              <w:rPr>
                <w:color w:val="000000"/>
                <w:kern w:val="0"/>
                <w:sz w:val="18"/>
                <w:szCs w:val="18"/>
              </w:rPr>
            </w:pPr>
          </w:p>
        </w:tc>
        <w:tc>
          <w:tcPr>
            <w:tcW w:w="658"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524"/>
          <w:jc w:val="center"/>
        </w:trPr>
        <w:tc>
          <w:tcPr>
            <w:tcW w:w="748" w:type="dxa"/>
            <w:vMerge/>
            <w:vAlign w:val="center"/>
          </w:tcPr>
          <w:p w:rsidR="003E5912" w:rsidRDefault="003E5912" w:rsidP="00BA11F2">
            <w:pPr>
              <w:widowControl/>
              <w:jc w:val="center"/>
              <w:rPr>
                <w:color w:val="000000"/>
                <w:kern w:val="0"/>
                <w:sz w:val="18"/>
                <w:szCs w:val="18"/>
              </w:rPr>
            </w:pPr>
          </w:p>
        </w:tc>
        <w:tc>
          <w:tcPr>
            <w:tcW w:w="1129" w:type="dxa"/>
            <w:shd w:val="clear" w:color="auto" w:fill="auto"/>
            <w:vAlign w:val="center"/>
          </w:tcPr>
          <w:p w:rsidR="003E5912" w:rsidRDefault="003E5912" w:rsidP="00BA11F2">
            <w:pPr>
              <w:widowControl/>
              <w:jc w:val="center"/>
              <w:rPr>
                <w:color w:val="000000"/>
                <w:kern w:val="0"/>
                <w:sz w:val="18"/>
                <w:szCs w:val="18"/>
              </w:rPr>
            </w:pPr>
            <w:r>
              <w:rPr>
                <w:sz w:val="18"/>
                <w:szCs w:val="18"/>
              </w:rPr>
              <w:t>NC</w:t>
            </w:r>
            <w:r>
              <w:rPr>
                <w:sz w:val="18"/>
                <w:szCs w:val="18"/>
                <w:vertAlign w:val="subscript"/>
              </w:rPr>
              <w:t>阳极</w:t>
            </w:r>
          </w:p>
        </w:tc>
        <w:tc>
          <w:tcPr>
            <w:tcW w:w="1181"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吨铝阳极净耗量</w:t>
            </w:r>
            <w:r>
              <w:rPr>
                <w:color w:val="000000"/>
                <w:kern w:val="0"/>
                <w:sz w:val="18"/>
                <w:szCs w:val="18"/>
                <w:vertAlign w:val="superscript"/>
              </w:rPr>
              <w:t>*5</w:t>
            </w:r>
          </w:p>
        </w:tc>
        <w:tc>
          <w:tcPr>
            <w:tcW w:w="891"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tC</w:t>
            </w:r>
            <w:r>
              <w:rPr>
                <w:rFonts w:hint="eastAsia"/>
                <w:color w:val="000000"/>
                <w:kern w:val="0"/>
                <w:sz w:val="18"/>
                <w:szCs w:val="18"/>
                <w:vertAlign w:val="subscript"/>
              </w:rPr>
              <w:t>阳极</w:t>
            </w:r>
            <w:r>
              <w:rPr>
                <w:color w:val="000000"/>
                <w:kern w:val="0"/>
                <w:sz w:val="18"/>
                <w:szCs w:val="18"/>
              </w:rPr>
              <w:t>/tAl</w:t>
            </w: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19" w:type="dxa"/>
            <w:shd w:val="clear" w:color="auto" w:fill="auto"/>
            <w:vAlign w:val="center"/>
          </w:tcPr>
          <w:p w:rsidR="003E5912" w:rsidRDefault="003E5912" w:rsidP="00BA11F2">
            <w:pPr>
              <w:widowControl/>
              <w:jc w:val="center"/>
              <w:rPr>
                <w:color w:val="000000"/>
                <w:kern w:val="0"/>
                <w:sz w:val="18"/>
                <w:szCs w:val="18"/>
              </w:rPr>
            </w:pPr>
          </w:p>
        </w:tc>
        <w:tc>
          <w:tcPr>
            <w:tcW w:w="739" w:type="dxa"/>
            <w:shd w:val="clear" w:color="auto" w:fill="auto"/>
            <w:noWrap/>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606" w:type="dxa"/>
            <w:shd w:val="clear" w:color="auto" w:fill="auto"/>
            <w:noWrap/>
            <w:vAlign w:val="center"/>
          </w:tcPr>
          <w:p w:rsidR="003E5912" w:rsidRDefault="003E5912" w:rsidP="00BA11F2">
            <w:pPr>
              <w:widowControl/>
              <w:jc w:val="center"/>
              <w:rPr>
                <w:color w:val="000000"/>
                <w:kern w:val="0"/>
                <w:sz w:val="18"/>
                <w:szCs w:val="18"/>
              </w:rPr>
            </w:pPr>
          </w:p>
        </w:tc>
        <w:tc>
          <w:tcPr>
            <w:tcW w:w="658"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524"/>
          <w:jc w:val="center"/>
        </w:trPr>
        <w:tc>
          <w:tcPr>
            <w:tcW w:w="748" w:type="dxa"/>
            <w:vMerge/>
            <w:vAlign w:val="center"/>
          </w:tcPr>
          <w:p w:rsidR="003E5912" w:rsidRDefault="003E5912" w:rsidP="00BA11F2">
            <w:pPr>
              <w:widowControl/>
              <w:jc w:val="center"/>
              <w:rPr>
                <w:color w:val="000000"/>
                <w:kern w:val="0"/>
                <w:sz w:val="18"/>
                <w:szCs w:val="18"/>
              </w:rPr>
            </w:pPr>
          </w:p>
        </w:tc>
        <w:tc>
          <w:tcPr>
            <w:tcW w:w="1129" w:type="dxa"/>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S</w:t>
            </w:r>
            <w:r>
              <w:rPr>
                <w:rFonts w:hint="eastAsia"/>
                <w:color w:val="000000"/>
                <w:kern w:val="0"/>
                <w:sz w:val="18"/>
                <w:szCs w:val="18"/>
                <w:vertAlign w:val="subscript"/>
              </w:rPr>
              <w:t>阳极</w:t>
            </w:r>
          </w:p>
        </w:tc>
        <w:tc>
          <w:tcPr>
            <w:tcW w:w="1181"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阳极平均含硫量</w:t>
            </w:r>
          </w:p>
        </w:tc>
        <w:tc>
          <w:tcPr>
            <w:tcW w:w="891"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2%</w:t>
            </w:r>
          </w:p>
        </w:tc>
        <w:tc>
          <w:tcPr>
            <w:tcW w:w="739" w:type="dxa"/>
            <w:shd w:val="clear" w:color="auto" w:fill="auto"/>
            <w:noWrap/>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606" w:type="dxa"/>
            <w:shd w:val="clear" w:color="auto" w:fill="auto"/>
            <w:noWrap/>
            <w:vAlign w:val="center"/>
          </w:tcPr>
          <w:p w:rsidR="003E5912" w:rsidRDefault="003E5912" w:rsidP="00BA11F2">
            <w:pPr>
              <w:widowControl/>
              <w:jc w:val="center"/>
              <w:rPr>
                <w:color w:val="000000"/>
                <w:kern w:val="0"/>
                <w:sz w:val="18"/>
                <w:szCs w:val="18"/>
              </w:rPr>
            </w:pPr>
          </w:p>
        </w:tc>
        <w:tc>
          <w:tcPr>
            <w:tcW w:w="658"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548"/>
          <w:jc w:val="center"/>
        </w:trPr>
        <w:tc>
          <w:tcPr>
            <w:tcW w:w="748" w:type="dxa"/>
            <w:vMerge/>
            <w:vAlign w:val="center"/>
          </w:tcPr>
          <w:p w:rsidR="003E5912" w:rsidRDefault="003E5912" w:rsidP="00BA11F2">
            <w:pPr>
              <w:widowControl/>
              <w:jc w:val="center"/>
              <w:rPr>
                <w:color w:val="000000"/>
                <w:kern w:val="0"/>
                <w:sz w:val="18"/>
                <w:szCs w:val="18"/>
              </w:rPr>
            </w:pPr>
          </w:p>
        </w:tc>
        <w:tc>
          <w:tcPr>
            <w:tcW w:w="1129" w:type="dxa"/>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A</w:t>
            </w:r>
            <w:r>
              <w:rPr>
                <w:rFonts w:hint="eastAsia"/>
                <w:color w:val="000000"/>
                <w:kern w:val="0"/>
                <w:sz w:val="18"/>
                <w:szCs w:val="18"/>
                <w:vertAlign w:val="subscript"/>
              </w:rPr>
              <w:t>阳极</w:t>
            </w:r>
          </w:p>
        </w:tc>
        <w:tc>
          <w:tcPr>
            <w:tcW w:w="1181"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阳极平均灰分含量</w:t>
            </w:r>
          </w:p>
        </w:tc>
        <w:tc>
          <w:tcPr>
            <w:tcW w:w="891"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19"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0.4%</w:t>
            </w:r>
          </w:p>
        </w:tc>
        <w:tc>
          <w:tcPr>
            <w:tcW w:w="739" w:type="dxa"/>
            <w:shd w:val="clear" w:color="auto" w:fill="auto"/>
            <w:noWrap/>
            <w:vAlign w:val="center"/>
          </w:tcPr>
          <w:p w:rsidR="003E5912" w:rsidRDefault="003E5912" w:rsidP="00BA11F2">
            <w:pPr>
              <w:adjustRightInd w:val="0"/>
              <w:snapToGrid w:val="0"/>
              <w:spacing w:line="240" w:lineRule="exact"/>
              <w:jc w:val="center"/>
              <w:rPr>
                <w:spacing w:val="-17"/>
                <w:sz w:val="18"/>
                <w:szCs w:val="18"/>
              </w:rPr>
            </w:pPr>
            <w:r>
              <w:rPr>
                <w:rFonts w:hint="eastAsia"/>
                <w:spacing w:val="-17"/>
                <w:sz w:val="18"/>
                <w:szCs w:val="18"/>
              </w:rPr>
              <w:t>缺省值</w:t>
            </w:r>
          </w:p>
        </w:tc>
        <w:tc>
          <w:tcPr>
            <w:tcW w:w="606" w:type="dxa"/>
            <w:shd w:val="clear" w:color="auto" w:fill="auto"/>
            <w:noWrap/>
            <w:vAlign w:val="center"/>
          </w:tcPr>
          <w:p w:rsidR="003E5912" w:rsidRDefault="003E5912" w:rsidP="00BA11F2">
            <w:pPr>
              <w:widowControl/>
              <w:jc w:val="center"/>
              <w:rPr>
                <w:color w:val="000000"/>
                <w:kern w:val="0"/>
                <w:sz w:val="18"/>
                <w:szCs w:val="18"/>
              </w:rPr>
            </w:pPr>
          </w:p>
        </w:tc>
        <w:tc>
          <w:tcPr>
            <w:tcW w:w="658" w:type="dxa"/>
            <w:shd w:val="clear" w:color="auto" w:fill="auto"/>
            <w:noWrap/>
            <w:vAlign w:val="center"/>
          </w:tcPr>
          <w:p w:rsidR="003E5912" w:rsidRDefault="003E5912" w:rsidP="00BA11F2">
            <w:pPr>
              <w:widowControl/>
              <w:jc w:val="left"/>
              <w:rPr>
                <w:color w:val="000000"/>
                <w:kern w:val="0"/>
                <w:sz w:val="18"/>
                <w:szCs w:val="18"/>
              </w:rPr>
            </w:pPr>
          </w:p>
        </w:tc>
      </w:tr>
    </w:tbl>
    <w:p w:rsidR="003E5912" w:rsidRDefault="003E5912" w:rsidP="003E5912">
      <w:pPr>
        <w:tabs>
          <w:tab w:val="left" w:pos="1079"/>
        </w:tabs>
        <w:spacing w:line="0" w:lineRule="atLeast"/>
        <w:jc w:val="left"/>
        <w:rPr>
          <w:sz w:val="18"/>
          <w:szCs w:val="18"/>
        </w:rPr>
      </w:pPr>
    </w:p>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tabs>
          <w:tab w:val="left" w:pos="1079"/>
        </w:tabs>
        <w:spacing w:line="0" w:lineRule="atLeast"/>
        <w:rPr>
          <w:kern w:val="0"/>
          <w:sz w:val="18"/>
          <w:szCs w:val="18"/>
        </w:rPr>
      </w:pPr>
      <w:r>
        <w:rPr>
          <w:kern w:val="0"/>
          <w:sz w:val="18"/>
          <w:szCs w:val="18"/>
          <w:vertAlign w:val="superscript"/>
        </w:rPr>
        <w:t>*1</w:t>
      </w:r>
      <w:r>
        <w:rPr>
          <w:kern w:val="0"/>
          <w:sz w:val="18"/>
          <w:szCs w:val="18"/>
        </w:rPr>
        <w:t>如果铝电解工序数多于</w:t>
      </w:r>
      <w:r>
        <w:rPr>
          <w:kern w:val="0"/>
          <w:sz w:val="18"/>
          <w:szCs w:val="18"/>
        </w:rPr>
        <w:t>1</w:t>
      </w:r>
      <w:r>
        <w:rPr>
          <w:kern w:val="0"/>
          <w:sz w:val="18"/>
          <w:szCs w:val="18"/>
        </w:rPr>
        <w:t>个，应分别填报。</w:t>
      </w:r>
    </w:p>
    <w:p w:rsidR="003E5912" w:rsidRDefault="003E5912" w:rsidP="003E5912">
      <w:pPr>
        <w:tabs>
          <w:tab w:val="left" w:pos="1079"/>
        </w:tabs>
        <w:spacing w:line="0" w:lineRule="atLeast"/>
        <w:jc w:val="left"/>
        <w:rPr>
          <w:kern w:val="0"/>
          <w:sz w:val="18"/>
          <w:szCs w:val="18"/>
        </w:rPr>
      </w:pPr>
      <w:r>
        <w:rPr>
          <w:kern w:val="0"/>
          <w:sz w:val="18"/>
          <w:szCs w:val="18"/>
          <w:vertAlign w:val="superscript"/>
        </w:rPr>
        <w:t>*2</w:t>
      </w:r>
      <w:r>
        <w:rPr>
          <w:kern w:val="0"/>
          <w:sz w:val="18"/>
          <w:szCs w:val="18"/>
        </w:rPr>
        <w:t>各信息项按照</w:t>
      </w:r>
      <w:r>
        <w:rPr>
          <w:rFonts w:hint="eastAsia"/>
          <w:kern w:val="0"/>
          <w:sz w:val="18"/>
          <w:szCs w:val="18"/>
        </w:rPr>
        <w:t>指南</w:t>
      </w:r>
      <w:r>
        <w:rPr>
          <w:kern w:val="0"/>
          <w:sz w:val="18"/>
          <w:szCs w:val="18"/>
        </w:rPr>
        <w:t>给出的方式计算和获取。</w:t>
      </w:r>
    </w:p>
    <w:p w:rsidR="003E5912" w:rsidRDefault="003E5912" w:rsidP="003E5912">
      <w:pPr>
        <w:tabs>
          <w:tab w:val="left" w:pos="1079"/>
        </w:tabs>
        <w:spacing w:line="0" w:lineRule="atLeast"/>
        <w:jc w:val="left"/>
        <w:rPr>
          <w:kern w:val="0"/>
          <w:sz w:val="18"/>
          <w:szCs w:val="18"/>
        </w:rPr>
      </w:pPr>
      <w:r>
        <w:rPr>
          <w:color w:val="000000"/>
          <w:kern w:val="0"/>
          <w:sz w:val="18"/>
          <w:szCs w:val="18"/>
          <w:vertAlign w:val="superscript"/>
        </w:rPr>
        <w:t>*3</w:t>
      </w:r>
      <w:r>
        <w:rPr>
          <w:color w:val="000000"/>
          <w:kern w:val="0"/>
          <w:sz w:val="18"/>
          <w:szCs w:val="18"/>
        </w:rPr>
        <w:t>能源作为原</w:t>
      </w:r>
      <w:r>
        <w:rPr>
          <w:rFonts w:hint="eastAsia"/>
          <w:color w:val="000000"/>
          <w:kern w:val="0"/>
          <w:sz w:val="18"/>
          <w:szCs w:val="18"/>
        </w:rPr>
        <w:t>材</w:t>
      </w:r>
      <w:r>
        <w:rPr>
          <w:color w:val="000000"/>
          <w:kern w:val="0"/>
          <w:sz w:val="18"/>
          <w:szCs w:val="18"/>
        </w:rPr>
        <w:t>料用途的二氧化碳排放量</w:t>
      </w:r>
      <w:r>
        <w:rPr>
          <w:bCs/>
          <w:kern w:val="0"/>
          <w:sz w:val="18"/>
          <w:szCs w:val="18"/>
        </w:rPr>
        <w:t>单位为</w:t>
      </w:r>
      <w:r>
        <w:rPr>
          <w:bCs/>
          <w:kern w:val="0"/>
          <w:sz w:val="18"/>
          <w:szCs w:val="18"/>
        </w:rPr>
        <w:t>tCO</w:t>
      </w:r>
      <w:r>
        <w:rPr>
          <w:bCs/>
          <w:kern w:val="0"/>
          <w:sz w:val="18"/>
          <w:szCs w:val="18"/>
          <w:vertAlign w:val="subscript"/>
        </w:rPr>
        <w:t>2</w:t>
      </w:r>
      <w:r>
        <w:rPr>
          <w:bCs/>
          <w:kern w:val="0"/>
          <w:sz w:val="18"/>
          <w:szCs w:val="18"/>
        </w:rPr>
        <w:t>，四舍五入保留到小数点后两位。</w:t>
      </w:r>
    </w:p>
    <w:p w:rsidR="003E5912" w:rsidRDefault="003E5912" w:rsidP="003E5912">
      <w:pPr>
        <w:tabs>
          <w:tab w:val="left" w:pos="1079"/>
        </w:tabs>
        <w:spacing w:line="0" w:lineRule="atLeast"/>
        <w:jc w:val="left"/>
        <w:rPr>
          <w:kern w:val="0"/>
          <w:sz w:val="18"/>
          <w:szCs w:val="18"/>
        </w:rPr>
      </w:pPr>
      <w:r>
        <w:rPr>
          <w:kern w:val="0"/>
          <w:sz w:val="18"/>
          <w:szCs w:val="18"/>
          <w:vertAlign w:val="superscript"/>
        </w:rPr>
        <w:t>*4</w:t>
      </w:r>
      <w:r>
        <w:rPr>
          <w:kern w:val="0"/>
          <w:sz w:val="18"/>
          <w:szCs w:val="18"/>
        </w:rPr>
        <w:t>铝液产量单位为</w:t>
      </w:r>
      <w:r>
        <w:rPr>
          <w:kern w:val="0"/>
          <w:sz w:val="18"/>
          <w:szCs w:val="18"/>
        </w:rPr>
        <w:t>t</w:t>
      </w:r>
      <w:r>
        <w:rPr>
          <w:kern w:val="0"/>
          <w:sz w:val="18"/>
          <w:szCs w:val="18"/>
        </w:rPr>
        <w:t>，四舍五入保留到小数点后两位。</w:t>
      </w:r>
    </w:p>
    <w:p w:rsidR="003E5912" w:rsidRDefault="003E5912" w:rsidP="003E5912">
      <w:pPr>
        <w:tabs>
          <w:tab w:val="left" w:pos="1079"/>
        </w:tabs>
        <w:spacing w:line="0" w:lineRule="atLeast"/>
        <w:jc w:val="left"/>
        <w:rPr>
          <w:kern w:val="0"/>
          <w:sz w:val="18"/>
          <w:szCs w:val="18"/>
        </w:rPr>
      </w:pPr>
      <w:r>
        <w:rPr>
          <w:color w:val="000000"/>
          <w:kern w:val="0"/>
          <w:sz w:val="18"/>
          <w:szCs w:val="18"/>
          <w:vertAlign w:val="superscript"/>
        </w:rPr>
        <w:t>*5</w:t>
      </w:r>
      <w:r>
        <w:rPr>
          <w:color w:val="000000"/>
          <w:kern w:val="0"/>
          <w:sz w:val="18"/>
          <w:szCs w:val="18"/>
        </w:rPr>
        <w:t>吨铝阳极净耗量</w:t>
      </w:r>
      <w:r>
        <w:rPr>
          <w:kern w:val="0"/>
          <w:sz w:val="18"/>
          <w:szCs w:val="18"/>
        </w:rPr>
        <w:t>单位为</w:t>
      </w:r>
      <w:r>
        <w:rPr>
          <w:color w:val="000000"/>
          <w:kern w:val="0"/>
          <w:sz w:val="18"/>
          <w:szCs w:val="18"/>
        </w:rPr>
        <w:t>tC</w:t>
      </w:r>
      <w:r>
        <w:rPr>
          <w:rFonts w:hint="eastAsia"/>
          <w:color w:val="000000"/>
          <w:kern w:val="0"/>
          <w:sz w:val="18"/>
          <w:szCs w:val="18"/>
          <w:vertAlign w:val="subscript"/>
        </w:rPr>
        <w:t>阳极</w:t>
      </w:r>
      <w:r>
        <w:rPr>
          <w:color w:val="000000"/>
          <w:kern w:val="0"/>
          <w:sz w:val="18"/>
          <w:szCs w:val="18"/>
        </w:rPr>
        <w:t>/tAl</w:t>
      </w:r>
      <w:r>
        <w:rPr>
          <w:kern w:val="0"/>
          <w:sz w:val="18"/>
          <w:szCs w:val="18"/>
        </w:rPr>
        <w:t>，四舍五入保留到小数点后三位。</w:t>
      </w:r>
    </w:p>
    <w:p w:rsidR="003E5912" w:rsidRDefault="003E5912" w:rsidP="003E5912">
      <w:pPr>
        <w:spacing w:beforeLines="50" w:before="120" w:afterLines="50" w:after="120"/>
        <w:jc w:val="center"/>
        <w:rPr>
          <w:rFonts w:eastAsia="黑体"/>
          <w:szCs w:val="22"/>
        </w:rPr>
      </w:pPr>
      <w:r>
        <w:rPr>
          <w:rFonts w:eastAsia="黑体"/>
          <w:szCs w:val="22"/>
        </w:rPr>
        <w:br w:type="page"/>
      </w:r>
    </w:p>
    <w:p w:rsidR="003E5912" w:rsidRDefault="003E5912" w:rsidP="003E5912">
      <w:pPr>
        <w:widowControl/>
        <w:spacing w:beforeLines="50" w:before="120" w:afterLines="50" w:after="120"/>
        <w:jc w:val="center"/>
        <w:rPr>
          <w:rFonts w:ascii="黑体" w:eastAsia="黑体" w:hAnsi="黑体"/>
          <w:b/>
          <w:bCs/>
          <w:szCs w:val="22"/>
        </w:rPr>
      </w:pPr>
      <w:r>
        <w:rPr>
          <w:rFonts w:ascii="黑体" w:eastAsia="黑体" w:hAnsi="黑体" w:hint="eastAsia"/>
        </w:rPr>
        <w:lastRenderedPageBreak/>
        <w:t>附表</w:t>
      </w:r>
      <w:r>
        <w:rPr>
          <w:rFonts w:ascii="黑体" w:eastAsia="黑体" w:hAnsi="黑体"/>
        </w:rPr>
        <w:t>C.4</w:t>
      </w:r>
      <w:r>
        <w:rPr>
          <w:rFonts w:ascii="黑体" w:eastAsia="黑体" w:hAnsi="黑体" w:hint="eastAsia"/>
        </w:rPr>
        <w:t xml:space="preserve"> 铝电解工序阳极效应排放表</w:t>
      </w:r>
    </w:p>
    <w:tbl>
      <w:tblPr>
        <w:tblW w:w="14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222"/>
        <w:gridCol w:w="1048"/>
        <w:gridCol w:w="879"/>
        <w:gridCol w:w="686"/>
        <w:gridCol w:w="686"/>
        <w:gridCol w:w="686"/>
        <w:gridCol w:w="686"/>
        <w:gridCol w:w="686"/>
        <w:gridCol w:w="686"/>
        <w:gridCol w:w="686"/>
        <w:gridCol w:w="686"/>
        <w:gridCol w:w="686"/>
        <w:gridCol w:w="686"/>
        <w:gridCol w:w="686"/>
        <w:gridCol w:w="686"/>
        <w:gridCol w:w="686"/>
        <w:gridCol w:w="709"/>
        <w:gridCol w:w="641"/>
        <w:gridCol w:w="596"/>
      </w:tblGrid>
      <w:tr w:rsidR="003E5912" w:rsidTr="00BA11F2">
        <w:trPr>
          <w:trHeight w:val="476"/>
          <w:jc w:val="center"/>
        </w:trPr>
        <w:tc>
          <w:tcPr>
            <w:tcW w:w="764" w:type="dxa"/>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铝电解工序</w:t>
            </w:r>
            <w:r>
              <w:rPr>
                <w:rFonts w:eastAsia="黑体"/>
                <w:color w:val="000000"/>
                <w:kern w:val="0"/>
                <w:sz w:val="18"/>
                <w:szCs w:val="18"/>
                <w:vertAlign w:val="superscript"/>
              </w:rPr>
              <w:t>*1</w:t>
            </w:r>
          </w:p>
        </w:tc>
        <w:tc>
          <w:tcPr>
            <w:tcW w:w="2270" w:type="dxa"/>
            <w:gridSpan w:val="2"/>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*2</w:t>
            </w:r>
          </w:p>
        </w:tc>
        <w:tc>
          <w:tcPr>
            <w:tcW w:w="87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68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70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641"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596"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476"/>
          <w:jc w:val="center"/>
        </w:trPr>
        <w:tc>
          <w:tcPr>
            <w:tcW w:w="764" w:type="dxa"/>
            <w:vMerge w:val="restart"/>
            <w:vAlign w:val="center"/>
          </w:tcPr>
          <w:p w:rsidR="003E5912" w:rsidRDefault="003E5912" w:rsidP="00BA11F2">
            <w:pPr>
              <w:widowControl/>
              <w:jc w:val="center"/>
              <w:rPr>
                <w:color w:val="000000"/>
                <w:kern w:val="0"/>
                <w:sz w:val="18"/>
                <w:szCs w:val="18"/>
              </w:rPr>
            </w:pPr>
            <w:r>
              <w:rPr>
                <w:color w:val="000000"/>
                <w:kern w:val="0"/>
                <w:sz w:val="18"/>
                <w:szCs w:val="18"/>
              </w:rPr>
              <w:t>1#</w:t>
            </w:r>
            <w:r>
              <w:rPr>
                <w:color w:val="000000"/>
                <w:kern w:val="0"/>
                <w:sz w:val="18"/>
                <w:szCs w:val="18"/>
              </w:rPr>
              <w:t>铝电解工序</w:t>
            </w:r>
          </w:p>
        </w:tc>
        <w:tc>
          <w:tcPr>
            <w:tcW w:w="1222" w:type="dxa"/>
            <w:shd w:val="clear" w:color="auto" w:fill="auto"/>
            <w:vAlign w:val="center"/>
          </w:tcPr>
          <w:p w:rsidR="003E5912" w:rsidRDefault="003E5912" w:rsidP="00BA11F2">
            <w:pPr>
              <w:widowControl/>
              <w:jc w:val="center"/>
              <w:rPr>
                <w:color w:val="000000"/>
                <w:kern w:val="0"/>
                <w:sz w:val="18"/>
                <w:szCs w:val="18"/>
              </w:rPr>
            </w:pPr>
            <m:oMathPara>
              <m:oMath>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hint="eastAsia"/>
                        <w:sz w:val="18"/>
                        <w:szCs w:val="18"/>
                      </w:rPr>
                      <m:t>阳极效应</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EF</m:t>
                    </m:r>
                  </m:e>
                  <m:sub>
                    <m:sSub>
                      <m:sSubPr>
                        <m:ctrlPr>
                          <w:rPr>
                            <w:rFonts w:ascii="Cambria Math" w:hAnsi="Cambria Math"/>
                            <w:iCs/>
                            <w:sz w:val="18"/>
                            <w:szCs w:val="18"/>
                          </w:rPr>
                        </m:ctrlPr>
                      </m:sSubPr>
                      <m:e>
                        <m:r>
                          <m:rPr>
                            <m:sty m:val="p"/>
                          </m:rPr>
                          <w:rPr>
                            <w:rFonts w:ascii="Cambria Math" w:hAnsi="Cambria Math"/>
                            <w:sz w:val="18"/>
                            <w:szCs w:val="18"/>
                          </w:rPr>
                          <m:t>CF</m:t>
                        </m:r>
                      </m:e>
                      <m:sub>
                        <m:r>
                          <m:rPr>
                            <m:sty m:val="p"/>
                          </m:rPr>
                          <w:rPr>
                            <w:rFonts w:ascii="Cambria Math" w:hAnsi="Cambria Math"/>
                            <w:sz w:val="18"/>
                            <w:szCs w:val="18"/>
                          </w:rPr>
                          <m:t>4</m:t>
                        </m:r>
                      </m:sub>
                    </m:sSub>
                  </m:sub>
                </m:sSub>
                <m:r>
                  <m:rPr>
                    <m:sty m:val="p"/>
                  </m:rPr>
                  <w:rPr>
                    <w:rFonts w:ascii="Cambria Math" w:hAnsi="Cambria Math"/>
                    <w:sz w:val="18"/>
                    <w:szCs w:val="18"/>
                  </w:rPr>
                  <m:t>×P×</m:t>
                </m:r>
                <m:sSub>
                  <m:sSubPr>
                    <m:ctrlPr>
                      <w:rPr>
                        <w:rFonts w:ascii="Cambria Math" w:hAnsi="Cambria Math"/>
                        <w:iCs/>
                        <w:sz w:val="18"/>
                        <w:szCs w:val="18"/>
                      </w:rPr>
                    </m:ctrlPr>
                  </m:sSubPr>
                  <m:e>
                    <m:r>
                      <m:rPr>
                        <m:sty m:val="p"/>
                      </m:rPr>
                      <w:rPr>
                        <w:rFonts w:ascii="Cambria Math" w:hAnsi="Cambria Math"/>
                        <w:sz w:val="18"/>
                        <w:szCs w:val="18"/>
                      </w:rPr>
                      <m:t>GWP</m:t>
                    </m:r>
                  </m:e>
                  <m:sub>
                    <m:sSub>
                      <m:sSubPr>
                        <m:ctrlPr>
                          <w:rPr>
                            <w:rFonts w:ascii="Cambria Math" w:hAnsi="Cambria Math"/>
                            <w:iCs/>
                            <w:sz w:val="18"/>
                            <w:szCs w:val="18"/>
                          </w:rPr>
                        </m:ctrlPr>
                      </m:sSubPr>
                      <m:e>
                        <m:r>
                          <m:rPr>
                            <m:sty m:val="p"/>
                          </m:rPr>
                          <w:rPr>
                            <w:rFonts w:ascii="Cambria Math" w:hAnsi="Cambria Math"/>
                            <w:sz w:val="18"/>
                            <w:szCs w:val="18"/>
                          </w:rPr>
                          <m:t>CF</m:t>
                        </m:r>
                      </m:e>
                      <m:sub>
                        <m:r>
                          <m:rPr>
                            <m:sty m:val="p"/>
                          </m:rPr>
                          <w:rPr>
                            <w:rFonts w:ascii="Cambria Math" w:hAnsi="Cambria Math"/>
                            <w:sz w:val="18"/>
                            <w:szCs w:val="18"/>
                          </w:rPr>
                          <m:t xml:space="preserve">4 </m:t>
                        </m:r>
                      </m:sub>
                    </m:sSub>
                  </m:sub>
                </m:sSub>
                <m:r>
                  <m:rPr>
                    <m:sty m:val="p"/>
                  </m:rPr>
                  <w:rPr>
                    <w:rFonts w:ascii="Cambria Math" w:hAnsi="Cambria Math"/>
                    <w:sz w:val="18"/>
                    <w:szCs w:val="18"/>
                  </w:rPr>
                  <m:t>×</m:t>
                </m:r>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-3</m:t>
                    </m:r>
                  </m:sup>
                </m:sSup>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EF</m:t>
                    </m:r>
                  </m:e>
                  <m:sub>
                    <m:sSub>
                      <m:sSubPr>
                        <m:ctrlPr>
                          <w:rPr>
                            <w:rFonts w:ascii="Cambria Math" w:hAnsi="Cambria Math"/>
                            <w:iCs/>
                            <w:sz w:val="18"/>
                            <w:szCs w:val="18"/>
                          </w:rPr>
                        </m:ctrlPr>
                      </m:sSubPr>
                      <m:e>
                        <m:sSub>
                          <m:sSubPr>
                            <m:ctrlPr>
                              <w:rPr>
                                <w:rFonts w:ascii="Cambria Math" w:hAnsi="Cambria Math"/>
                                <w:iCs/>
                                <w:sz w:val="18"/>
                                <w:szCs w:val="18"/>
                              </w:rPr>
                            </m:ctrlPr>
                          </m:sSubPr>
                          <m:e>
                            <m:r>
                              <m:rPr>
                                <m:sty m:val="p"/>
                              </m:rPr>
                              <w:rPr>
                                <w:rFonts w:ascii="Cambria Math" w:hAnsi="Cambria Math"/>
                                <w:sz w:val="18"/>
                                <w:szCs w:val="18"/>
                              </w:rPr>
                              <m:t>C</m:t>
                            </m:r>
                          </m:e>
                          <m:sub>
                            <m:r>
                              <m:rPr>
                                <m:sty m:val="p"/>
                              </m:rPr>
                              <w:rPr>
                                <w:rFonts w:ascii="Cambria Math" w:hAnsi="Cambria Math"/>
                                <w:sz w:val="18"/>
                                <w:szCs w:val="18"/>
                              </w:rPr>
                              <m:t>2</m:t>
                            </m:r>
                          </m:sub>
                        </m:sSub>
                        <m:r>
                          <m:rPr>
                            <m:sty m:val="p"/>
                          </m:rPr>
                          <w:rPr>
                            <w:rFonts w:ascii="Cambria Math" w:hAnsi="Cambria Math"/>
                            <w:sz w:val="18"/>
                            <w:szCs w:val="18"/>
                          </w:rPr>
                          <m:t>F</m:t>
                        </m:r>
                      </m:e>
                      <m:sub>
                        <m:r>
                          <m:rPr>
                            <m:sty m:val="p"/>
                          </m:rPr>
                          <w:rPr>
                            <w:rFonts w:ascii="Cambria Math" w:hAnsi="Cambria Math"/>
                            <w:sz w:val="18"/>
                            <w:szCs w:val="18"/>
                          </w:rPr>
                          <m:t>6</m:t>
                        </m:r>
                      </m:sub>
                    </m:sSub>
                  </m:sub>
                </m:sSub>
                <m:r>
                  <m:rPr>
                    <m:sty m:val="p"/>
                  </m:rPr>
                  <w:rPr>
                    <w:rFonts w:ascii="Cambria Math" w:hAnsi="Cambria Math"/>
                    <w:sz w:val="18"/>
                    <w:szCs w:val="18"/>
                  </w:rPr>
                  <m:t>×P×</m:t>
                </m:r>
                <m:sSub>
                  <m:sSubPr>
                    <m:ctrlPr>
                      <w:rPr>
                        <w:rFonts w:ascii="Cambria Math" w:hAnsi="Cambria Math"/>
                        <w:iCs/>
                        <w:sz w:val="18"/>
                        <w:szCs w:val="18"/>
                      </w:rPr>
                    </m:ctrlPr>
                  </m:sSubPr>
                  <m:e>
                    <m:r>
                      <m:rPr>
                        <m:sty m:val="p"/>
                      </m:rPr>
                      <w:rPr>
                        <w:rFonts w:ascii="Cambria Math" w:hAnsi="Cambria Math"/>
                        <w:sz w:val="18"/>
                        <w:szCs w:val="18"/>
                      </w:rPr>
                      <m:t>GWP</m:t>
                    </m:r>
                  </m:e>
                  <m:sub>
                    <m:sSub>
                      <m:sSubPr>
                        <m:ctrlPr>
                          <w:rPr>
                            <w:rFonts w:ascii="Cambria Math" w:hAnsi="Cambria Math"/>
                            <w:iCs/>
                            <w:sz w:val="18"/>
                            <w:szCs w:val="18"/>
                          </w:rPr>
                        </m:ctrlPr>
                      </m:sSubPr>
                      <m:e>
                        <m:sSub>
                          <m:sSubPr>
                            <m:ctrlPr>
                              <w:rPr>
                                <w:rFonts w:ascii="Cambria Math" w:hAnsi="Cambria Math"/>
                                <w:iCs/>
                                <w:sz w:val="18"/>
                                <w:szCs w:val="18"/>
                              </w:rPr>
                            </m:ctrlPr>
                          </m:sSubPr>
                          <m:e>
                            <m:r>
                              <m:rPr>
                                <m:sty m:val="p"/>
                              </m:rPr>
                              <w:rPr>
                                <w:rFonts w:ascii="Cambria Math" w:hAnsi="Cambria Math"/>
                                <w:sz w:val="18"/>
                                <w:szCs w:val="18"/>
                              </w:rPr>
                              <m:t>C</m:t>
                            </m:r>
                          </m:e>
                          <m:sub>
                            <m:r>
                              <m:rPr>
                                <m:sty m:val="p"/>
                              </m:rPr>
                              <w:rPr>
                                <w:rFonts w:ascii="Cambria Math" w:hAnsi="Cambria Math"/>
                                <w:sz w:val="18"/>
                                <w:szCs w:val="18"/>
                              </w:rPr>
                              <m:t>2</m:t>
                            </m:r>
                          </m:sub>
                        </m:sSub>
                        <m:r>
                          <m:rPr>
                            <m:sty m:val="p"/>
                          </m:rPr>
                          <w:rPr>
                            <w:rFonts w:ascii="Cambria Math" w:hAnsi="Cambria Math"/>
                            <w:sz w:val="18"/>
                            <w:szCs w:val="18"/>
                          </w:rPr>
                          <m:t>F</m:t>
                        </m:r>
                      </m:e>
                      <m:sub>
                        <m:r>
                          <m:rPr>
                            <m:sty m:val="p"/>
                          </m:rPr>
                          <w:rPr>
                            <w:rFonts w:ascii="Cambria Math" w:hAnsi="Cambria Math"/>
                            <w:sz w:val="18"/>
                            <w:szCs w:val="18"/>
                          </w:rPr>
                          <m:t xml:space="preserve">6 </m:t>
                        </m:r>
                      </m:sub>
                    </m:sSub>
                  </m:sub>
                </m:sSub>
                <m:r>
                  <m:rPr>
                    <m:sty m:val="p"/>
                  </m:rPr>
                  <w:rPr>
                    <w:rFonts w:ascii="Cambria Math" w:hAnsi="Cambria Math"/>
                    <w:sz w:val="18"/>
                    <w:szCs w:val="18"/>
                  </w:rPr>
                  <m:t>×</m:t>
                </m:r>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-3</m:t>
                    </m:r>
                  </m:sup>
                </m:sSup>
              </m:oMath>
            </m:oMathPara>
          </w:p>
        </w:tc>
        <w:tc>
          <w:tcPr>
            <w:tcW w:w="1048" w:type="dxa"/>
            <w:shd w:val="clear" w:color="auto" w:fill="auto"/>
            <w:vAlign w:val="center"/>
          </w:tcPr>
          <w:p w:rsidR="003E5912" w:rsidRDefault="003E5912" w:rsidP="00BA11F2">
            <w:pPr>
              <w:widowControl/>
              <w:rPr>
                <w:color w:val="000000"/>
                <w:kern w:val="0"/>
                <w:sz w:val="18"/>
                <w:szCs w:val="18"/>
              </w:rPr>
            </w:pPr>
            <w:r>
              <w:rPr>
                <w:color w:val="000000"/>
                <w:kern w:val="0"/>
                <w:sz w:val="18"/>
                <w:szCs w:val="18"/>
              </w:rPr>
              <w:t>阳极效应温室气体排放量</w:t>
            </w:r>
            <w:r>
              <w:rPr>
                <w:color w:val="000000"/>
                <w:kern w:val="0"/>
                <w:sz w:val="18"/>
                <w:szCs w:val="18"/>
                <w:vertAlign w:val="superscript"/>
              </w:rPr>
              <w:t>*3</w:t>
            </w:r>
          </w:p>
        </w:tc>
        <w:tc>
          <w:tcPr>
            <w:tcW w:w="879"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e</w:t>
            </w: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spacing w:val="-11"/>
                <w:kern w:val="0"/>
                <w:sz w:val="18"/>
                <w:szCs w:val="18"/>
              </w:rPr>
            </w:pPr>
            <w:r>
              <w:rPr>
                <w:color w:val="000000"/>
                <w:spacing w:val="-11"/>
                <w:kern w:val="0"/>
                <w:sz w:val="18"/>
                <w:szCs w:val="18"/>
              </w:rPr>
              <w:t>计算值</w:t>
            </w:r>
          </w:p>
        </w:tc>
        <w:tc>
          <w:tcPr>
            <w:tcW w:w="641" w:type="dxa"/>
            <w:shd w:val="clear" w:color="auto" w:fill="auto"/>
            <w:noWrap/>
            <w:vAlign w:val="center"/>
          </w:tcPr>
          <w:p w:rsidR="003E5912" w:rsidRDefault="003E5912" w:rsidP="00BA11F2">
            <w:pPr>
              <w:widowControl/>
              <w:jc w:val="center"/>
              <w:rPr>
                <w:color w:val="000000"/>
                <w:kern w:val="0"/>
                <w:sz w:val="18"/>
                <w:szCs w:val="18"/>
              </w:rPr>
            </w:pPr>
          </w:p>
        </w:tc>
        <w:tc>
          <w:tcPr>
            <w:tcW w:w="596"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476"/>
          <w:jc w:val="center"/>
        </w:trPr>
        <w:tc>
          <w:tcPr>
            <w:tcW w:w="764" w:type="dxa"/>
            <w:vMerge/>
            <w:vAlign w:val="center"/>
          </w:tcPr>
          <w:p w:rsidR="003E5912" w:rsidRDefault="003E5912" w:rsidP="00BA11F2">
            <w:pPr>
              <w:widowControl/>
              <w:jc w:val="center"/>
              <w:rPr>
                <w:color w:val="000000"/>
                <w:kern w:val="0"/>
                <w:sz w:val="18"/>
                <w:szCs w:val="18"/>
              </w:rPr>
            </w:pPr>
          </w:p>
        </w:tc>
        <w:tc>
          <w:tcPr>
            <w:tcW w:w="1222"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P</w:t>
            </w:r>
          </w:p>
        </w:tc>
        <w:tc>
          <w:tcPr>
            <w:tcW w:w="1048" w:type="dxa"/>
            <w:shd w:val="clear" w:color="auto" w:fill="auto"/>
            <w:vAlign w:val="center"/>
          </w:tcPr>
          <w:p w:rsidR="003E5912" w:rsidRDefault="003E5912" w:rsidP="00BA11F2">
            <w:pPr>
              <w:widowControl/>
              <w:rPr>
                <w:color w:val="000000"/>
                <w:kern w:val="0"/>
                <w:sz w:val="18"/>
                <w:szCs w:val="18"/>
              </w:rPr>
            </w:pPr>
            <w:r>
              <w:rPr>
                <w:color w:val="000000"/>
                <w:kern w:val="0"/>
                <w:sz w:val="18"/>
                <w:szCs w:val="18"/>
              </w:rPr>
              <w:t>铝液产量</w:t>
            </w:r>
            <w:r>
              <w:rPr>
                <w:color w:val="000000"/>
                <w:kern w:val="0"/>
                <w:sz w:val="18"/>
                <w:szCs w:val="18"/>
                <w:vertAlign w:val="superscript"/>
              </w:rPr>
              <w:t>*4</w:t>
            </w:r>
          </w:p>
        </w:tc>
        <w:tc>
          <w:tcPr>
            <w:tcW w:w="879"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t</w:t>
            </w: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686" w:type="dxa"/>
            <w:shd w:val="clear" w:color="auto" w:fill="auto"/>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spacing w:val="-11"/>
                <w:kern w:val="0"/>
                <w:sz w:val="18"/>
                <w:szCs w:val="18"/>
              </w:rPr>
            </w:pPr>
          </w:p>
        </w:tc>
        <w:tc>
          <w:tcPr>
            <w:tcW w:w="641" w:type="dxa"/>
            <w:shd w:val="clear" w:color="auto" w:fill="auto"/>
            <w:noWrap/>
            <w:vAlign w:val="center"/>
          </w:tcPr>
          <w:p w:rsidR="003E5912" w:rsidRDefault="003E5912" w:rsidP="00BA11F2">
            <w:pPr>
              <w:widowControl/>
              <w:jc w:val="center"/>
              <w:rPr>
                <w:color w:val="000000"/>
                <w:kern w:val="0"/>
                <w:sz w:val="18"/>
                <w:szCs w:val="18"/>
              </w:rPr>
            </w:pPr>
          </w:p>
        </w:tc>
        <w:tc>
          <w:tcPr>
            <w:tcW w:w="596"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476"/>
          <w:jc w:val="center"/>
        </w:trPr>
        <w:tc>
          <w:tcPr>
            <w:tcW w:w="764" w:type="dxa"/>
            <w:vMerge/>
            <w:vAlign w:val="center"/>
          </w:tcPr>
          <w:p w:rsidR="003E5912" w:rsidRDefault="003E5912" w:rsidP="00BA11F2">
            <w:pPr>
              <w:widowControl/>
              <w:jc w:val="center"/>
              <w:rPr>
                <w:color w:val="000000"/>
                <w:kern w:val="0"/>
                <w:sz w:val="18"/>
                <w:szCs w:val="18"/>
              </w:rPr>
            </w:pPr>
          </w:p>
        </w:tc>
        <w:tc>
          <w:tcPr>
            <w:tcW w:w="1222" w:type="dxa"/>
            <w:shd w:val="clear" w:color="auto" w:fill="auto"/>
            <w:vAlign w:val="center"/>
          </w:tcPr>
          <w:p w:rsidR="003E5912" w:rsidRDefault="003E5912" w:rsidP="00BA11F2">
            <w:pPr>
              <w:widowControl/>
              <w:jc w:val="center"/>
              <w:rPr>
                <w:color w:val="000000"/>
                <w:kern w:val="0"/>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EF</m:t>
                    </m:r>
                  </m:e>
                  <m:sub>
                    <m:sSub>
                      <m:sSubPr>
                        <m:ctrlPr>
                          <w:rPr>
                            <w:rFonts w:ascii="Cambria Math" w:hAnsi="Cambria Math"/>
                            <w:sz w:val="18"/>
                            <w:szCs w:val="18"/>
                          </w:rPr>
                        </m:ctrlPr>
                      </m:sSubPr>
                      <m:e>
                        <m:r>
                          <m:rPr>
                            <m:sty m:val="p"/>
                          </m:rPr>
                          <w:rPr>
                            <w:rFonts w:ascii="Cambria Math" w:hAnsi="Cambria Math"/>
                            <w:sz w:val="18"/>
                            <w:szCs w:val="18"/>
                          </w:rPr>
                          <m:t>CF</m:t>
                        </m:r>
                      </m:e>
                      <m:sub>
                        <m:r>
                          <m:rPr>
                            <m:sty m:val="p"/>
                          </m:rPr>
                          <w:rPr>
                            <w:rFonts w:ascii="Cambria Math" w:hAnsi="Cambria Math"/>
                            <w:sz w:val="18"/>
                            <w:szCs w:val="18"/>
                          </w:rPr>
                          <m:t>4</m:t>
                        </m:r>
                      </m:sub>
                    </m:sSub>
                  </m:sub>
                </m:sSub>
              </m:oMath>
            </m:oMathPara>
          </w:p>
        </w:tc>
        <w:tc>
          <w:tcPr>
            <w:tcW w:w="1048" w:type="dxa"/>
            <w:shd w:val="clear" w:color="auto" w:fill="auto"/>
            <w:vAlign w:val="center"/>
          </w:tcPr>
          <w:p w:rsidR="003E5912" w:rsidRDefault="003E5912" w:rsidP="00BA11F2">
            <w:pPr>
              <w:widowControl/>
              <w:rPr>
                <w:color w:val="000000"/>
                <w:kern w:val="0"/>
                <w:sz w:val="18"/>
                <w:szCs w:val="18"/>
              </w:rPr>
            </w:pPr>
            <w:r>
              <w:rPr>
                <w:color w:val="000000"/>
                <w:kern w:val="0"/>
                <w:sz w:val="18"/>
                <w:szCs w:val="18"/>
              </w:rPr>
              <w:t>阳极效应的</w:t>
            </w:r>
            <w:r>
              <w:rPr>
                <w:color w:val="000000"/>
                <w:kern w:val="0"/>
                <w:sz w:val="18"/>
                <w:szCs w:val="18"/>
              </w:rPr>
              <w:t>CF</w:t>
            </w:r>
            <w:r>
              <w:rPr>
                <w:color w:val="000000"/>
                <w:kern w:val="0"/>
                <w:sz w:val="18"/>
                <w:szCs w:val="18"/>
                <w:vertAlign w:val="subscript"/>
              </w:rPr>
              <w:t>4</w:t>
            </w:r>
            <w:r>
              <w:rPr>
                <w:color w:val="000000"/>
                <w:kern w:val="0"/>
                <w:sz w:val="18"/>
                <w:szCs w:val="18"/>
              </w:rPr>
              <w:t>排放因子</w:t>
            </w:r>
          </w:p>
        </w:tc>
        <w:tc>
          <w:tcPr>
            <w:tcW w:w="879"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kgCF</w:t>
            </w:r>
            <w:r>
              <w:rPr>
                <w:color w:val="000000"/>
                <w:kern w:val="0"/>
                <w:sz w:val="18"/>
                <w:szCs w:val="18"/>
                <w:vertAlign w:val="subscript"/>
              </w:rPr>
              <w:t>4</w:t>
            </w:r>
            <w:r>
              <w:rPr>
                <w:color w:val="000000"/>
                <w:kern w:val="0"/>
                <w:sz w:val="18"/>
                <w:szCs w:val="18"/>
              </w:rPr>
              <w:t>/tAl</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68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0.02</w:t>
            </w:r>
          </w:p>
        </w:tc>
        <w:tc>
          <w:tcPr>
            <w:tcW w:w="709" w:type="dxa"/>
            <w:shd w:val="clear" w:color="auto" w:fill="auto"/>
            <w:noWrap/>
            <w:vAlign w:val="center"/>
          </w:tcPr>
          <w:p w:rsidR="003E5912" w:rsidRDefault="003E5912" w:rsidP="00BA11F2">
            <w:pPr>
              <w:widowControl/>
              <w:jc w:val="center"/>
              <w:rPr>
                <w:color w:val="000000"/>
                <w:spacing w:val="-11"/>
                <w:kern w:val="0"/>
                <w:sz w:val="18"/>
                <w:szCs w:val="18"/>
              </w:rPr>
            </w:pPr>
            <w:r>
              <w:rPr>
                <w:color w:val="000000"/>
                <w:spacing w:val="-11"/>
                <w:kern w:val="0"/>
                <w:sz w:val="18"/>
                <w:szCs w:val="18"/>
              </w:rPr>
              <w:t>缺省值</w:t>
            </w:r>
          </w:p>
        </w:tc>
        <w:tc>
          <w:tcPr>
            <w:tcW w:w="641" w:type="dxa"/>
            <w:shd w:val="clear" w:color="auto" w:fill="auto"/>
            <w:noWrap/>
            <w:vAlign w:val="center"/>
          </w:tcPr>
          <w:p w:rsidR="003E5912" w:rsidRDefault="003E5912" w:rsidP="00BA11F2">
            <w:pPr>
              <w:widowControl/>
              <w:jc w:val="center"/>
              <w:rPr>
                <w:color w:val="000000"/>
                <w:kern w:val="0"/>
                <w:sz w:val="18"/>
                <w:szCs w:val="18"/>
              </w:rPr>
            </w:pPr>
          </w:p>
        </w:tc>
        <w:tc>
          <w:tcPr>
            <w:tcW w:w="596"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476"/>
          <w:jc w:val="center"/>
        </w:trPr>
        <w:tc>
          <w:tcPr>
            <w:tcW w:w="764" w:type="dxa"/>
            <w:vMerge/>
            <w:vAlign w:val="center"/>
          </w:tcPr>
          <w:p w:rsidR="003E5912" w:rsidRDefault="003E5912" w:rsidP="00BA11F2">
            <w:pPr>
              <w:widowControl/>
              <w:jc w:val="center"/>
              <w:rPr>
                <w:color w:val="000000"/>
                <w:kern w:val="0"/>
                <w:sz w:val="18"/>
                <w:szCs w:val="18"/>
              </w:rPr>
            </w:pPr>
          </w:p>
        </w:tc>
        <w:tc>
          <w:tcPr>
            <w:tcW w:w="1222" w:type="dxa"/>
            <w:shd w:val="clear" w:color="auto" w:fill="auto"/>
            <w:vAlign w:val="center"/>
          </w:tcPr>
          <w:p w:rsidR="003E5912" w:rsidRDefault="003E5912" w:rsidP="00BA11F2">
            <w:pPr>
              <w:widowControl/>
              <w:jc w:val="center"/>
              <w:rPr>
                <w:color w:val="000000"/>
                <w:kern w:val="0"/>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EF</m:t>
                    </m:r>
                  </m:e>
                  <m:sub>
                    <m:sSub>
                      <m:sSubPr>
                        <m:ctrlPr>
                          <w:rPr>
                            <w:rFonts w:ascii="Cambria Math" w:hAnsi="Cambria Math"/>
                            <w:sz w:val="18"/>
                            <w:szCs w:val="18"/>
                          </w:rPr>
                        </m:ctrlPr>
                      </m:sSubPr>
                      <m:e>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2</m:t>
                            </m:r>
                          </m:sub>
                        </m:sSub>
                        <m:r>
                          <m:rPr>
                            <m:sty m:val="p"/>
                          </m:rPr>
                          <w:rPr>
                            <w:rFonts w:ascii="Cambria Math" w:hAnsi="Cambria Math"/>
                            <w:sz w:val="18"/>
                            <w:szCs w:val="18"/>
                          </w:rPr>
                          <m:t>F</m:t>
                        </m:r>
                      </m:e>
                      <m:sub>
                        <m:r>
                          <m:rPr>
                            <m:sty m:val="p"/>
                          </m:rPr>
                          <w:rPr>
                            <w:rFonts w:ascii="Cambria Math" w:hAnsi="Cambria Math"/>
                            <w:sz w:val="18"/>
                            <w:szCs w:val="18"/>
                          </w:rPr>
                          <m:t>6</m:t>
                        </m:r>
                      </m:sub>
                    </m:sSub>
                  </m:sub>
                </m:sSub>
              </m:oMath>
            </m:oMathPara>
          </w:p>
        </w:tc>
        <w:tc>
          <w:tcPr>
            <w:tcW w:w="1048" w:type="dxa"/>
            <w:shd w:val="clear" w:color="auto" w:fill="auto"/>
            <w:vAlign w:val="center"/>
          </w:tcPr>
          <w:p w:rsidR="003E5912" w:rsidRDefault="003E5912" w:rsidP="00BA11F2">
            <w:pPr>
              <w:widowControl/>
              <w:rPr>
                <w:color w:val="000000"/>
                <w:kern w:val="0"/>
                <w:sz w:val="18"/>
                <w:szCs w:val="18"/>
              </w:rPr>
            </w:pPr>
            <w:r>
              <w:rPr>
                <w:color w:val="000000"/>
                <w:kern w:val="0"/>
                <w:sz w:val="18"/>
                <w:szCs w:val="18"/>
              </w:rPr>
              <w:t>阳极效应的</w:t>
            </w:r>
            <w:r>
              <w:rPr>
                <w:color w:val="000000"/>
                <w:kern w:val="0"/>
                <w:sz w:val="18"/>
                <w:szCs w:val="18"/>
              </w:rPr>
              <w:t>C</w:t>
            </w:r>
            <w:r>
              <w:rPr>
                <w:color w:val="000000"/>
                <w:kern w:val="0"/>
                <w:sz w:val="18"/>
                <w:szCs w:val="18"/>
                <w:vertAlign w:val="subscript"/>
              </w:rPr>
              <w:t>2</w:t>
            </w:r>
            <w:r>
              <w:rPr>
                <w:color w:val="000000"/>
                <w:kern w:val="0"/>
                <w:sz w:val="18"/>
                <w:szCs w:val="18"/>
              </w:rPr>
              <w:t>F</w:t>
            </w:r>
            <w:r>
              <w:rPr>
                <w:color w:val="000000"/>
                <w:kern w:val="0"/>
                <w:sz w:val="18"/>
                <w:szCs w:val="18"/>
                <w:vertAlign w:val="subscript"/>
              </w:rPr>
              <w:t>6</w:t>
            </w:r>
            <w:r>
              <w:rPr>
                <w:color w:val="000000"/>
                <w:kern w:val="0"/>
                <w:sz w:val="18"/>
                <w:szCs w:val="18"/>
              </w:rPr>
              <w:t>排放因子</w:t>
            </w:r>
          </w:p>
        </w:tc>
        <w:tc>
          <w:tcPr>
            <w:tcW w:w="879"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kgC</w:t>
            </w:r>
            <w:r>
              <w:rPr>
                <w:color w:val="000000"/>
                <w:kern w:val="0"/>
                <w:sz w:val="18"/>
                <w:szCs w:val="18"/>
                <w:vertAlign w:val="subscript"/>
              </w:rPr>
              <w:t>2</w:t>
            </w:r>
            <w:r>
              <w:rPr>
                <w:color w:val="000000"/>
                <w:kern w:val="0"/>
                <w:sz w:val="18"/>
                <w:szCs w:val="18"/>
              </w:rPr>
              <w:t>F</w:t>
            </w:r>
            <w:r>
              <w:rPr>
                <w:color w:val="000000"/>
                <w:kern w:val="0"/>
                <w:sz w:val="18"/>
                <w:szCs w:val="18"/>
                <w:vertAlign w:val="subscript"/>
              </w:rPr>
              <w:t>6</w:t>
            </w:r>
            <w:r>
              <w:rPr>
                <w:color w:val="000000"/>
                <w:kern w:val="0"/>
                <w:sz w:val="18"/>
                <w:szCs w:val="18"/>
              </w:rPr>
              <w:t>/tAl</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68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0.0011</w:t>
            </w:r>
          </w:p>
        </w:tc>
        <w:tc>
          <w:tcPr>
            <w:tcW w:w="709" w:type="dxa"/>
            <w:shd w:val="clear" w:color="auto" w:fill="auto"/>
            <w:noWrap/>
            <w:vAlign w:val="center"/>
          </w:tcPr>
          <w:p w:rsidR="003E5912" w:rsidRDefault="003E5912" w:rsidP="00BA11F2">
            <w:pPr>
              <w:widowControl/>
              <w:jc w:val="center"/>
              <w:rPr>
                <w:color w:val="000000"/>
                <w:spacing w:val="-11"/>
                <w:kern w:val="0"/>
                <w:sz w:val="18"/>
                <w:szCs w:val="18"/>
              </w:rPr>
            </w:pPr>
            <w:r>
              <w:rPr>
                <w:color w:val="000000"/>
                <w:spacing w:val="-11"/>
                <w:kern w:val="0"/>
                <w:sz w:val="18"/>
                <w:szCs w:val="18"/>
              </w:rPr>
              <w:t>缺省值</w:t>
            </w:r>
          </w:p>
        </w:tc>
        <w:tc>
          <w:tcPr>
            <w:tcW w:w="641" w:type="dxa"/>
            <w:shd w:val="clear" w:color="auto" w:fill="auto"/>
            <w:noWrap/>
            <w:vAlign w:val="center"/>
          </w:tcPr>
          <w:p w:rsidR="003E5912" w:rsidRDefault="003E5912" w:rsidP="00BA11F2">
            <w:pPr>
              <w:widowControl/>
              <w:jc w:val="center"/>
              <w:rPr>
                <w:color w:val="000000"/>
                <w:kern w:val="0"/>
                <w:sz w:val="18"/>
                <w:szCs w:val="18"/>
              </w:rPr>
            </w:pPr>
          </w:p>
        </w:tc>
        <w:tc>
          <w:tcPr>
            <w:tcW w:w="596"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476"/>
          <w:jc w:val="center"/>
        </w:trPr>
        <w:tc>
          <w:tcPr>
            <w:tcW w:w="764" w:type="dxa"/>
            <w:vMerge/>
            <w:vAlign w:val="center"/>
          </w:tcPr>
          <w:p w:rsidR="003E5912" w:rsidRDefault="003E5912" w:rsidP="00BA11F2">
            <w:pPr>
              <w:widowControl/>
              <w:jc w:val="center"/>
              <w:rPr>
                <w:color w:val="000000"/>
                <w:kern w:val="0"/>
                <w:sz w:val="18"/>
                <w:szCs w:val="18"/>
              </w:rPr>
            </w:pPr>
          </w:p>
        </w:tc>
        <w:tc>
          <w:tcPr>
            <w:tcW w:w="1222" w:type="dxa"/>
            <w:shd w:val="clear" w:color="auto" w:fill="auto"/>
            <w:vAlign w:val="center"/>
          </w:tcPr>
          <w:p w:rsidR="003E5912" w:rsidRDefault="003E5912" w:rsidP="00BA11F2">
            <w:pPr>
              <w:widowControl/>
              <w:jc w:val="center"/>
              <w:rPr>
                <w:color w:val="000000"/>
                <w:kern w:val="0"/>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GWP</m:t>
                    </m:r>
                  </m:e>
                  <m:sub>
                    <m:sSub>
                      <m:sSubPr>
                        <m:ctrlPr>
                          <w:rPr>
                            <w:rFonts w:ascii="Cambria Math" w:hAnsi="Cambria Math"/>
                            <w:sz w:val="18"/>
                            <w:szCs w:val="18"/>
                          </w:rPr>
                        </m:ctrlPr>
                      </m:sSubPr>
                      <m:e>
                        <m:r>
                          <m:rPr>
                            <m:sty m:val="p"/>
                          </m:rPr>
                          <w:rPr>
                            <w:rFonts w:ascii="Cambria Math" w:hAnsi="Cambria Math"/>
                            <w:sz w:val="18"/>
                            <w:szCs w:val="18"/>
                          </w:rPr>
                          <m:t>CF</m:t>
                        </m:r>
                      </m:e>
                      <m:sub>
                        <m:r>
                          <m:rPr>
                            <m:sty m:val="p"/>
                          </m:rPr>
                          <w:rPr>
                            <w:rFonts w:ascii="Cambria Math" w:hAnsi="Cambria Math"/>
                            <w:sz w:val="18"/>
                            <w:szCs w:val="18"/>
                          </w:rPr>
                          <m:t xml:space="preserve">4 </m:t>
                        </m:r>
                      </m:sub>
                    </m:sSub>
                  </m:sub>
                </m:sSub>
              </m:oMath>
            </m:oMathPara>
          </w:p>
        </w:tc>
        <w:tc>
          <w:tcPr>
            <w:tcW w:w="1048" w:type="dxa"/>
            <w:shd w:val="clear" w:color="auto" w:fill="auto"/>
            <w:vAlign w:val="center"/>
          </w:tcPr>
          <w:p w:rsidR="003E5912" w:rsidRDefault="003E5912" w:rsidP="00BA11F2">
            <w:pPr>
              <w:widowControl/>
              <w:rPr>
                <w:color w:val="000000"/>
                <w:kern w:val="0"/>
                <w:sz w:val="18"/>
                <w:szCs w:val="18"/>
              </w:rPr>
            </w:pPr>
            <w:r>
              <w:rPr>
                <w:color w:val="000000"/>
                <w:kern w:val="0"/>
                <w:sz w:val="18"/>
                <w:szCs w:val="18"/>
              </w:rPr>
              <w:t>CF</w:t>
            </w:r>
            <w:r>
              <w:rPr>
                <w:color w:val="000000"/>
                <w:kern w:val="0"/>
                <w:sz w:val="18"/>
                <w:szCs w:val="18"/>
                <w:vertAlign w:val="subscript"/>
              </w:rPr>
              <w:t>4</w:t>
            </w:r>
            <w:r>
              <w:rPr>
                <w:color w:val="000000"/>
                <w:kern w:val="0"/>
                <w:sz w:val="18"/>
                <w:szCs w:val="18"/>
              </w:rPr>
              <w:t>的全球变暖潜势</w:t>
            </w:r>
          </w:p>
        </w:tc>
        <w:tc>
          <w:tcPr>
            <w:tcW w:w="879"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6630</w:t>
            </w:r>
          </w:p>
        </w:tc>
        <w:tc>
          <w:tcPr>
            <w:tcW w:w="709" w:type="dxa"/>
            <w:shd w:val="clear" w:color="auto" w:fill="auto"/>
            <w:noWrap/>
            <w:vAlign w:val="center"/>
          </w:tcPr>
          <w:p w:rsidR="003E5912" w:rsidRDefault="003E5912" w:rsidP="00BA11F2">
            <w:pPr>
              <w:widowControl/>
              <w:jc w:val="center"/>
              <w:rPr>
                <w:color w:val="000000"/>
                <w:spacing w:val="-11"/>
                <w:kern w:val="0"/>
                <w:sz w:val="18"/>
                <w:szCs w:val="18"/>
              </w:rPr>
            </w:pPr>
            <w:r>
              <w:rPr>
                <w:color w:val="000000"/>
                <w:spacing w:val="-11"/>
                <w:kern w:val="0"/>
                <w:sz w:val="18"/>
                <w:szCs w:val="18"/>
              </w:rPr>
              <w:t>缺省值</w:t>
            </w:r>
          </w:p>
        </w:tc>
        <w:tc>
          <w:tcPr>
            <w:tcW w:w="641" w:type="dxa"/>
            <w:shd w:val="clear" w:color="auto" w:fill="auto"/>
            <w:noWrap/>
            <w:vAlign w:val="center"/>
          </w:tcPr>
          <w:p w:rsidR="003E5912" w:rsidRDefault="003E5912" w:rsidP="00BA11F2">
            <w:pPr>
              <w:widowControl/>
              <w:jc w:val="center"/>
              <w:rPr>
                <w:color w:val="000000"/>
                <w:kern w:val="0"/>
                <w:sz w:val="18"/>
                <w:szCs w:val="18"/>
              </w:rPr>
            </w:pPr>
          </w:p>
        </w:tc>
        <w:tc>
          <w:tcPr>
            <w:tcW w:w="596" w:type="dxa"/>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476"/>
          <w:jc w:val="center"/>
        </w:trPr>
        <w:tc>
          <w:tcPr>
            <w:tcW w:w="764" w:type="dxa"/>
            <w:vMerge/>
            <w:vAlign w:val="center"/>
          </w:tcPr>
          <w:p w:rsidR="003E5912" w:rsidRDefault="003E5912" w:rsidP="00BA11F2">
            <w:pPr>
              <w:widowControl/>
              <w:jc w:val="center"/>
              <w:rPr>
                <w:color w:val="000000"/>
                <w:kern w:val="0"/>
                <w:sz w:val="18"/>
                <w:szCs w:val="18"/>
              </w:rPr>
            </w:pPr>
          </w:p>
        </w:tc>
        <w:tc>
          <w:tcPr>
            <w:tcW w:w="1222" w:type="dxa"/>
            <w:shd w:val="clear" w:color="auto" w:fill="auto"/>
            <w:vAlign w:val="center"/>
          </w:tcPr>
          <w:p w:rsidR="003E5912" w:rsidRDefault="003E5912" w:rsidP="00BA11F2">
            <w:pPr>
              <w:widowControl/>
              <w:jc w:val="center"/>
              <w:rPr>
                <w:color w:val="000000"/>
                <w:kern w:val="0"/>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GWP</m:t>
                    </m:r>
                  </m:e>
                  <m:sub>
                    <m:sSub>
                      <m:sSubPr>
                        <m:ctrlPr>
                          <w:rPr>
                            <w:rFonts w:ascii="Cambria Math" w:hAnsi="Cambria Math"/>
                            <w:sz w:val="18"/>
                            <w:szCs w:val="18"/>
                          </w:rPr>
                        </m:ctrlPr>
                      </m:sSubPr>
                      <m:e>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2</m:t>
                            </m:r>
                          </m:sub>
                        </m:sSub>
                        <m:r>
                          <m:rPr>
                            <m:sty m:val="p"/>
                          </m:rPr>
                          <w:rPr>
                            <w:rFonts w:ascii="Cambria Math" w:hAnsi="Cambria Math"/>
                            <w:sz w:val="18"/>
                            <w:szCs w:val="18"/>
                          </w:rPr>
                          <m:t>F</m:t>
                        </m:r>
                      </m:e>
                      <m:sub>
                        <m:r>
                          <m:rPr>
                            <m:sty m:val="p"/>
                          </m:rPr>
                          <w:rPr>
                            <w:rFonts w:ascii="Cambria Math" w:hAnsi="Cambria Math"/>
                            <w:sz w:val="18"/>
                            <w:szCs w:val="18"/>
                          </w:rPr>
                          <m:t xml:space="preserve">6 </m:t>
                        </m:r>
                      </m:sub>
                    </m:sSub>
                  </m:sub>
                </m:sSub>
              </m:oMath>
            </m:oMathPara>
          </w:p>
        </w:tc>
        <w:tc>
          <w:tcPr>
            <w:tcW w:w="1048" w:type="dxa"/>
            <w:shd w:val="clear" w:color="auto" w:fill="auto"/>
            <w:vAlign w:val="center"/>
          </w:tcPr>
          <w:p w:rsidR="003E5912" w:rsidRDefault="003E5912" w:rsidP="00BA11F2">
            <w:pPr>
              <w:widowControl/>
              <w:rPr>
                <w:color w:val="000000"/>
                <w:kern w:val="0"/>
                <w:sz w:val="18"/>
                <w:szCs w:val="18"/>
              </w:rPr>
            </w:pPr>
            <w:r>
              <w:rPr>
                <w:color w:val="000000"/>
                <w:kern w:val="0"/>
                <w:sz w:val="18"/>
                <w:szCs w:val="18"/>
              </w:rPr>
              <w:t>C</w:t>
            </w:r>
            <w:r>
              <w:rPr>
                <w:color w:val="000000"/>
                <w:kern w:val="0"/>
                <w:sz w:val="18"/>
                <w:szCs w:val="18"/>
                <w:vertAlign w:val="subscript"/>
              </w:rPr>
              <w:t>2</w:t>
            </w:r>
            <w:r>
              <w:rPr>
                <w:color w:val="000000"/>
                <w:kern w:val="0"/>
                <w:sz w:val="18"/>
                <w:szCs w:val="18"/>
              </w:rPr>
              <w:t>F</w:t>
            </w:r>
            <w:r>
              <w:rPr>
                <w:color w:val="000000"/>
                <w:kern w:val="0"/>
                <w:sz w:val="18"/>
                <w:szCs w:val="18"/>
                <w:vertAlign w:val="subscript"/>
              </w:rPr>
              <w:t>6</w:t>
            </w:r>
            <w:r>
              <w:rPr>
                <w:color w:val="000000"/>
                <w:kern w:val="0"/>
                <w:sz w:val="18"/>
                <w:szCs w:val="18"/>
              </w:rPr>
              <w:t>的全球变暖潜势</w:t>
            </w:r>
          </w:p>
        </w:tc>
        <w:tc>
          <w:tcPr>
            <w:tcW w:w="879" w:type="dxa"/>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686" w:type="dxa"/>
            <w:shd w:val="clear" w:color="auto" w:fill="auto"/>
            <w:vAlign w:val="center"/>
          </w:tcPr>
          <w:p w:rsidR="003E5912" w:rsidRDefault="003E5912" w:rsidP="00BA11F2">
            <w:pPr>
              <w:widowControl/>
              <w:jc w:val="center"/>
              <w:rPr>
                <w:color w:val="000000"/>
                <w:kern w:val="0"/>
                <w:sz w:val="18"/>
                <w:szCs w:val="18"/>
              </w:rPr>
            </w:pPr>
            <w:r>
              <w:rPr>
                <w:sz w:val="18"/>
                <w:szCs w:val="18"/>
              </w:rPr>
              <w:t>11100</w:t>
            </w:r>
          </w:p>
        </w:tc>
        <w:tc>
          <w:tcPr>
            <w:tcW w:w="709" w:type="dxa"/>
            <w:shd w:val="clear" w:color="auto" w:fill="auto"/>
            <w:noWrap/>
            <w:vAlign w:val="center"/>
          </w:tcPr>
          <w:p w:rsidR="003E5912" w:rsidRDefault="003E5912" w:rsidP="00BA11F2">
            <w:pPr>
              <w:widowControl/>
              <w:jc w:val="center"/>
              <w:rPr>
                <w:color w:val="000000"/>
                <w:spacing w:val="-11"/>
                <w:kern w:val="0"/>
                <w:sz w:val="18"/>
                <w:szCs w:val="18"/>
              </w:rPr>
            </w:pPr>
            <w:r>
              <w:rPr>
                <w:color w:val="000000"/>
                <w:spacing w:val="-11"/>
                <w:kern w:val="0"/>
                <w:sz w:val="18"/>
                <w:szCs w:val="18"/>
              </w:rPr>
              <w:t>缺省值</w:t>
            </w:r>
          </w:p>
        </w:tc>
        <w:tc>
          <w:tcPr>
            <w:tcW w:w="641" w:type="dxa"/>
            <w:shd w:val="clear" w:color="auto" w:fill="auto"/>
            <w:noWrap/>
            <w:vAlign w:val="center"/>
          </w:tcPr>
          <w:p w:rsidR="003E5912" w:rsidRDefault="003E5912" w:rsidP="00BA11F2">
            <w:pPr>
              <w:widowControl/>
              <w:jc w:val="center"/>
              <w:rPr>
                <w:color w:val="000000"/>
                <w:kern w:val="0"/>
                <w:sz w:val="18"/>
                <w:szCs w:val="18"/>
              </w:rPr>
            </w:pPr>
          </w:p>
        </w:tc>
        <w:tc>
          <w:tcPr>
            <w:tcW w:w="596" w:type="dxa"/>
            <w:shd w:val="clear" w:color="auto" w:fill="auto"/>
            <w:noWrap/>
            <w:vAlign w:val="center"/>
          </w:tcPr>
          <w:p w:rsidR="003E5912" w:rsidRDefault="003E5912" w:rsidP="00BA11F2">
            <w:pPr>
              <w:widowControl/>
              <w:jc w:val="left"/>
              <w:rPr>
                <w:color w:val="000000"/>
                <w:kern w:val="0"/>
                <w:sz w:val="18"/>
                <w:szCs w:val="18"/>
              </w:rPr>
            </w:pPr>
          </w:p>
        </w:tc>
      </w:tr>
    </w:tbl>
    <w:p w:rsidR="003E5912" w:rsidRDefault="003E5912" w:rsidP="003E5912">
      <w:pPr>
        <w:tabs>
          <w:tab w:val="left" w:pos="1079"/>
        </w:tabs>
        <w:spacing w:line="0" w:lineRule="atLeast"/>
        <w:jc w:val="left"/>
        <w:rPr>
          <w:sz w:val="18"/>
          <w:szCs w:val="18"/>
        </w:rPr>
      </w:pPr>
    </w:p>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tabs>
          <w:tab w:val="left" w:pos="1079"/>
        </w:tabs>
        <w:spacing w:line="0" w:lineRule="atLeast"/>
        <w:rPr>
          <w:kern w:val="0"/>
          <w:sz w:val="18"/>
          <w:szCs w:val="18"/>
        </w:rPr>
      </w:pPr>
      <w:r>
        <w:rPr>
          <w:kern w:val="0"/>
          <w:sz w:val="18"/>
          <w:szCs w:val="18"/>
          <w:vertAlign w:val="superscript"/>
        </w:rPr>
        <w:t>*1</w:t>
      </w:r>
      <w:r>
        <w:rPr>
          <w:kern w:val="0"/>
          <w:sz w:val="18"/>
          <w:szCs w:val="18"/>
        </w:rPr>
        <w:t>如果铝电解工序数多于</w:t>
      </w:r>
      <w:r>
        <w:rPr>
          <w:kern w:val="0"/>
          <w:sz w:val="18"/>
          <w:szCs w:val="18"/>
        </w:rPr>
        <w:t>1</w:t>
      </w:r>
      <w:r>
        <w:rPr>
          <w:kern w:val="0"/>
          <w:sz w:val="18"/>
          <w:szCs w:val="18"/>
        </w:rPr>
        <w:t>个，应分别填报。</w:t>
      </w:r>
    </w:p>
    <w:p w:rsidR="003E5912" w:rsidRDefault="003E5912" w:rsidP="003E5912">
      <w:pPr>
        <w:tabs>
          <w:tab w:val="left" w:pos="1079"/>
        </w:tabs>
        <w:spacing w:line="0" w:lineRule="atLeast"/>
        <w:jc w:val="left"/>
        <w:rPr>
          <w:kern w:val="0"/>
          <w:sz w:val="18"/>
          <w:szCs w:val="18"/>
        </w:rPr>
      </w:pPr>
      <w:r>
        <w:rPr>
          <w:kern w:val="0"/>
          <w:sz w:val="18"/>
          <w:szCs w:val="18"/>
          <w:vertAlign w:val="superscript"/>
        </w:rPr>
        <w:t>*2</w:t>
      </w:r>
      <w:r>
        <w:rPr>
          <w:kern w:val="0"/>
          <w:sz w:val="18"/>
          <w:szCs w:val="18"/>
        </w:rPr>
        <w:t>各信息项按照</w:t>
      </w:r>
      <w:r>
        <w:rPr>
          <w:rFonts w:hint="eastAsia"/>
          <w:kern w:val="0"/>
          <w:sz w:val="18"/>
          <w:szCs w:val="18"/>
        </w:rPr>
        <w:t>指南</w:t>
      </w:r>
      <w:r>
        <w:rPr>
          <w:kern w:val="0"/>
          <w:sz w:val="18"/>
          <w:szCs w:val="18"/>
        </w:rPr>
        <w:t>给出的方式计算和获取。</w:t>
      </w:r>
    </w:p>
    <w:p w:rsidR="003E5912" w:rsidRDefault="003E5912" w:rsidP="003E5912">
      <w:pPr>
        <w:tabs>
          <w:tab w:val="left" w:pos="1079"/>
        </w:tabs>
        <w:spacing w:line="0" w:lineRule="atLeast"/>
        <w:jc w:val="left"/>
        <w:rPr>
          <w:kern w:val="0"/>
          <w:sz w:val="18"/>
          <w:szCs w:val="18"/>
        </w:rPr>
      </w:pPr>
      <w:r>
        <w:rPr>
          <w:color w:val="000000"/>
          <w:kern w:val="0"/>
          <w:sz w:val="18"/>
          <w:szCs w:val="18"/>
          <w:vertAlign w:val="superscript"/>
        </w:rPr>
        <w:t>*3</w:t>
      </w:r>
      <w:r>
        <w:rPr>
          <w:color w:val="000000"/>
          <w:kern w:val="0"/>
          <w:sz w:val="18"/>
          <w:szCs w:val="18"/>
        </w:rPr>
        <w:t>阳极效应温室气体排放量</w:t>
      </w:r>
      <w:r>
        <w:rPr>
          <w:bCs/>
          <w:kern w:val="0"/>
          <w:sz w:val="18"/>
          <w:szCs w:val="18"/>
        </w:rPr>
        <w:t>单位为</w:t>
      </w:r>
      <w:r>
        <w:rPr>
          <w:bCs/>
          <w:kern w:val="0"/>
          <w:sz w:val="18"/>
          <w:szCs w:val="18"/>
        </w:rPr>
        <w:t>tCO</w:t>
      </w:r>
      <w:r>
        <w:rPr>
          <w:bCs/>
          <w:kern w:val="0"/>
          <w:sz w:val="18"/>
          <w:szCs w:val="18"/>
          <w:vertAlign w:val="subscript"/>
        </w:rPr>
        <w:t>2</w:t>
      </w:r>
      <w:r>
        <w:rPr>
          <w:bCs/>
          <w:kern w:val="0"/>
          <w:sz w:val="18"/>
          <w:szCs w:val="18"/>
        </w:rPr>
        <w:t>e</w:t>
      </w:r>
      <w:r>
        <w:rPr>
          <w:rFonts w:hint="eastAsia"/>
          <w:bCs/>
          <w:kern w:val="0"/>
          <w:sz w:val="18"/>
          <w:szCs w:val="18"/>
        </w:rPr>
        <w:t>，</w:t>
      </w:r>
      <w:r>
        <w:rPr>
          <w:bCs/>
          <w:kern w:val="0"/>
          <w:sz w:val="18"/>
          <w:szCs w:val="18"/>
        </w:rPr>
        <w:t>四舍五入保留到小数点后两位。</w:t>
      </w:r>
    </w:p>
    <w:p w:rsidR="003E5912" w:rsidRDefault="003E5912" w:rsidP="003E5912">
      <w:pPr>
        <w:tabs>
          <w:tab w:val="left" w:pos="1079"/>
        </w:tabs>
        <w:spacing w:line="0" w:lineRule="atLeast"/>
        <w:jc w:val="left"/>
        <w:rPr>
          <w:kern w:val="0"/>
          <w:sz w:val="18"/>
          <w:szCs w:val="18"/>
        </w:rPr>
      </w:pPr>
      <w:r>
        <w:rPr>
          <w:kern w:val="0"/>
          <w:sz w:val="18"/>
          <w:szCs w:val="18"/>
          <w:vertAlign w:val="superscript"/>
        </w:rPr>
        <w:t>*4</w:t>
      </w:r>
      <w:r>
        <w:rPr>
          <w:kern w:val="0"/>
          <w:sz w:val="18"/>
          <w:szCs w:val="18"/>
        </w:rPr>
        <w:t>铝液产量</w:t>
      </w:r>
      <w:r>
        <w:rPr>
          <w:bCs/>
          <w:kern w:val="0"/>
          <w:sz w:val="18"/>
          <w:szCs w:val="18"/>
        </w:rPr>
        <w:t>单位为</w:t>
      </w:r>
      <w:r>
        <w:rPr>
          <w:bCs/>
          <w:kern w:val="0"/>
          <w:sz w:val="18"/>
          <w:szCs w:val="18"/>
        </w:rPr>
        <w:t>t</w:t>
      </w:r>
      <w:r>
        <w:rPr>
          <w:bCs/>
          <w:kern w:val="0"/>
          <w:sz w:val="18"/>
          <w:szCs w:val="18"/>
        </w:rPr>
        <w:t>，四舍五入</w:t>
      </w:r>
      <w:r>
        <w:rPr>
          <w:kern w:val="0"/>
          <w:sz w:val="18"/>
          <w:szCs w:val="18"/>
        </w:rPr>
        <w:t>保留到小数点后两位。</w:t>
      </w:r>
    </w:p>
    <w:p w:rsidR="003E5912" w:rsidRDefault="003E5912" w:rsidP="003E5912">
      <w:pPr>
        <w:widowControl/>
        <w:jc w:val="left"/>
        <w:rPr>
          <w:kern w:val="0"/>
          <w:sz w:val="18"/>
          <w:szCs w:val="18"/>
        </w:rPr>
        <w:sectPr w:rsidR="003E5912">
          <w:footerReference w:type="default" r:id="rId12"/>
          <w:pgSz w:w="16838" w:h="11906" w:orient="landscape"/>
          <w:pgMar w:top="1474" w:right="1418" w:bottom="1361" w:left="851" w:header="1418" w:footer="1134" w:gutter="0"/>
          <w:cols w:space="720"/>
          <w:docGrid w:linePitch="312"/>
        </w:sectPr>
      </w:pPr>
    </w:p>
    <w:p w:rsidR="003E5912" w:rsidRDefault="003E5912" w:rsidP="003E5912">
      <w:pPr>
        <w:spacing w:beforeLines="50" w:before="120" w:afterLines="50" w:after="120"/>
        <w:jc w:val="center"/>
        <w:rPr>
          <w:rFonts w:ascii="黑体" w:eastAsia="黑体" w:hAnsi="黑体"/>
          <w:szCs w:val="22"/>
        </w:rPr>
      </w:pPr>
      <w:r>
        <w:rPr>
          <w:rFonts w:ascii="黑体" w:eastAsia="黑体" w:hAnsi="黑体"/>
          <w:szCs w:val="22"/>
        </w:rPr>
        <w:lastRenderedPageBreak/>
        <w:t>附表C.5 铝电解工序交流电耗排放表</w:t>
      </w:r>
    </w:p>
    <w:tbl>
      <w:tblPr>
        <w:tblW w:w="15308" w:type="dxa"/>
        <w:jc w:val="center"/>
        <w:tblLayout w:type="fixed"/>
        <w:tblLook w:val="04A0" w:firstRow="1" w:lastRow="0" w:firstColumn="1" w:lastColumn="0" w:noHBand="0" w:noVBand="1"/>
      </w:tblPr>
      <w:tblGrid>
        <w:gridCol w:w="815"/>
        <w:gridCol w:w="1275"/>
        <w:gridCol w:w="1505"/>
        <w:gridCol w:w="893"/>
        <w:gridCol w:w="680"/>
        <w:gridCol w:w="680"/>
        <w:gridCol w:w="680"/>
        <w:gridCol w:w="680"/>
        <w:gridCol w:w="680"/>
        <w:gridCol w:w="680"/>
        <w:gridCol w:w="680"/>
        <w:gridCol w:w="680"/>
        <w:gridCol w:w="680"/>
        <w:gridCol w:w="680"/>
        <w:gridCol w:w="680"/>
        <w:gridCol w:w="680"/>
        <w:gridCol w:w="680"/>
        <w:gridCol w:w="680"/>
        <w:gridCol w:w="626"/>
        <w:gridCol w:w="674"/>
      </w:tblGrid>
      <w:tr w:rsidR="003E5912" w:rsidTr="00BA11F2">
        <w:trPr>
          <w:trHeight w:val="500"/>
          <w:jc w:val="center"/>
        </w:trPr>
        <w:tc>
          <w:tcPr>
            <w:tcW w:w="815" w:type="dxa"/>
            <w:tcBorders>
              <w:top w:val="single" w:sz="4" w:space="0" w:color="000000"/>
              <w:left w:val="single" w:sz="4" w:space="0" w:color="000000"/>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铝电解工序</w:t>
            </w:r>
            <w:r>
              <w:rPr>
                <w:rFonts w:eastAsia="黑体"/>
                <w:color w:val="000000"/>
                <w:kern w:val="0"/>
                <w:sz w:val="18"/>
                <w:szCs w:val="18"/>
                <w:vertAlign w:val="superscript"/>
              </w:rPr>
              <w:t>*1</w:t>
            </w:r>
          </w:p>
        </w:tc>
        <w:tc>
          <w:tcPr>
            <w:tcW w:w="2780" w:type="dxa"/>
            <w:gridSpan w:val="2"/>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*2</w:t>
            </w:r>
          </w:p>
        </w:tc>
        <w:tc>
          <w:tcPr>
            <w:tcW w:w="893"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680"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626" w:type="dxa"/>
            <w:tcBorders>
              <w:top w:val="single" w:sz="4" w:space="0" w:color="000000"/>
              <w:left w:val="nil"/>
              <w:bottom w:val="nil"/>
              <w:right w:val="single" w:sz="4" w:space="0" w:color="000000"/>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1267"/>
          <w:jc w:val="center"/>
        </w:trPr>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1#</w:t>
            </w:r>
            <w:r>
              <w:rPr>
                <w:color w:val="000000"/>
                <w:kern w:val="0"/>
                <w:sz w:val="18"/>
                <w:szCs w:val="18"/>
              </w:rPr>
              <w:t>铝电解工序</w:t>
            </w:r>
          </w:p>
        </w:tc>
        <w:tc>
          <w:tcPr>
            <w:tcW w:w="1275"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E</w:t>
            </w:r>
            <w:r>
              <w:rPr>
                <w:color w:val="000000"/>
                <w:kern w:val="0"/>
                <w:sz w:val="18"/>
                <w:szCs w:val="18"/>
                <w:vertAlign w:val="subscript"/>
              </w:rPr>
              <w:t>电</w:t>
            </w:r>
            <w:r>
              <w:rPr>
                <w:color w:val="000000"/>
                <w:kern w:val="0"/>
                <w:sz w:val="18"/>
                <w:szCs w:val="18"/>
                <w:vertAlign w:val="subscript"/>
              </w:rPr>
              <w:t>,j</w:t>
            </w:r>
            <w:r>
              <w:rPr>
                <w:color w:val="000000"/>
                <w:kern w:val="0"/>
                <w:sz w:val="18"/>
                <w:szCs w:val="18"/>
              </w:rPr>
              <w:t>=</w:t>
            </w:r>
            <w:r>
              <w:rPr>
                <w:color w:val="000000"/>
                <w:kern w:val="0"/>
                <w:sz w:val="18"/>
                <w:szCs w:val="18"/>
              </w:rPr>
              <w:t>（</w:t>
            </w:r>
            <w:r>
              <w:rPr>
                <w:color w:val="000000"/>
                <w:kern w:val="0"/>
                <w:sz w:val="18"/>
                <w:szCs w:val="18"/>
              </w:rPr>
              <w:t>AD</w:t>
            </w:r>
            <w:r>
              <w:rPr>
                <w:color w:val="000000"/>
                <w:kern w:val="0"/>
                <w:sz w:val="18"/>
                <w:szCs w:val="18"/>
                <w:vertAlign w:val="subscript"/>
              </w:rPr>
              <w:t>铝电解工序交流电耗</w:t>
            </w:r>
            <w:r>
              <w:rPr>
                <w:color w:val="000000"/>
                <w:kern w:val="0"/>
                <w:sz w:val="18"/>
                <w:szCs w:val="18"/>
                <w:vertAlign w:val="subscript"/>
              </w:rPr>
              <w:t>,j</w:t>
            </w:r>
            <w:r>
              <w:rPr>
                <w:color w:val="000000"/>
                <w:kern w:val="0"/>
                <w:sz w:val="18"/>
                <w:szCs w:val="18"/>
              </w:rPr>
              <w:t>-AD</w:t>
            </w:r>
            <w:r>
              <w:rPr>
                <w:color w:val="000000"/>
                <w:kern w:val="0"/>
                <w:sz w:val="18"/>
                <w:szCs w:val="18"/>
                <w:vertAlign w:val="subscript"/>
              </w:rPr>
              <w:t>自发自用非化石电</w:t>
            </w:r>
            <w:r>
              <w:rPr>
                <w:color w:val="000000"/>
                <w:kern w:val="0"/>
                <w:sz w:val="18"/>
                <w:szCs w:val="18"/>
                <w:vertAlign w:val="subscript"/>
              </w:rPr>
              <w:t>,j</w:t>
            </w:r>
            <w:r>
              <w:rPr>
                <w:color w:val="000000"/>
                <w:kern w:val="0"/>
                <w:sz w:val="18"/>
                <w:szCs w:val="18"/>
              </w:rPr>
              <w:t>-AD</w:t>
            </w:r>
            <w:r>
              <w:rPr>
                <w:color w:val="000000"/>
                <w:kern w:val="0"/>
                <w:sz w:val="18"/>
                <w:szCs w:val="18"/>
                <w:vertAlign w:val="subscript"/>
              </w:rPr>
              <w:t>购入电网非化石电</w:t>
            </w:r>
            <w:r>
              <w:rPr>
                <w:color w:val="000000"/>
                <w:kern w:val="0"/>
                <w:sz w:val="18"/>
                <w:szCs w:val="18"/>
                <w:vertAlign w:val="subscript"/>
              </w:rPr>
              <w:t>,j</w:t>
            </w:r>
            <w:r>
              <w:rPr>
                <w:color w:val="000000"/>
                <w:kern w:val="0"/>
                <w:sz w:val="18"/>
                <w:szCs w:val="18"/>
              </w:rPr>
              <w:t>）</w:t>
            </w:r>
            <w:r>
              <w:rPr>
                <w:color w:val="000000"/>
                <w:kern w:val="0"/>
                <w:sz w:val="18"/>
                <w:szCs w:val="18"/>
              </w:rPr>
              <w:t>×EF</w:t>
            </w:r>
            <w:r>
              <w:rPr>
                <w:color w:val="000000"/>
                <w:kern w:val="0"/>
                <w:sz w:val="18"/>
                <w:szCs w:val="18"/>
                <w:vertAlign w:val="subscript"/>
              </w:rPr>
              <w:t>电力</w:t>
            </w:r>
          </w:p>
        </w:tc>
        <w:tc>
          <w:tcPr>
            <w:tcW w:w="1505"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电解工序交流电耗产生的二氧化碳排放量</w:t>
            </w:r>
            <w:r>
              <w:rPr>
                <w:color w:val="000000"/>
                <w:kern w:val="0"/>
                <w:sz w:val="18"/>
                <w:szCs w:val="18"/>
                <w:vertAlign w:val="superscript"/>
              </w:rPr>
              <w:t>*3</w:t>
            </w:r>
          </w:p>
        </w:tc>
        <w:tc>
          <w:tcPr>
            <w:tcW w:w="893"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spacing w:val="-17"/>
                <w:kern w:val="0"/>
                <w:sz w:val="18"/>
                <w:szCs w:val="18"/>
              </w:rPr>
            </w:pPr>
            <w:r>
              <w:rPr>
                <w:color w:val="000000"/>
                <w:spacing w:val="-17"/>
                <w:kern w:val="0"/>
                <w:sz w:val="18"/>
                <w:szCs w:val="18"/>
              </w:rPr>
              <w:t>计算值</w:t>
            </w:r>
          </w:p>
        </w:tc>
        <w:tc>
          <w:tcPr>
            <w:tcW w:w="626"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4"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kern w:val="0"/>
                <w:sz w:val="18"/>
                <w:szCs w:val="18"/>
              </w:rPr>
            </w:pPr>
          </w:p>
        </w:tc>
      </w:tr>
      <w:tr w:rsidR="003E5912" w:rsidTr="00BA11F2">
        <w:trPr>
          <w:trHeight w:val="541"/>
          <w:jc w:val="center"/>
        </w:trPr>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AD</w:t>
            </w:r>
            <w:r>
              <w:rPr>
                <w:color w:val="000000"/>
                <w:kern w:val="0"/>
                <w:sz w:val="18"/>
                <w:szCs w:val="18"/>
                <w:vertAlign w:val="subscript"/>
              </w:rPr>
              <w:t>铝电解工序交流电耗</w:t>
            </w:r>
            <w:r>
              <w:rPr>
                <w:color w:val="000000"/>
                <w:kern w:val="0"/>
                <w:sz w:val="18"/>
                <w:szCs w:val="18"/>
                <w:vertAlign w:val="subscript"/>
              </w:rPr>
              <w:t>,j</w:t>
            </w:r>
          </w:p>
        </w:tc>
        <w:tc>
          <w:tcPr>
            <w:tcW w:w="150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电解工序交流电耗</w:t>
            </w:r>
            <w:r>
              <w:rPr>
                <w:color w:val="000000"/>
                <w:kern w:val="0"/>
                <w:sz w:val="18"/>
                <w:szCs w:val="18"/>
                <w:vertAlign w:val="superscript"/>
              </w:rPr>
              <w:t>*4</w:t>
            </w:r>
          </w:p>
        </w:tc>
        <w:tc>
          <w:tcPr>
            <w:tcW w:w="89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spacing w:val="-17"/>
                <w:kern w:val="0"/>
                <w:sz w:val="18"/>
                <w:szCs w:val="18"/>
              </w:rPr>
            </w:pPr>
          </w:p>
        </w:tc>
        <w:tc>
          <w:tcPr>
            <w:tcW w:w="626"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4"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FF0000"/>
                <w:kern w:val="0"/>
                <w:sz w:val="18"/>
                <w:szCs w:val="18"/>
              </w:rPr>
            </w:pPr>
          </w:p>
        </w:tc>
      </w:tr>
      <w:tr w:rsidR="003E5912" w:rsidTr="00BA11F2">
        <w:trPr>
          <w:trHeight w:val="529"/>
          <w:jc w:val="center"/>
        </w:trPr>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AD</w:t>
            </w:r>
            <w:r>
              <w:rPr>
                <w:color w:val="000000"/>
                <w:kern w:val="0"/>
                <w:sz w:val="18"/>
                <w:szCs w:val="18"/>
                <w:vertAlign w:val="subscript"/>
              </w:rPr>
              <w:t>自发自用非化石电</w:t>
            </w:r>
            <w:r>
              <w:rPr>
                <w:color w:val="000000"/>
                <w:kern w:val="0"/>
                <w:sz w:val="18"/>
                <w:szCs w:val="18"/>
                <w:vertAlign w:val="subscript"/>
              </w:rPr>
              <w:t>,j</w:t>
            </w:r>
          </w:p>
        </w:tc>
        <w:tc>
          <w:tcPr>
            <w:tcW w:w="150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自发自用非化石能源电量</w:t>
            </w:r>
            <w:r>
              <w:rPr>
                <w:color w:val="000000"/>
                <w:kern w:val="0"/>
                <w:sz w:val="18"/>
                <w:szCs w:val="18"/>
                <w:vertAlign w:val="superscript"/>
              </w:rPr>
              <w:t>*4</w:t>
            </w:r>
          </w:p>
        </w:tc>
        <w:tc>
          <w:tcPr>
            <w:tcW w:w="89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spacing w:val="-17"/>
                <w:kern w:val="0"/>
                <w:sz w:val="18"/>
                <w:szCs w:val="18"/>
              </w:rPr>
            </w:pPr>
          </w:p>
        </w:tc>
        <w:tc>
          <w:tcPr>
            <w:tcW w:w="626"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4"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FF0000"/>
                <w:kern w:val="0"/>
                <w:sz w:val="18"/>
                <w:szCs w:val="18"/>
              </w:rPr>
            </w:pPr>
          </w:p>
        </w:tc>
      </w:tr>
      <w:tr w:rsidR="003E5912" w:rsidTr="00BA11F2">
        <w:trPr>
          <w:trHeight w:val="1071"/>
          <w:jc w:val="center"/>
        </w:trPr>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AD</w:t>
            </w:r>
            <w:r>
              <w:rPr>
                <w:color w:val="000000"/>
                <w:kern w:val="0"/>
                <w:sz w:val="18"/>
                <w:szCs w:val="18"/>
                <w:vertAlign w:val="subscript"/>
              </w:rPr>
              <w:t>购入电网非化石电</w:t>
            </w:r>
            <w:r>
              <w:rPr>
                <w:color w:val="000000"/>
                <w:kern w:val="0"/>
                <w:sz w:val="18"/>
                <w:szCs w:val="18"/>
                <w:vertAlign w:val="subscript"/>
              </w:rPr>
              <w:t>,j</w:t>
            </w:r>
          </w:p>
        </w:tc>
        <w:tc>
          <w:tcPr>
            <w:tcW w:w="150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通过市场化交易购入使用的非化石能源电力消费量</w:t>
            </w:r>
            <w:r>
              <w:rPr>
                <w:color w:val="000000"/>
                <w:kern w:val="0"/>
                <w:sz w:val="18"/>
                <w:szCs w:val="18"/>
                <w:vertAlign w:val="superscript"/>
              </w:rPr>
              <w:t>*4</w:t>
            </w:r>
          </w:p>
        </w:tc>
        <w:tc>
          <w:tcPr>
            <w:tcW w:w="89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kern w:val="0"/>
                <w:sz w:val="18"/>
                <w:szCs w:val="18"/>
              </w:rPr>
            </w:pPr>
          </w:p>
        </w:tc>
        <w:tc>
          <w:tcPr>
            <w:tcW w:w="680"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spacing w:val="-17"/>
                <w:kern w:val="0"/>
                <w:sz w:val="18"/>
                <w:szCs w:val="18"/>
              </w:rPr>
            </w:pPr>
          </w:p>
        </w:tc>
        <w:tc>
          <w:tcPr>
            <w:tcW w:w="626"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4"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440"/>
          <w:jc w:val="center"/>
        </w:trPr>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EF</w:t>
            </w:r>
            <w:r>
              <w:rPr>
                <w:color w:val="000000"/>
                <w:kern w:val="0"/>
                <w:sz w:val="18"/>
                <w:szCs w:val="18"/>
                <w:vertAlign w:val="subscript"/>
              </w:rPr>
              <w:t>电力</w:t>
            </w:r>
            <w:r>
              <w:rPr>
                <w:color w:val="000000"/>
                <w:kern w:val="0"/>
                <w:sz w:val="18"/>
                <w:szCs w:val="18"/>
                <w:vertAlign w:val="subscript"/>
              </w:rPr>
              <w:t>,j</w:t>
            </w:r>
          </w:p>
        </w:tc>
        <w:tc>
          <w:tcPr>
            <w:tcW w:w="150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电力排放因子</w:t>
            </w:r>
          </w:p>
        </w:tc>
        <w:tc>
          <w:tcPr>
            <w:tcW w:w="89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 MW</w:t>
            </w:r>
            <w:r>
              <w:rPr>
                <w:rFonts w:eastAsia="微软雅黑"/>
                <w:color w:val="000000"/>
                <w:kern w:val="0"/>
                <w:sz w:val="18"/>
                <w:szCs w:val="18"/>
              </w:rPr>
              <w:t>∙</w:t>
            </w:r>
            <w:r>
              <w:rPr>
                <w:color w:val="000000"/>
                <w:kern w:val="0"/>
                <w:sz w:val="18"/>
                <w:szCs w:val="18"/>
              </w:rPr>
              <w:t>h</w:t>
            </w: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80"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spacing w:val="-17"/>
                <w:kern w:val="0"/>
                <w:sz w:val="18"/>
                <w:szCs w:val="18"/>
              </w:rPr>
            </w:pPr>
            <w:r>
              <w:rPr>
                <w:color w:val="000000"/>
                <w:spacing w:val="-17"/>
                <w:kern w:val="0"/>
                <w:sz w:val="18"/>
                <w:szCs w:val="18"/>
              </w:rPr>
              <w:t>缺省值</w:t>
            </w:r>
          </w:p>
        </w:tc>
        <w:tc>
          <w:tcPr>
            <w:tcW w:w="626"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4"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bl>
    <w:p w:rsidR="003E5912" w:rsidRDefault="003E5912" w:rsidP="003E5912">
      <w:pPr>
        <w:tabs>
          <w:tab w:val="left" w:pos="1079"/>
        </w:tabs>
        <w:spacing w:line="0" w:lineRule="atLeast"/>
        <w:jc w:val="left"/>
        <w:rPr>
          <w:sz w:val="18"/>
          <w:szCs w:val="18"/>
        </w:rPr>
      </w:pPr>
    </w:p>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tabs>
          <w:tab w:val="left" w:pos="1079"/>
        </w:tabs>
        <w:spacing w:line="0" w:lineRule="atLeast"/>
        <w:rPr>
          <w:kern w:val="0"/>
          <w:sz w:val="18"/>
          <w:szCs w:val="18"/>
        </w:rPr>
      </w:pPr>
      <w:r>
        <w:rPr>
          <w:kern w:val="0"/>
          <w:sz w:val="18"/>
          <w:szCs w:val="18"/>
          <w:vertAlign w:val="superscript"/>
        </w:rPr>
        <w:t>*1</w:t>
      </w:r>
      <w:r>
        <w:rPr>
          <w:kern w:val="0"/>
          <w:sz w:val="18"/>
          <w:szCs w:val="18"/>
        </w:rPr>
        <w:t>如果铝电解工序数多于</w:t>
      </w:r>
      <w:r>
        <w:rPr>
          <w:kern w:val="0"/>
          <w:sz w:val="18"/>
          <w:szCs w:val="18"/>
        </w:rPr>
        <w:t>1</w:t>
      </w:r>
      <w:r>
        <w:rPr>
          <w:kern w:val="0"/>
          <w:sz w:val="18"/>
          <w:szCs w:val="18"/>
        </w:rPr>
        <w:t>个，应分别填报。</w:t>
      </w:r>
    </w:p>
    <w:p w:rsidR="003E5912" w:rsidRDefault="003E5912" w:rsidP="003E5912">
      <w:pPr>
        <w:jc w:val="left"/>
        <w:rPr>
          <w:kern w:val="0"/>
          <w:sz w:val="18"/>
          <w:szCs w:val="18"/>
        </w:rPr>
      </w:pPr>
      <w:r>
        <w:rPr>
          <w:kern w:val="0"/>
          <w:sz w:val="18"/>
          <w:szCs w:val="18"/>
          <w:vertAlign w:val="superscript"/>
        </w:rPr>
        <w:t>*2</w:t>
      </w:r>
      <w:r>
        <w:rPr>
          <w:kern w:val="0"/>
          <w:sz w:val="18"/>
          <w:szCs w:val="18"/>
        </w:rPr>
        <w:t>各信息项按照</w:t>
      </w:r>
      <w:r>
        <w:rPr>
          <w:rFonts w:hint="eastAsia"/>
          <w:kern w:val="0"/>
          <w:sz w:val="18"/>
          <w:szCs w:val="18"/>
        </w:rPr>
        <w:t>指南</w:t>
      </w:r>
      <w:r>
        <w:rPr>
          <w:kern w:val="0"/>
          <w:sz w:val="18"/>
          <w:szCs w:val="18"/>
        </w:rPr>
        <w:t>给出的方式计算和获取。</w:t>
      </w:r>
    </w:p>
    <w:p w:rsidR="003E5912" w:rsidRDefault="003E5912" w:rsidP="003E5912">
      <w:pPr>
        <w:jc w:val="left"/>
        <w:rPr>
          <w:kern w:val="0"/>
          <w:sz w:val="18"/>
          <w:szCs w:val="18"/>
        </w:rPr>
      </w:pPr>
      <w:r>
        <w:rPr>
          <w:kern w:val="0"/>
          <w:sz w:val="18"/>
          <w:szCs w:val="18"/>
          <w:vertAlign w:val="superscript"/>
        </w:rPr>
        <w:t xml:space="preserve">*3 </w:t>
      </w:r>
      <w:r>
        <w:rPr>
          <w:kern w:val="0"/>
          <w:sz w:val="18"/>
          <w:szCs w:val="18"/>
        </w:rPr>
        <w:t>电解工序交流电耗产生的二氧化碳排放量</w:t>
      </w:r>
      <w:r>
        <w:rPr>
          <w:bCs/>
          <w:kern w:val="0"/>
          <w:sz w:val="18"/>
          <w:szCs w:val="18"/>
        </w:rPr>
        <w:t>单位为</w:t>
      </w:r>
      <w:r>
        <w:rPr>
          <w:bCs/>
          <w:kern w:val="0"/>
          <w:sz w:val="18"/>
          <w:szCs w:val="18"/>
        </w:rPr>
        <w:t>tCO</w:t>
      </w:r>
      <w:r>
        <w:rPr>
          <w:bCs/>
          <w:kern w:val="0"/>
          <w:sz w:val="18"/>
          <w:szCs w:val="18"/>
          <w:vertAlign w:val="subscript"/>
        </w:rPr>
        <w:t>2</w:t>
      </w:r>
      <w:r>
        <w:rPr>
          <w:bCs/>
          <w:kern w:val="0"/>
          <w:sz w:val="18"/>
          <w:szCs w:val="18"/>
        </w:rPr>
        <w:t>，四舍五入</w:t>
      </w:r>
      <w:r>
        <w:rPr>
          <w:kern w:val="0"/>
          <w:sz w:val="18"/>
          <w:szCs w:val="18"/>
        </w:rPr>
        <w:t>保留到小数点后两位。</w:t>
      </w:r>
    </w:p>
    <w:p w:rsidR="003E5912" w:rsidRDefault="003E5912" w:rsidP="003E5912">
      <w:pPr>
        <w:jc w:val="left"/>
        <w:rPr>
          <w:bCs/>
          <w:kern w:val="0"/>
          <w:sz w:val="18"/>
          <w:szCs w:val="18"/>
        </w:rPr>
      </w:pPr>
      <w:r>
        <w:rPr>
          <w:kern w:val="0"/>
          <w:sz w:val="18"/>
          <w:szCs w:val="18"/>
          <w:vertAlign w:val="superscript"/>
        </w:rPr>
        <w:t>*4</w:t>
      </w:r>
      <w:r>
        <w:rPr>
          <w:kern w:val="0"/>
          <w:sz w:val="18"/>
          <w:szCs w:val="18"/>
        </w:rPr>
        <w:t>各电力消耗量：</w:t>
      </w:r>
    </w:p>
    <w:p w:rsidR="003E5912" w:rsidRDefault="003E5912" w:rsidP="003E5912">
      <w:pPr>
        <w:ind w:firstLineChars="200" w:firstLine="360"/>
        <w:jc w:val="left"/>
        <w:rPr>
          <w:bCs/>
          <w:kern w:val="0"/>
          <w:sz w:val="18"/>
          <w:szCs w:val="18"/>
        </w:rPr>
      </w:pPr>
      <w:r>
        <w:rPr>
          <w:bCs/>
          <w:kern w:val="0"/>
          <w:sz w:val="18"/>
          <w:szCs w:val="18"/>
        </w:rPr>
        <w:t>（</w:t>
      </w:r>
      <w:r>
        <w:rPr>
          <w:bCs/>
          <w:kern w:val="0"/>
          <w:sz w:val="18"/>
          <w:szCs w:val="18"/>
        </w:rPr>
        <w:t>1</w:t>
      </w:r>
      <w:r>
        <w:rPr>
          <w:bCs/>
          <w:kern w:val="0"/>
          <w:sz w:val="18"/>
          <w:szCs w:val="18"/>
        </w:rPr>
        <w:t>）对于电力消耗量，采用电表记录读数的，提供每月电量统计原始记录；采用电费结算凭证上数据的，提供每月电费结算凭证；采用分摊计算得到各类型电力消耗量</w:t>
      </w:r>
      <w:r>
        <w:rPr>
          <w:rFonts w:hint="eastAsia"/>
          <w:bCs/>
          <w:kern w:val="0"/>
          <w:sz w:val="18"/>
          <w:szCs w:val="18"/>
        </w:rPr>
        <w:t>的</w:t>
      </w:r>
      <w:r>
        <w:rPr>
          <w:bCs/>
          <w:kern w:val="0"/>
          <w:sz w:val="18"/>
          <w:szCs w:val="18"/>
        </w:rPr>
        <w:t>，提供结算凭证和</w:t>
      </w:r>
      <w:r>
        <w:rPr>
          <w:bCs/>
          <w:kern w:val="0"/>
          <w:sz w:val="18"/>
          <w:szCs w:val="18"/>
        </w:rPr>
        <w:t>Excel</w:t>
      </w:r>
      <w:r>
        <w:rPr>
          <w:bCs/>
          <w:kern w:val="0"/>
          <w:sz w:val="18"/>
          <w:szCs w:val="18"/>
        </w:rPr>
        <w:t>计算表。</w:t>
      </w:r>
    </w:p>
    <w:p w:rsidR="003E5912" w:rsidRDefault="003E5912" w:rsidP="003E5912">
      <w:pPr>
        <w:ind w:firstLineChars="200" w:firstLine="360"/>
        <w:jc w:val="left"/>
        <w:rPr>
          <w:kern w:val="0"/>
          <w:sz w:val="18"/>
          <w:szCs w:val="18"/>
        </w:rPr>
      </w:pPr>
      <w:r>
        <w:rPr>
          <w:bCs/>
          <w:kern w:val="0"/>
          <w:sz w:val="18"/>
          <w:szCs w:val="18"/>
        </w:rPr>
        <w:t>（</w:t>
      </w:r>
      <w:r>
        <w:rPr>
          <w:bCs/>
          <w:kern w:val="0"/>
          <w:sz w:val="18"/>
          <w:szCs w:val="18"/>
        </w:rPr>
        <w:t>2</w:t>
      </w:r>
      <w:r>
        <w:rPr>
          <w:bCs/>
          <w:kern w:val="0"/>
          <w:sz w:val="18"/>
          <w:szCs w:val="18"/>
        </w:rPr>
        <w:t>）</w:t>
      </w:r>
      <w:r>
        <w:rPr>
          <w:kern w:val="0"/>
          <w:sz w:val="18"/>
          <w:szCs w:val="18"/>
        </w:rPr>
        <w:t>各电力消耗量单位为</w:t>
      </w:r>
      <w:r>
        <w:rPr>
          <w:kern w:val="0"/>
          <w:sz w:val="18"/>
          <w:szCs w:val="18"/>
        </w:rPr>
        <w:t>MW∙h</w:t>
      </w:r>
      <w:r>
        <w:rPr>
          <w:kern w:val="0"/>
          <w:sz w:val="18"/>
          <w:szCs w:val="18"/>
        </w:rPr>
        <w:t>，四舍五入保留到小数点后三位。</w:t>
      </w:r>
    </w:p>
    <w:p w:rsidR="003E5912" w:rsidRDefault="003E5912" w:rsidP="003E5912">
      <w:pPr>
        <w:jc w:val="left"/>
        <w:rPr>
          <w:kern w:val="0"/>
          <w:sz w:val="18"/>
          <w:szCs w:val="18"/>
          <w:vertAlign w:val="superscript"/>
        </w:rPr>
      </w:pPr>
      <w:r>
        <w:rPr>
          <w:kern w:val="0"/>
          <w:sz w:val="18"/>
          <w:szCs w:val="18"/>
          <w:vertAlign w:val="superscript"/>
        </w:rPr>
        <w:t xml:space="preserve">*5 </w:t>
      </w:r>
      <w:r>
        <w:rPr>
          <w:color w:val="000000"/>
          <w:kern w:val="0"/>
          <w:sz w:val="18"/>
          <w:szCs w:val="18"/>
        </w:rPr>
        <w:t>二氧化碳排放总量</w:t>
      </w:r>
      <w:r>
        <w:rPr>
          <w:bCs/>
          <w:kern w:val="0"/>
          <w:sz w:val="18"/>
          <w:szCs w:val="18"/>
        </w:rPr>
        <w:t>单位为</w:t>
      </w:r>
      <w:r>
        <w:rPr>
          <w:bCs/>
          <w:kern w:val="0"/>
          <w:sz w:val="18"/>
          <w:szCs w:val="18"/>
        </w:rPr>
        <w:t>tCO</w:t>
      </w:r>
      <w:r>
        <w:rPr>
          <w:bCs/>
          <w:kern w:val="0"/>
          <w:sz w:val="18"/>
          <w:szCs w:val="18"/>
          <w:vertAlign w:val="subscript"/>
        </w:rPr>
        <w:t>2</w:t>
      </w:r>
      <w:r>
        <w:rPr>
          <w:bCs/>
          <w:kern w:val="0"/>
          <w:sz w:val="18"/>
          <w:szCs w:val="18"/>
        </w:rPr>
        <w:t>，四舍五入</w:t>
      </w:r>
      <w:r>
        <w:rPr>
          <w:kern w:val="0"/>
          <w:sz w:val="18"/>
          <w:szCs w:val="18"/>
        </w:rPr>
        <w:t>保留到整数位。</w:t>
      </w:r>
    </w:p>
    <w:p w:rsidR="003E5912" w:rsidRDefault="003E5912" w:rsidP="003E5912">
      <w:pPr>
        <w:spacing w:afterLines="50" w:after="120"/>
        <w:rPr>
          <w:rFonts w:eastAsia="黑体"/>
          <w:szCs w:val="22"/>
        </w:rPr>
      </w:pPr>
      <w:r>
        <w:rPr>
          <w:rFonts w:eastAsia="黑体"/>
          <w:szCs w:val="22"/>
        </w:rPr>
        <w:br w:type="page"/>
      </w:r>
    </w:p>
    <w:p w:rsidR="003E5912" w:rsidRDefault="003E5912" w:rsidP="003E5912">
      <w:pPr>
        <w:spacing w:afterLines="50" w:after="120"/>
        <w:jc w:val="center"/>
        <w:rPr>
          <w:rFonts w:ascii="黑体" w:eastAsia="黑体" w:hAnsi="黑体"/>
          <w:szCs w:val="22"/>
        </w:rPr>
      </w:pPr>
      <w:r>
        <w:rPr>
          <w:rFonts w:ascii="黑体" w:eastAsia="黑体" w:hAnsi="黑体"/>
          <w:szCs w:val="22"/>
        </w:rPr>
        <w:lastRenderedPageBreak/>
        <w:t xml:space="preserve">附表C.6 </w:t>
      </w:r>
      <w:r>
        <w:rPr>
          <w:rFonts w:ascii="黑体" w:eastAsia="黑体" w:hAnsi="黑体" w:hint="eastAsia"/>
          <w:szCs w:val="22"/>
        </w:rPr>
        <w:t>铝电解工序</w:t>
      </w:r>
      <w:r>
        <w:rPr>
          <w:rFonts w:ascii="黑体" w:eastAsia="黑体" w:hAnsi="黑体"/>
          <w:szCs w:val="22"/>
        </w:rPr>
        <w:t>生产数据及排放量汇总表</w:t>
      </w:r>
    </w:p>
    <w:tbl>
      <w:tblPr>
        <w:tblW w:w="15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559"/>
        <w:gridCol w:w="2126"/>
        <w:gridCol w:w="694"/>
        <w:gridCol w:w="631"/>
        <w:gridCol w:w="631"/>
        <w:gridCol w:w="631"/>
        <w:gridCol w:w="631"/>
        <w:gridCol w:w="631"/>
        <w:gridCol w:w="631"/>
        <w:gridCol w:w="631"/>
        <w:gridCol w:w="631"/>
        <w:gridCol w:w="631"/>
        <w:gridCol w:w="631"/>
        <w:gridCol w:w="631"/>
        <w:gridCol w:w="631"/>
        <w:gridCol w:w="631"/>
        <w:gridCol w:w="631"/>
        <w:gridCol w:w="631"/>
        <w:gridCol w:w="631"/>
      </w:tblGrid>
      <w:tr w:rsidR="003E5912" w:rsidTr="00BA11F2">
        <w:trPr>
          <w:trHeight w:val="625"/>
          <w:jc w:val="center"/>
        </w:trPr>
        <w:tc>
          <w:tcPr>
            <w:tcW w:w="83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铝电解工序</w:t>
            </w:r>
            <w:r>
              <w:rPr>
                <w:rFonts w:eastAsia="黑体"/>
                <w:color w:val="000000"/>
                <w:kern w:val="0"/>
                <w:sz w:val="18"/>
                <w:szCs w:val="18"/>
                <w:vertAlign w:val="superscript"/>
              </w:rPr>
              <w:t>*1</w:t>
            </w:r>
          </w:p>
        </w:tc>
        <w:tc>
          <w:tcPr>
            <w:tcW w:w="3685" w:type="dxa"/>
            <w:gridSpan w:val="2"/>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*2</w:t>
            </w:r>
          </w:p>
        </w:tc>
        <w:tc>
          <w:tcPr>
            <w:tcW w:w="694"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631"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631"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631"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631"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631"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334"/>
          <w:jc w:val="center"/>
        </w:trPr>
        <w:tc>
          <w:tcPr>
            <w:tcW w:w="837" w:type="dxa"/>
            <w:vMerge w:val="restart"/>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1#</w:t>
            </w:r>
            <w:r>
              <w:rPr>
                <w:color w:val="000000"/>
                <w:kern w:val="0"/>
                <w:sz w:val="18"/>
                <w:szCs w:val="18"/>
              </w:rPr>
              <w:t>铝电解工序</w:t>
            </w:r>
          </w:p>
        </w:tc>
        <w:tc>
          <w:tcPr>
            <w:tcW w:w="1559" w:type="dxa"/>
            <w:vAlign w:val="center"/>
          </w:tcPr>
          <w:p w:rsidR="003E5912" w:rsidRDefault="003E5912" w:rsidP="00BA11F2">
            <w:pPr>
              <w:widowControl/>
              <w:jc w:val="center"/>
              <w:rPr>
                <w:color w:val="000000"/>
                <w:kern w:val="0"/>
                <w:sz w:val="18"/>
                <w:szCs w:val="18"/>
              </w:rPr>
            </w:pPr>
            <w:r>
              <w:rPr>
                <w:color w:val="000000"/>
                <w:kern w:val="0"/>
                <w:sz w:val="18"/>
                <w:szCs w:val="18"/>
              </w:rPr>
              <w:t>P</w:t>
            </w:r>
          </w:p>
        </w:tc>
        <w:tc>
          <w:tcPr>
            <w:tcW w:w="212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铝液产量</w:t>
            </w:r>
            <w:r>
              <w:rPr>
                <w:color w:val="000000"/>
                <w:kern w:val="0"/>
                <w:sz w:val="18"/>
                <w:szCs w:val="18"/>
                <w:vertAlign w:val="superscript"/>
              </w:rPr>
              <w:t>*3</w:t>
            </w:r>
          </w:p>
        </w:tc>
        <w:tc>
          <w:tcPr>
            <w:tcW w:w="694"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tAl</w:t>
            </w: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4"/>
          <w:jc w:val="center"/>
        </w:trPr>
        <w:tc>
          <w:tcPr>
            <w:tcW w:w="837" w:type="dxa"/>
            <w:vMerge/>
            <w:shd w:val="clear" w:color="auto" w:fill="auto"/>
            <w:vAlign w:val="center"/>
          </w:tcPr>
          <w:p w:rsidR="003E5912" w:rsidRDefault="003E5912" w:rsidP="00BA11F2">
            <w:pPr>
              <w:widowControl/>
              <w:jc w:val="left"/>
              <w:rPr>
                <w:color w:val="000000"/>
                <w:kern w:val="0"/>
                <w:sz w:val="18"/>
                <w:szCs w:val="18"/>
              </w:rPr>
            </w:pPr>
          </w:p>
        </w:tc>
        <w:tc>
          <w:tcPr>
            <w:tcW w:w="1559" w:type="dxa"/>
            <w:vAlign w:val="center"/>
          </w:tcPr>
          <w:p w:rsidR="003E5912" w:rsidRDefault="003E5912" w:rsidP="00BA11F2">
            <w:pPr>
              <w:widowControl/>
              <w:jc w:val="center"/>
              <w:rPr>
                <w:color w:val="000000"/>
                <w:kern w:val="0"/>
                <w:sz w:val="18"/>
                <w:szCs w:val="18"/>
              </w:rPr>
            </w:pPr>
            <w:r>
              <w:rPr>
                <w:color w:val="000000"/>
                <w:kern w:val="0"/>
                <w:sz w:val="18"/>
                <w:szCs w:val="18"/>
              </w:rPr>
              <w:t>E</w:t>
            </w:r>
            <w:r>
              <w:rPr>
                <w:color w:val="000000"/>
                <w:kern w:val="0"/>
                <w:sz w:val="18"/>
                <w:szCs w:val="18"/>
                <w:vertAlign w:val="subscript"/>
              </w:rPr>
              <w:t>工序</w:t>
            </w:r>
            <w:r>
              <w:rPr>
                <w:color w:val="000000"/>
                <w:kern w:val="0"/>
                <w:sz w:val="18"/>
                <w:szCs w:val="18"/>
              </w:rPr>
              <w:t>=E</w:t>
            </w:r>
            <w:r>
              <w:rPr>
                <w:color w:val="000000"/>
                <w:kern w:val="0"/>
                <w:sz w:val="18"/>
                <w:szCs w:val="18"/>
                <w:vertAlign w:val="subscript"/>
              </w:rPr>
              <w:t>原材料</w:t>
            </w:r>
            <w:r>
              <w:rPr>
                <w:color w:val="000000"/>
                <w:kern w:val="0"/>
                <w:sz w:val="18"/>
                <w:szCs w:val="18"/>
              </w:rPr>
              <w:t>+E</w:t>
            </w:r>
            <w:r>
              <w:rPr>
                <w:color w:val="000000"/>
                <w:kern w:val="0"/>
                <w:sz w:val="18"/>
                <w:szCs w:val="18"/>
                <w:vertAlign w:val="subscript"/>
              </w:rPr>
              <w:t>阳极效应</w:t>
            </w:r>
            <w:r>
              <w:rPr>
                <w:color w:val="000000"/>
                <w:kern w:val="0"/>
                <w:sz w:val="18"/>
                <w:szCs w:val="18"/>
              </w:rPr>
              <w:t>+E</w:t>
            </w:r>
            <w:r>
              <w:rPr>
                <w:color w:val="000000"/>
                <w:kern w:val="0"/>
                <w:sz w:val="18"/>
                <w:szCs w:val="18"/>
                <w:vertAlign w:val="subscript"/>
              </w:rPr>
              <w:t>电</w:t>
            </w:r>
          </w:p>
        </w:tc>
        <w:tc>
          <w:tcPr>
            <w:tcW w:w="212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铝电解工序二氧化碳排放量</w:t>
            </w:r>
          </w:p>
        </w:tc>
        <w:tc>
          <w:tcPr>
            <w:tcW w:w="694"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e</w:t>
            </w: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spacing w:val="-23"/>
                <w:kern w:val="0"/>
                <w:sz w:val="18"/>
                <w:szCs w:val="18"/>
              </w:rPr>
            </w:pPr>
            <w:r>
              <w:rPr>
                <w:color w:val="000000"/>
                <w:spacing w:val="-23"/>
                <w:kern w:val="0"/>
                <w:sz w:val="18"/>
                <w:szCs w:val="18"/>
              </w:rPr>
              <w:t>计算值</w:t>
            </w: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4"/>
          <w:jc w:val="center"/>
        </w:trPr>
        <w:tc>
          <w:tcPr>
            <w:tcW w:w="837" w:type="dxa"/>
            <w:vMerge/>
            <w:shd w:val="clear" w:color="auto" w:fill="auto"/>
            <w:vAlign w:val="center"/>
          </w:tcPr>
          <w:p w:rsidR="003E5912" w:rsidRDefault="003E5912" w:rsidP="00BA11F2">
            <w:pPr>
              <w:widowControl/>
              <w:jc w:val="left"/>
              <w:rPr>
                <w:color w:val="000000"/>
                <w:kern w:val="0"/>
                <w:sz w:val="18"/>
                <w:szCs w:val="18"/>
              </w:rPr>
            </w:pPr>
          </w:p>
        </w:tc>
        <w:tc>
          <w:tcPr>
            <w:tcW w:w="1559" w:type="dxa"/>
            <w:vAlign w:val="center"/>
          </w:tcPr>
          <w:p w:rsidR="003E5912" w:rsidRDefault="003E5912" w:rsidP="00BA11F2">
            <w:pPr>
              <w:widowControl/>
              <w:jc w:val="center"/>
              <w:rPr>
                <w:color w:val="000000"/>
                <w:kern w:val="0"/>
                <w:sz w:val="18"/>
                <w:szCs w:val="18"/>
              </w:rPr>
            </w:pPr>
            <w:r>
              <w:rPr>
                <w:color w:val="000000"/>
                <w:kern w:val="0"/>
                <w:sz w:val="18"/>
                <w:szCs w:val="18"/>
              </w:rPr>
              <w:t>E</w:t>
            </w:r>
            <w:r>
              <w:rPr>
                <w:color w:val="000000"/>
                <w:kern w:val="0"/>
                <w:sz w:val="18"/>
                <w:szCs w:val="18"/>
                <w:vertAlign w:val="subscript"/>
              </w:rPr>
              <w:t>原材料</w:t>
            </w:r>
          </w:p>
        </w:tc>
        <w:tc>
          <w:tcPr>
            <w:tcW w:w="212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能源作为原材料用途的二氧化碳排放量</w:t>
            </w:r>
          </w:p>
        </w:tc>
        <w:tc>
          <w:tcPr>
            <w:tcW w:w="694"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spacing w:val="-23"/>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4"/>
          <w:jc w:val="center"/>
        </w:trPr>
        <w:tc>
          <w:tcPr>
            <w:tcW w:w="837" w:type="dxa"/>
            <w:vMerge/>
            <w:shd w:val="clear" w:color="auto" w:fill="auto"/>
            <w:vAlign w:val="center"/>
          </w:tcPr>
          <w:p w:rsidR="003E5912" w:rsidRDefault="003E5912" w:rsidP="00BA11F2">
            <w:pPr>
              <w:widowControl/>
              <w:jc w:val="left"/>
              <w:rPr>
                <w:color w:val="000000"/>
                <w:kern w:val="0"/>
                <w:sz w:val="18"/>
                <w:szCs w:val="18"/>
              </w:rPr>
            </w:pPr>
          </w:p>
        </w:tc>
        <w:tc>
          <w:tcPr>
            <w:tcW w:w="1559" w:type="dxa"/>
            <w:vAlign w:val="center"/>
          </w:tcPr>
          <w:p w:rsidR="003E5912" w:rsidRDefault="003E5912" w:rsidP="00BA11F2">
            <w:pPr>
              <w:widowControl/>
              <w:jc w:val="center"/>
              <w:rPr>
                <w:color w:val="000000"/>
                <w:kern w:val="0"/>
                <w:sz w:val="18"/>
                <w:szCs w:val="18"/>
              </w:rPr>
            </w:pPr>
            <w:r>
              <w:rPr>
                <w:color w:val="000000"/>
                <w:kern w:val="0"/>
                <w:sz w:val="18"/>
                <w:szCs w:val="18"/>
              </w:rPr>
              <w:t>E</w:t>
            </w:r>
            <w:r>
              <w:rPr>
                <w:color w:val="000000"/>
                <w:kern w:val="0"/>
                <w:sz w:val="18"/>
                <w:szCs w:val="18"/>
                <w:vertAlign w:val="subscript"/>
              </w:rPr>
              <w:t>阳极效应</w:t>
            </w:r>
          </w:p>
        </w:tc>
        <w:tc>
          <w:tcPr>
            <w:tcW w:w="2126" w:type="dxa"/>
            <w:shd w:val="clear" w:color="auto" w:fill="auto"/>
            <w:vAlign w:val="center"/>
          </w:tcPr>
          <w:p w:rsidR="003E5912" w:rsidRDefault="003E5912" w:rsidP="00BA11F2">
            <w:pPr>
              <w:widowControl/>
              <w:jc w:val="center"/>
              <w:rPr>
                <w:color w:val="000000"/>
                <w:spacing w:val="-6"/>
                <w:kern w:val="0"/>
                <w:sz w:val="18"/>
                <w:szCs w:val="18"/>
              </w:rPr>
            </w:pPr>
            <w:r>
              <w:rPr>
                <w:color w:val="000000"/>
                <w:spacing w:val="-6"/>
                <w:kern w:val="0"/>
                <w:sz w:val="18"/>
                <w:szCs w:val="18"/>
              </w:rPr>
              <w:t>阳极效应全氟化碳排放量</w:t>
            </w:r>
          </w:p>
        </w:tc>
        <w:tc>
          <w:tcPr>
            <w:tcW w:w="694"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e</w:t>
            </w: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spacing w:val="-23"/>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4"/>
          <w:jc w:val="center"/>
        </w:trPr>
        <w:tc>
          <w:tcPr>
            <w:tcW w:w="837" w:type="dxa"/>
            <w:vMerge/>
            <w:shd w:val="clear" w:color="auto" w:fill="auto"/>
            <w:vAlign w:val="center"/>
          </w:tcPr>
          <w:p w:rsidR="003E5912" w:rsidRDefault="003E5912" w:rsidP="00BA11F2">
            <w:pPr>
              <w:widowControl/>
              <w:jc w:val="left"/>
              <w:rPr>
                <w:color w:val="000000"/>
                <w:kern w:val="0"/>
                <w:sz w:val="18"/>
                <w:szCs w:val="18"/>
              </w:rPr>
            </w:pPr>
          </w:p>
        </w:tc>
        <w:tc>
          <w:tcPr>
            <w:tcW w:w="1559" w:type="dxa"/>
            <w:vAlign w:val="center"/>
          </w:tcPr>
          <w:p w:rsidR="003E5912" w:rsidRDefault="003E5912" w:rsidP="00BA11F2">
            <w:pPr>
              <w:widowControl/>
              <w:jc w:val="center"/>
              <w:rPr>
                <w:color w:val="000000"/>
                <w:kern w:val="0"/>
                <w:sz w:val="18"/>
                <w:szCs w:val="18"/>
              </w:rPr>
            </w:pPr>
            <w:r>
              <w:rPr>
                <w:color w:val="000000"/>
                <w:kern w:val="0"/>
                <w:sz w:val="18"/>
                <w:szCs w:val="18"/>
              </w:rPr>
              <w:t>E</w:t>
            </w:r>
            <w:r>
              <w:rPr>
                <w:color w:val="000000"/>
                <w:kern w:val="0"/>
                <w:sz w:val="18"/>
                <w:szCs w:val="18"/>
                <w:vertAlign w:val="subscript"/>
              </w:rPr>
              <w:t>电</w:t>
            </w:r>
          </w:p>
        </w:tc>
        <w:tc>
          <w:tcPr>
            <w:tcW w:w="2126"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铝电解工序交流电耗产生的二氧化碳排放量</w:t>
            </w:r>
          </w:p>
        </w:tc>
        <w:tc>
          <w:tcPr>
            <w:tcW w:w="694"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spacing w:val="-23"/>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4"/>
          <w:jc w:val="center"/>
        </w:trPr>
        <w:tc>
          <w:tcPr>
            <w:tcW w:w="4522" w:type="dxa"/>
            <w:gridSpan w:val="3"/>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全部铝电解工序二氧化碳排放总量</w:t>
            </w:r>
          </w:p>
        </w:tc>
        <w:tc>
          <w:tcPr>
            <w:tcW w:w="694"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e</w:t>
            </w: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spacing w:val="-23"/>
                <w:kern w:val="0"/>
                <w:sz w:val="18"/>
                <w:szCs w:val="18"/>
              </w:rPr>
            </w:pPr>
            <w:r>
              <w:rPr>
                <w:color w:val="000000"/>
                <w:spacing w:val="-23"/>
                <w:kern w:val="0"/>
                <w:sz w:val="18"/>
                <w:szCs w:val="18"/>
              </w:rPr>
              <w:t>计算值</w:t>
            </w:r>
          </w:p>
        </w:tc>
        <w:tc>
          <w:tcPr>
            <w:tcW w:w="631" w:type="dxa"/>
            <w:shd w:val="clear" w:color="auto" w:fill="auto"/>
            <w:noWrap/>
            <w:vAlign w:val="center"/>
          </w:tcPr>
          <w:p w:rsidR="003E5912" w:rsidRDefault="003E5912" w:rsidP="00BA11F2">
            <w:pPr>
              <w:widowControl/>
              <w:jc w:val="center"/>
              <w:rPr>
                <w:color w:val="000000"/>
                <w:kern w:val="0"/>
                <w:sz w:val="18"/>
                <w:szCs w:val="18"/>
              </w:rPr>
            </w:pPr>
          </w:p>
        </w:tc>
        <w:tc>
          <w:tcPr>
            <w:tcW w:w="631" w:type="dxa"/>
            <w:shd w:val="clear" w:color="auto" w:fill="auto"/>
            <w:noWrap/>
            <w:vAlign w:val="center"/>
          </w:tcPr>
          <w:p w:rsidR="003E5912" w:rsidRDefault="003E5912" w:rsidP="00BA11F2">
            <w:pPr>
              <w:widowControl/>
              <w:jc w:val="center"/>
              <w:rPr>
                <w:color w:val="000000"/>
                <w:kern w:val="0"/>
                <w:sz w:val="18"/>
                <w:szCs w:val="18"/>
              </w:rPr>
            </w:pPr>
          </w:p>
        </w:tc>
      </w:tr>
    </w:tbl>
    <w:p w:rsidR="003E5912" w:rsidRDefault="003E5912" w:rsidP="003E5912">
      <w:pPr>
        <w:tabs>
          <w:tab w:val="left" w:pos="1079"/>
        </w:tabs>
        <w:spacing w:line="0" w:lineRule="atLeast"/>
        <w:jc w:val="left"/>
        <w:rPr>
          <w:sz w:val="18"/>
          <w:szCs w:val="18"/>
        </w:rPr>
      </w:pPr>
    </w:p>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widowControl/>
        <w:spacing w:line="0" w:lineRule="atLeast"/>
        <w:jc w:val="left"/>
        <w:textAlignment w:val="center"/>
        <w:rPr>
          <w:kern w:val="0"/>
          <w:sz w:val="18"/>
          <w:szCs w:val="18"/>
        </w:rPr>
      </w:pPr>
      <w:r>
        <w:rPr>
          <w:kern w:val="0"/>
          <w:sz w:val="18"/>
          <w:szCs w:val="18"/>
          <w:vertAlign w:val="superscript"/>
        </w:rPr>
        <w:t>*1</w:t>
      </w:r>
      <w:r>
        <w:rPr>
          <w:kern w:val="0"/>
          <w:sz w:val="18"/>
          <w:szCs w:val="18"/>
        </w:rPr>
        <w:t>如果铝电解工序数多于</w:t>
      </w:r>
      <w:r>
        <w:rPr>
          <w:kern w:val="0"/>
          <w:sz w:val="18"/>
          <w:szCs w:val="18"/>
        </w:rPr>
        <w:t>1</w:t>
      </w:r>
      <w:r>
        <w:rPr>
          <w:kern w:val="0"/>
          <w:sz w:val="18"/>
          <w:szCs w:val="18"/>
        </w:rPr>
        <w:t>个，应分别填报。</w:t>
      </w:r>
    </w:p>
    <w:p w:rsidR="003E5912" w:rsidRDefault="003E5912" w:rsidP="003E5912">
      <w:pPr>
        <w:jc w:val="left"/>
        <w:rPr>
          <w:kern w:val="0"/>
          <w:sz w:val="18"/>
          <w:szCs w:val="18"/>
        </w:rPr>
      </w:pPr>
      <w:r>
        <w:rPr>
          <w:kern w:val="0"/>
          <w:sz w:val="18"/>
          <w:szCs w:val="18"/>
          <w:vertAlign w:val="superscript"/>
        </w:rPr>
        <w:t>*2</w:t>
      </w:r>
      <w:r>
        <w:rPr>
          <w:kern w:val="0"/>
          <w:sz w:val="18"/>
          <w:szCs w:val="18"/>
        </w:rPr>
        <w:t>各信息项单位及保留小数位如下：</w:t>
      </w:r>
    </w:p>
    <w:p w:rsidR="003E5912" w:rsidRDefault="003E5912" w:rsidP="003E5912">
      <w:pPr>
        <w:spacing w:line="0" w:lineRule="atLeast"/>
        <w:ind w:firstLineChars="200" w:firstLine="360"/>
        <w:jc w:val="left"/>
        <w:rPr>
          <w:kern w:val="0"/>
          <w:sz w:val="18"/>
          <w:szCs w:val="18"/>
        </w:rPr>
      </w:pPr>
      <w:r>
        <w:rPr>
          <w:kern w:val="0"/>
          <w:sz w:val="18"/>
          <w:szCs w:val="18"/>
        </w:rPr>
        <w:t>（</w:t>
      </w:r>
      <w:r>
        <w:rPr>
          <w:kern w:val="0"/>
          <w:sz w:val="18"/>
          <w:szCs w:val="18"/>
        </w:rPr>
        <w:t>1</w:t>
      </w:r>
      <w:r>
        <w:rPr>
          <w:kern w:val="0"/>
          <w:sz w:val="18"/>
          <w:szCs w:val="18"/>
        </w:rPr>
        <w:t>）铝液产量</w:t>
      </w:r>
      <w:r>
        <w:rPr>
          <w:bCs/>
          <w:kern w:val="0"/>
          <w:sz w:val="18"/>
          <w:szCs w:val="18"/>
        </w:rPr>
        <w:t>单位为</w:t>
      </w:r>
      <w:r>
        <w:rPr>
          <w:bCs/>
          <w:kern w:val="0"/>
          <w:sz w:val="18"/>
          <w:szCs w:val="18"/>
        </w:rPr>
        <w:t>t</w:t>
      </w:r>
      <w:r>
        <w:rPr>
          <w:bCs/>
          <w:kern w:val="0"/>
          <w:sz w:val="18"/>
          <w:szCs w:val="18"/>
        </w:rPr>
        <w:t>，四舍五入</w:t>
      </w:r>
      <w:r>
        <w:rPr>
          <w:kern w:val="0"/>
          <w:sz w:val="18"/>
          <w:szCs w:val="18"/>
        </w:rPr>
        <w:t>保留到小数点后两位；</w:t>
      </w:r>
    </w:p>
    <w:p w:rsidR="003E5912" w:rsidRDefault="003E5912" w:rsidP="003E5912">
      <w:pPr>
        <w:spacing w:line="0" w:lineRule="atLeast"/>
        <w:ind w:firstLineChars="200" w:firstLine="360"/>
        <w:jc w:val="left"/>
        <w:rPr>
          <w:kern w:val="0"/>
          <w:sz w:val="18"/>
          <w:szCs w:val="18"/>
        </w:rPr>
      </w:pPr>
      <w:r>
        <w:rPr>
          <w:kern w:val="0"/>
          <w:sz w:val="18"/>
          <w:szCs w:val="18"/>
        </w:rPr>
        <w:t>（</w:t>
      </w:r>
      <w:r>
        <w:rPr>
          <w:kern w:val="0"/>
          <w:sz w:val="18"/>
          <w:szCs w:val="18"/>
        </w:rPr>
        <w:t>2</w:t>
      </w:r>
      <w:r>
        <w:rPr>
          <w:kern w:val="0"/>
          <w:sz w:val="18"/>
          <w:szCs w:val="18"/>
        </w:rPr>
        <w:t>）铝电解工序二氧化碳排放量</w:t>
      </w:r>
      <w:r>
        <w:rPr>
          <w:bCs/>
          <w:kern w:val="0"/>
          <w:sz w:val="18"/>
          <w:szCs w:val="18"/>
        </w:rPr>
        <w:t>单位为</w:t>
      </w:r>
      <w:r>
        <w:rPr>
          <w:bCs/>
          <w:kern w:val="0"/>
          <w:sz w:val="18"/>
          <w:szCs w:val="18"/>
        </w:rPr>
        <w:t>tCO</w:t>
      </w:r>
      <w:r>
        <w:rPr>
          <w:bCs/>
          <w:kern w:val="0"/>
          <w:sz w:val="18"/>
          <w:szCs w:val="18"/>
          <w:vertAlign w:val="subscript"/>
        </w:rPr>
        <w:t>2</w:t>
      </w:r>
      <w:r>
        <w:rPr>
          <w:bCs/>
          <w:kern w:val="0"/>
          <w:sz w:val="18"/>
          <w:szCs w:val="18"/>
        </w:rPr>
        <w:t>e</w:t>
      </w:r>
      <w:r>
        <w:rPr>
          <w:rFonts w:hint="eastAsia"/>
          <w:bCs/>
          <w:kern w:val="0"/>
          <w:sz w:val="18"/>
          <w:szCs w:val="18"/>
        </w:rPr>
        <w:t>，</w:t>
      </w:r>
      <w:r>
        <w:rPr>
          <w:bCs/>
          <w:kern w:val="0"/>
          <w:sz w:val="18"/>
          <w:szCs w:val="18"/>
        </w:rPr>
        <w:t>四舍五入</w:t>
      </w:r>
      <w:r>
        <w:rPr>
          <w:kern w:val="0"/>
          <w:sz w:val="18"/>
          <w:szCs w:val="18"/>
        </w:rPr>
        <w:t>保留整数。</w:t>
      </w:r>
    </w:p>
    <w:p w:rsidR="003E5912" w:rsidRDefault="003E5912" w:rsidP="003E5912">
      <w:pPr>
        <w:jc w:val="left"/>
        <w:rPr>
          <w:kern w:val="0"/>
          <w:sz w:val="18"/>
          <w:szCs w:val="18"/>
          <w:vertAlign w:val="superscript"/>
        </w:rPr>
      </w:pPr>
      <w:r>
        <w:rPr>
          <w:kern w:val="0"/>
          <w:sz w:val="18"/>
          <w:szCs w:val="18"/>
          <w:vertAlign w:val="superscript"/>
        </w:rPr>
        <w:t>*3</w:t>
      </w:r>
      <w:r>
        <w:rPr>
          <w:kern w:val="0"/>
          <w:sz w:val="18"/>
          <w:szCs w:val="18"/>
        </w:rPr>
        <w:t>铝液产量：提供各月度及年度统计台账或生产报表。</w:t>
      </w:r>
    </w:p>
    <w:p w:rsidR="003E5912" w:rsidRDefault="003E5912" w:rsidP="003E5912">
      <w:pPr>
        <w:jc w:val="left"/>
        <w:rPr>
          <w:bCs/>
          <w:kern w:val="0"/>
          <w:sz w:val="18"/>
          <w:szCs w:val="18"/>
        </w:rPr>
        <w:sectPr w:rsidR="003E5912">
          <w:footerReference w:type="default" r:id="rId13"/>
          <w:pgSz w:w="16838" w:h="11906" w:orient="landscape"/>
          <w:pgMar w:top="1474" w:right="1418" w:bottom="1361" w:left="851" w:header="1418" w:footer="1134" w:gutter="0"/>
          <w:cols w:space="720"/>
          <w:docGrid w:linePitch="312"/>
        </w:sectPr>
      </w:pPr>
    </w:p>
    <w:p w:rsidR="003E5912" w:rsidRDefault="003E5912" w:rsidP="003E5912">
      <w:pPr>
        <w:snapToGrid w:val="0"/>
        <w:spacing w:beforeLines="50" w:before="120" w:afterLines="50" w:after="120"/>
        <w:ind w:firstLineChars="200" w:firstLine="420"/>
        <w:jc w:val="center"/>
        <w:rPr>
          <w:rFonts w:ascii="黑体" w:eastAsia="黑体" w:hAnsi="黑体"/>
          <w:color w:val="000000"/>
          <w:szCs w:val="21"/>
        </w:rPr>
      </w:pPr>
      <w:r>
        <w:rPr>
          <w:rFonts w:ascii="黑体" w:eastAsia="黑体" w:hAnsi="黑体"/>
          <w:color w:val="000000"/>
          <w:szCs w:val="21"/>
        </w:rPr>
        <w:lastRenderedPageBreak/>
        <w:t xml:space="preserve">附表C.7 </w:t>
      </w:r>
      <w:r>
        <w:rPr>
          <w:rFonts w:ascii="黑体" w:eastAsia="黑体" w:hAnsi="黑体" w:hint="eastAsia"/>
          <w:color w:val="000000"/>
          <w:szCs w:val="21"/>
        </w:rPr>
        <w:t>铝冶炼核算边界内生产设施</w:t>
      </w:r>
      <w:r>
        <w:rPr>
          <w:rFonts w:ascii="黑体" w:eastAsia="黑体" w:hAnsi="黑体"/>
          <w:color w:val="000000"/>
          <w:szCs w:val="21"/>
        </w:rPr>
        <w:t>信息</w:t>
      </w:r>
      <w:r>
        <w:rPr>
          <w:rFonts w:ascii="黑体" w:eastAsia="黑体" w:hAnsi="黑体" w:hint="eastAsia"/>
          <w:color w:val="000000"/>
          <w:szCs w:val="21"/>
        </w:rPr>
        <w:t>表</w:t>
      </w:r>
    </w:p>
    <w:tbl>
      <w:tblPr>
        <w:tblStyle w:val="afff5"/>
        <w:tblW w:w="5000" w:type="pct"/>
        <w:tblLook w:val="04A0" w:firstRow="1" w:lastRow="0" w:firstColumn="1" w:lastColumn="0" w:noHBand="0" w:noVBand="1"/>
      </w:tblPr>
      <w:tblGrid>
        <w:gridCol w:w="1812"/>
        <w:gridCol w:w="1812"/>
        <w:gridCol w:w="1812"/>
        <w:gridCol w:w="1812"/>
        <w:gridCol w:w="1812"/>
      </w:tblGrid>
      <w:tr w:rsidR="003E5912" w:rsidTr="00BA11F2">
        <w:trPr>
          <w:trHeight w:val="454"/>
          <w:tblHeader/>
        </w:trPr>
        <w:tc>
          <w:tcPr>
            <w:tcW w:w="1000" w:type="pct"/>
            <w:shd w:val="clear" w:color="auto" w:fill="auto"/>
            <w:vAlign w:val="center"/>
          </w:tcPr>
          <w:p w:rsidR="003E5912" w:rsidRDefault="003E5912" w:rsidP="00BA11F2">
            <w:pPr>
              <w:jc w:val="center"/>
              <w:rPr>
                <w:rFonts w:eastAsia="黑体"/>
                <w:szCs w:val="18"/>
              </w:rPr>
            </w:pPr>
            <w:r>
              <w:rPr>
                <w:rFonts w:eastAsia="黑体"/>
                <w:szCs w:val="18"/>
              </w:rPr>
              <w:t>产品名称</w:t>
            </w:r>
            <w:r>
              <w:rPr>
                <w:rFonts w:eastAsia="黑体"/>
                <w:szCs w:val="18"/>
                <w:vertAlign w:val="superscript"/>
              </w:rPr>
              <w:t>*1</w:t>
            </w:r>
          </w:p>
        </w:tc>
        <w:tc>
          <w:tcPr>
            <w:tcW w:w="1000" w:type="pct"/>
            <w:shd w:val="clear" w:color="auto" w:fill="auto"/>
            <w:vAlign w:val="center"/>
          </w:tcPr>
          <w:p w:rsidR="003E5912" w:rsidRDefault="003E5912" w:rsidP="00BA11F2">
            <w:pPr>
              <w:jc w:val="center"/>
              <w:rPr>
                <w:rFonts w:eastAsia="黑体"/>
                <w:szCs w:val="18"/>
              </w:rPr>
            </w:pPr>
            <w:r>
              <w:rPr>
                <w:rFonts w:eastAsia="黑体"/>
                <w:szCs w:val="18"/>
              </w:rPr>
              <w:t>产能（</w:t>
            </w:r>
            <w:r>
              <w:rPr>
                <w:rFonts w:eastAsia="黑体"/>
                <w:szCs w:val="18"/>
              </w:rPr>
              <w:t>t</w:t>
            </w:r>
            <w:r>
              <w:rPr>
                <w:rFonts w:eastAsia="黑体"/>
                <w:szCs w:val="18"/>
              </w:rPr>
              <w:t>）</w:t>
            </w:r>
            <w:r>
              <w:rPr>
                <w:rFonts w:eastAsia="黑体"/>
                <w:szCs w:val="18"/>
                <w:vertAlign w:val="superscript"/>
              </w:rPr>
              <w:t>*2</w:t>
            </w:r>
          </w:p>
        </w:tc>
        <w:tc>
          <w:tcPr>
            <w:tcW w:w="1000" w:type="pct"/>
            <w:shd w:val="clear" w:color="auto" w:fill="auto"/>
            <w:vAlign w:val="center"/>
          </w:tcPr>
          <w:p w:rsidR="003E5912" w:rsidRDefault="003E5912" w:rsidP="00BA11F2">
            <w:pPr>
              <w:jc w:val="center"/>
              <w:rPr>
                <w:rFonts w:eastAsia="黑体"/>
                <w:szCs w:val="18"/>
              </w:rPr>
            </w:pPr>
            <w:r>
              <w:rPr>
                <w:rFonts w:eastAsia="黑体"/>
                <w:szCs w:val="18"/>
              </w:rPr>
              <w:t>支撑材料</w:t>
            </w:r>
          </w:p>
        </w:tc>
        <w:tc>
          <w:tcPr>
            <w:tcW w:w="1000" w:type="pct"/>
            <w:vAlign w:val="center"/>
          </w:tcPr>
          <w:p w:rsidR="003E5912" w:rsidRDefault="003E5912" w:rsidP="00BA11F2">
            <w:pPr>
              <w:jc w:val="center"/>
              <w:rPr>
                <w:rFonts w:eastAsia="黑体"/>
                <w:szCs w:val="18"/>
              </w:rPr>
            </w:pPr>
            <w:r>
              <w:rPr>
                <w:rFonts w:eastAsia="黑体"/>
                <w:szCs w:val="18"/>
              </w:rPr>
              <w:t>产量（</w:t>
            </w:r>
            <w:r>
              <w:rPr>
                <w:rFonts w:eastAsia="黑体"/>
                <w:szCs w:val="18"/>
              </w:rPr>
              <w:t>t</w:t>
            </w:r>
            <w:r>
              <w:rPr>
                <w:rFonts w:eastAsia="黑体"/>
                <w:szCs w:val="18"/>
              </w:rPr>
              <w:t>）</w:t>
            </w:r>
            <w:r>
              <w:rPr>
                <w:rFonts w:eastAsia="黑体"/>
                <w:szCs w:val="18"/>
                <w:vertAlign w:val="superscript"/>
              </w:rPr>
              <w:t>*3</w:t>
            </w:r>
          </w:p>
        </w:tc>
        <w:tc>
          <w:tcPr>
            <w:tcW w:w="1000" w:type="pct"/>
            <w:vAlign w:val="center"/>
          </w:tcPr>
          <w:p w:rsidR="003E5912" w:rsidRDefault="003E5912" w:rsidP="00BA11F2">
            <w:pPr>
              <w:jc w:val="center"/>
              <w:rPr>
                <w:rFonts w:eastAsia="黑体"/>
                <w:szCs w:val="18"/>
              </w:rPr>
            </w:pPr>
            <w:r>
              <w:rPr>
                <w:rFonts w:eastAsia="黑体"/>
                <w:szCs w:val="18"/>
              </w:rPr>
              <w:t>支撑材料</w:t>
            </w:r>
          </w:p>
        </w:tc>
      </w:tr>
      <w:tr w:rsidR="003E5912" w:rsidTr="00BA11F2">
        <w:trPr>
          <w:trHeight w:val="454"/>
        </w:trPr>
        <w:tc>
          <w:tcPr>
            <w:tcW w:w="1000" w:type="pct"/>
            <w:shd w:val="clear" w:color="auto" w:fill="auto"/>
            <w:vAlign w:val="center"/>
          </w:tcPr>
          <w:p w:rsidR="003E5912" w:rsidRDefault="003E5912" w:rsidP="00BA11F2">
            <w:pPr>
              <w:jc w:val="center"/>
              <w:rPr>
                <w:rFonts w:ascii="宋体"/>
                <w:szCs w:val="18"/>
              </w:rPr>
            </w:pPr>
            <w:r>
              <w:rPr>
                <w:rFonts w:ascii="宋体"/>
                <w:szCs w:val="18"/>
              </w:rPr>
              <w:t>氧化铝</w:t>
            </w:r>
          </w:p>
        </w:tc>
        <w:tc>
          <w:tcPr>
            <w:tcW w:w="1000" w:type="pct"/>
            <w:shd w:val="clear" w:color="auto" w:fill="auto"/>
            <w:vAlign w:val="center"/>
          </w:tcPr>
          <w:p w:rsidR="003E5912" w:rsidRDefault="003E5912" w:rsidP="00BA11F2">
            <w:pPr>
              <w:jc w:val="center"/>
              <w:rPr>
                <w:rFonts w:ascii="宋体"/>
                <w:szCs w:val="18"/>
              </w:rPr>
            </w:pPr>
          </w:p>
        </w:tc>
        <w:tc>
          <w:tcPr>
            <w:tcW w:w="1000" w:type="pct"/>
            <w:shd w:val="clear" w:color="auto" w:fill="auto"/>
            <w:vAlign w:val="center"/>
          </w:tcPr>
          <w:p w:rsidR="003E5912" w:rsidRDefault="003E5912" w:rsidP="00BA11F2">
            <w:pPr>
              <w:jc w:val="center"/>
              <w:rPr>
                <w:rFonts w:ascii="宋体"/>
                <w:szCs w:val="18"/>
              </w:rPr>
            </w:pPr>
          </w:p>
        </w:tc>
        <w:tc>
          <w:tcPr>
            <w:tcW w:w="1000" w:type="pct"/>
          </w:tcPr>
          <w:p w:rsidR="003E5912" w:rsidRDefault="003E5912" w:rsidP="00BA11F2">
            <w:pPr>
              <w:jc w:val="center"/>
              <w:rPr>
                <w:rFonts w:ascii="宋体"/>
                <w:szCs w:val="18"/>
              </w:rPr>
            </w:pPr>
          </w:p>
        </w:tc>
        <w:tc>
          <w:tcPr>
            <w:tcW w:w="1000" w:type="pct"/>
          </w:tcPr>
          <w:p w:rsidR="003E5912" w:rsidRDefault="003E5912" w:rsidP="00BA11F2">
            <w:pPr>
              <w:jc w:val="center"/>
              <w:rPr>
                <w:rFonts w:ascii="宋体"/>
                <w:szCs w:val="18"/>
              </w:rPr>
            </w:pPr>
          </w:p>
        </w:tc>
      </w:tr>
      <w:tr w:rsidR="003E5912" w:rsidTr="00BA11F2">
        <w:trPr>
          <w:trHeight w:val="454"/>
        </w:trPr>
        <w:tc>
          <w:tcPr>
            <w:tcW w:w="1000" w:type="pct"/>
            <w:shd w:val="clear" w:color="auto" w:fill="auto"/>
            <w:vAlign w:val="center"/>
          </w:tcPr>
          <w:p w:rsidR="003E5912" w:rsidRDefault="003E5912" w:rsidP="00BA11F2">
            <w:pPr>
              <w:jc w:val="center"/>
              <w:rPr>
                <w:rFonts w:ascii="宋体"/>
                <w:szCs w:val="18"/>
              </w:rPr>
            </w:pPr>
            <w:r>
              <w:rPr>
                <w:rFonts w:ascii="宋体" w:hint="eastAsia"/>
                <w:szCs w:val="18"/>
              </w:rPr>
              <w:t>铝液</w:t>
            </w:r>
          </w:p>
        </w:tc>
        <w:tc>
          <w:tcPr>
            <w:tcW w:w="1000" w:type="pct"/>
            <w:shd w:val="clear" w:color="auto" w:fill="auto"/>
            <w:vAlign w:val="center"/>
          </w:tcPr>
          <w:p w:rsidR="003E5912" w:rsidRDefault="003E5912" w:rsidP="00BA11F2">
            <w:pPr>
              <w:jc w:val="center"/>
              <w:rPr>
                <w:rFonts w:ascii="宋体"/>
                <w:szCs w:val="18"/>
              </w:rPr>
            </w:pPr>
          </w:p>
        </w:tc>
        <w:tc>
          <w:tcPr>
            <w:tcW w:w="1000" w:type="pct"/>
            <w:shd w:val="clear" w:color="auto" w:fill="auto"/>
            <w:vAlign w:val="center"/>
          </w:tcPr>
          <w:p w:rsidR="003E5912" w:rsidRDefault="003E5912" w:rsidP="00BA11F2">
            <w:pPr>
              <w:jc w:val="center"/>
              <w:rPr>
                <w:rFonts w:ascii="宋体"/>
                <w:szCs w:val="18"/>
              </w:rPr>
            </w:pPr>
          </w:p>
        </w:tc>
        <w:tc>
          <w:tcPr>
            <w:tcW w:w="1000" w:type="pct"/>
          </w:tcPr>
          <w:p w:rsidR="003E5912" w:rsidRDefault="003E5912" w:rsidP="00BA11F2">
            <w:pPr>
              <w:jc w:val="center"/>
              <w:rPr>
                <w:rFonts w:ascii="宋体"/>
                <w:szCs w:val="18"/>
              </w:rPr>
            </w:pPr>
          </w:p>
        </w:tc>
        <w:tc>
          <w:tcPr>
            <w:tcW w:w="1000" w:type="pct"/>
          </w:tcPr>
          <w:p w:rsidR="003E5912" w:rsidRDefault="003E5912" w:rsidP="00BA11F2">
            <w:pPr>
              <w:jc w:val="center"/>
              <w:rPr>
                <w:rFonts w:ascii="宋体"/>
                <w:szCs w:val="18"/>
              </w:rPr>
            </w:pPr>
          </w:p>
        </w:tc>
      </w:tr>
      <w:tr w:rsidR="003E5912" w:rsidTr="00BA11F2">
        <w:trPr>
          <w:trHeight w:val="454"/>
        </w:trPr>
        <w:tc>
          <w:tcPr>
            <w:tcW w:w="1000" w:type="pct"/>
            <w:shd w:val="clear" w:color="auto" w:fill="auto"/>
            <w:vAlign w:val="center"/>
          </w:tcPr>
          <w:p w:rsidR="003E5912" w:rsidRDefault="003E5912" w:rsidP="00BA11F2">
            <w:pPr>
              <w:jc w:val="center"/>
              <w:rPr>
                <w:rFonts w:ascii="宋体"/>
                <w:szCs w:val="18"/>
              </w:rPr>
            </w:pPr>
            <w:r>
              <w:rPr>
                <w:rFonts w:ascii="宋体"/>
                <w:szCs w:val="18"/>
              </w:rPr>
              <w:t>……</w:t>
            </w:r>
          </w:p>
        </w:tc>
        <w:tc>
          <w:tcPr>
            <w:tcW w:w="1000" w:type="pct"/>
            <w:shd w:val="clear" w:color="auto" w:fill="auto"/>
            <w:vAlign w:val="center"/>
          </w:tcPr>
          <w:p w:rsidR="003E5912" w:rsidRDefault="003E5912" w:rsidP="00BA11F2">
            <w:pPr>
              <w:jc w:val="center"/>
              <w:rPr>
                <w:rFonts w:ascii="宋体"/>
                <w:szCs w:val="18"/>
              </w:rPr>
            </w:pPr>
          </w:p>
        </w:tc>
        <w:tc>
          <w:tcPr>
            <w:tcW w:w="1000" w:type="pct"/>
            <w:shd w:val="clear" w:color="auto" w:fill="auto"/>
            <w:vAlign w:val="center"/>
          </w:tcPr>
          <w:p w:rsidR="003E5912" w:rsidRDefault="003E5912" w:rsidP="00BA11F2">
            <w:pPr>
              <w:jc w:val="center"/>
              <w:rPr>
                <w:rFonts w:ascii="宋体"/>
                <w:szCs w:val="18"/>
              </w:rPr>
            </w:pPr>
          </w:p>
        </w:tc>
        <w:tc>
          <w:tcPr>
            <w:tcW w:w="1000" w:type="pct"/>
          </w:tcPr>
          <w:p w:rsidR="003E5912" w:rsidRDefault="003E5912" w:rsidP="00BA11F2">
            <w:pPr>
              <w:jc w:val="center"/>
              <w:rPr>
                <w:rFonts w:ascii="宋体"/>
                <w:szCs w:val="18"/>
              </w:rPr>
            </w:pPr>
          </w:p>
        </w:tc>
        <w:tc>
          <w:tcPr>
            <w:tcW w:w="1000" w:type="pct"/>
          </w:tcPr>
          <w:p w:rsidR="003E5912" w:rsidRDefault="003E5912" w:rsidP="00BA11F2">
            <w:pPr>
              <w:jc w:val="center"/>
              <w:rPr>
                <w:rFonts w:ascii="宋体"/>
                <w:szCs w:val="18"/>
              </w:rPr>
            </w:pPr>
          </w:p>
        </w:tc>
      </w:tr>
    </w:tbl>
    <w:p w:rsidR="003E5912" w:rsidRDefault="003E5912" w:rsidP="003E5912">
      <w:pPr>
        <w:tabs>
          <w:tab w:val="left" w:pos="1079"/>
        </w:tabs>
        <w:spacing w:line="0" w:lineRule="atLeast"/>
        <w:jc w:val="left"/>
        <w:rPr>
          <w:kern w:val="0"/>
          <w:sz w:val="18"/>
          <w:szCs w:val="18"/>
        </w:rPr>
      </w:pPr>
    </w:p>
    <w:p w:rsidR="003E5912" w:rsidRDefault="003E5912" w:rsidP="003E5912">
      <w:pPr>
        <w:tabs>
          <w:tab w:val="left" w:pos="1079"/>
        </w:tabs>
        <w:spacing w:line="0" w:lineRule="atLeast"/>
        <w:jc w:val="left"/>
        <w:rPr>
          <w:kern w:val="0"/>
          <w:sz w:val="18"/>
          <w:szCs w:val="18"/>
        </w:rPr>
      </w:pPr>
      <w:r>
        <w:rPr>
          <w:kern w:val="0"/>
          <w:sz w:val="18"/>
          <w:szCs w:val="18"/>
        </w:rPr>
        <w:t>填报说明：</w:t>
      </w:r>
    </w:p>
    <w:p w:rsidR="003E5912" w:rsidRDefault="003E5912" w:rsidP="003E5912">
      <w:pPr>
        <w:tabs>
          <w:tab w:val="left" w:pos="1079"/>
        </w:tabs>
        <w:spacing w:line="0" w:lineRule="atLeast"/>
        <w:jc w:val="left"/>
        <w:rPr>
          <w:bCs/>
          <w:sz w:val="18"/>
          <w:szCs w:val="18"/>
          <w:vertAlign w:val="superscript"/>
        </w:rPr>
      </w:pPr>
      <w:r>
        <w:rPr>
          <w:kern w:val="0"/>
          <w:sz w:val="18"/>
          <w:szCs w:val="18"/>
          <w:vertAlign w:val="superscript"/>
        </w:rPr>
        <w:t>*1</w:t>
      </w:r>
      <w:r>
        <w:rPr>
          <w:kern w:val="0"/>
          <w:sz w:val="18"/>
          <w:szCs w:val="18"/>
        </w:rPr>
        <w:t>如果产品多于</w:t>
      </w:r>
      <w:r>
        <w:rPr>
          <w:kern w:val="0"/>
          <w:sz w:val="18"/>
          <w:szCs w:val="18"/>
        </w:rPr>
        <w:t>1</w:t>
      </w:r>
      <w:r>
        <w:rPr>
          <w:kern w:val="0"/>
          <w:sz w:val="18"/>
          <w:szCs w:val="18"/>
        </w:rPr>
        <w:t>个，应分别填报。</w:t>
      </w:r>
    </w:p>
    <w:p w:rsidR="003E5912" w:rsidRDefault="003E5912" w:rsidP="003E5912">
      <w:pPr>
        <w:tabs>
          <w:tab w:val="left" w:pos="1079"/>
        </w:tabs>
        <w:spacing w:line="0" w:lineRule="atLeast"/>
        <w:jc w:val="left"/>
        <w:rPr>
          <w:bCs/>
          <w:sz w:val="18"/>
          <w:szCs w:val="18"/>
        </w:rPr>
      </w:pPr>
      <w:r>
        <w:rPr>
          <w:bCs/>
          <w:sz w:val="18"/>
          <w:szCs w:val="18"/>
          <w:vertAlign w:val="superscript"/>
        </w:rPr>
        <w:t>*2</w:t>
      </w:r>
      <w:r>
        <w:rPr>
          <w:rFonts w:hint="eastAsia"/>
          <w:bCs/>
          <w:sz w:val="18"/>
          <w:szCs w:val="18"/>
        </w:rPr>
        <w:t>产能：</w:t>
      </w:r>
      <w:r>
        <w:rPr>
          <w:bCs/>
          <w:sz w:val="18"/>
          <w:szCs w:val="18"/>
        </w:rPr>
        <w:t>主管部门批复产能。</w:t>
      </w:r>
    </w:p>
    <w:p w:rsidR="003E5912" w:rsidRDefault="003E5912" w:rsidP="003E5912">
      <w:pPr>
        <w:jc w:val="left"/>
        <w:rPr>
          <w:kern w:val="0"/>
          <w:sz w:val="18"/>
          <w:szCs w:val="18"/>
        </w:rPr>
      </w:pPr>
      <w:r>
        <w:rPr>
          <w:kern w:val="0"/>
          <w:sz w:val="18"/>
          <w:szCs w:val="18"/>
          <w:vertAlign w:val="superscript"/>
        </w:rPr>
        <w:t>*3</w:t>
      </w:r>
      <w:r>
        <w:rPr>
          <w:kern w:val="0"/>
          <w:sz w:val="18"/>
          <w:szCs w:val="18"/>
        </w:rPr>
        <w:t>产量：</w:t>
      </w:r>
      <w:r>
        <w:rPr>
          <w:rFonts w:hint="eastAsia"/>
          <w:kern w:val="0"/>
          <w:sz w:val="18"/>
          <w:szCs w:val="18"/>
        </w:rPr>
        <w:t>各种产品产量单位为</w:t>
      </w:r>
      <w:r>
        <w:rPr>
          <w:rFonts w:hint="eastAsia"/>
          <w:kern w:val="0"/>
          <w:sz w:val="18"/>
          <w:szCs w:val="18"/>
        </w:rPr>
        <w:t>t</w:t>
      </w:r>
      <w:r>
        <w:rPr>
          <w:rFonts w:hint="eastAsia"/>
          <w:kern w:val="0"/>
          <w:sz w:val="18"/>
          <w:szCs w:val="18"/>
        </w:rPr>
        <w:t>，四舍五入保留到小数点后两位，</w:t>
      </w:r>
      <w:r>
        <w:rPr>
          <w:kern w:val="0"/>
          <w:sz w:val="18"/>
          <w:szCs w:val="18"/>
        </w:rPr>
        <w:t>提供年度统计台账或生产报表。</w:t>
      </w:r>
    </w:p>
    <w:p w:rsidR="003E5912" w:rsidRDefault="003E5912" w:rsidP="003E5912">
      <w:pPr>
        <w:jc w:val="left"/>
        <w:rPr>
          <w:kern w:val="0"/>
          <w:sz w:val="18"/>
          <w:szCs w:val="18"/>
          <w:vertAlign w:val="superscript"/>
        </w:rPr>
      </w:pPr>
    </w:p>
    <w:p w:rsidR="003E5912" w:rsidRDefault="003E5912" w:rsidP="003E5912">
      <w:r>
        <w:br w:type="page"/>
      </w:r>
    </w:p>
    <w:p w:rsidR="003E5912" w:rsidRDefault="003E5912" w:rsidP="003E5912">
      <w:pPr>
        <w:widowControl/>
        <w:spacing w:beforeLines="50" w:before="120" w:afterLines="50" w:after="120"/>
        <w:jc w:val="center"/>
        <w:rPr>
          <w:rFonts w:ascii="黑体" w:eastAsia="黑体" w:hAnsi="黑体"/>
        </w:rPr>
        <w:sectPr w:rsidR="003E5912">
          <w:footerReference w:type="default" r:id="rId14"/>
          <w:pgSz w:w="11906" w:h="16838"/>
          <w:pgMar w:top="1701" w:right="1531" w:bottom="1701" w:left="1531" w:header="850" w:footer="1077" w:gutter="0"/>
          <w:cols w:space="0"/>
          <w:docGrid w:linePitch="312"/>
        </w:sectPr>
      </w:pPr>
      <w:bookmarkStart w:id="355" w:name="_Toc44526347"/>
      <w:bookmarkStart w:id="356" w:name="_Toc17177"/>
    </w:p>
    <w:p w:rsidR="003E5912" w:rsidRDefault="003E5912" w:rsidP="003E5912">
      <w:pPr>
        <w:widowControl/>
        <w:spacing w:beforeLines="50" w:before="120" w:afterLines="50" w:after="120"/>
        <w:jc w:val="center"/>
        <w:rPr>
          <w:rFonts w:ascii="黑体" w:eastAsia="黑体" w:hAnsi="黑体"/>
          <w:b/>
          <w:bCs/>
          <w:szCs w:val="22"/>
        </w:rPr>
      </w:pPr>
      <w:r>
        <w:rPr>
          <w:rFonts w:ascii="黑体" w:eastAsia="黑体" w:hAnsi="黑体" w:hint="eastAsia"/>
        </w:rPr>
        <w:lastRenderedPageBreak/>
        <w:t>附表</w:t>
      </w:r>
      <w:r>
        <w:rPr>
          <w:rFonts w:ascii="黑体" w:eastAsia="黑体" w:hAnsi="黑体"/>
        </w:rPr>
        <w:t>C.</w:t>
      </w:r>
      <w:bookmarkStart w:id="357" w:name="_Hlk45109437"/>
      <w:r>
        <w:rPr>
          <w:rFonts w:ascii="黑体" w:eastAsia="黑体" w:hAnsi="黑体"/>
        </w:rPr>
        <w:t>8</w:t>
      </w:r>
      <w:r>
        <w:rPr>
          <w:rFonts w:ascii="黑体" w:eastAsia="黑体" w:hAnsi="黑体" w:hint="eastAsia"/>
        </w:rPr>
        <w:t xml:space="preserve"> </w:t>
      </w:r>
      <w:bookmarkStart w:id="358" w:name="_Hlk147413452"/>
      <w:r>
        <w:rPr>
          <w:rFonts w:ascii="黑体" w:eastAsia="黑体" w:hAnsi="黑体" w:hint="eastAsia"/>
        </w:rPr>
        <w:t>铝冶炼核算边界内</w:t>
      </w:r>
      <w:bookmarkEnd w:id="358"/>
      <w:r>
        <w:rPr>
          <w:rFonts w:ascii="黑体" w:eastAsia="黑体" w:hAnsi="黑体" w:hint="eastAsia"/>
        </w:rPr>
        <w:t>化石燃料</w:t>
      </w:r>
      <w:bookmarkEnd w:id="357"/>
      <w:r>
        <w:rPr>
          <w:rFonts w:ascii="黑体" w:eastAsia="黑体" w:hAnsi="黑体" w:hint="eastAsia"/>
        </w:rPr>
        <w:t>燃烧排放表</w:t>
      </w:r>
      <w:bookmarkEnd w:id="355"/>
      <w:bookmarkEnd w:id="356"/>
    </w:p>
    <w:tbl>
      <w:tblPr>
        <w:tblW w:w="5086" w:type="pct"/>
        <w:jc w:val="center"/>
        <w:tblLayout w:type="fixed"/>
        <w:tblLook w:val="04A0" w:firstRow="1" w:lastRow="0" w:firstColumn="1" w:lastColumn="0" w:noHBand="0" w:noVBand="1"/>
      </w:tblPr>
      <w:tblGrid>
        <w:gridCol w:w="762"/>
        <w:gridCol w:w="1860"/>
        <w:gridCol w:w="960"/>
        <w:gridCol w:w="1096"/>
        <w:gridCol w:w="569"/>
        <w:gridCol w:w="621"/>
        <w:gridCol w:w="622"/>
        <w:gridCol w:w="622"/>
        <w:gridCol w:w="622"/>
        <w:gridCol w:w="622"/>
        <w:gridCol w:w="622"/>
        <w:gridCol w:w="622"/>
        <w:gridCol w:w="622"/>
        <w:gridCol w:w="622"/>
        <w:gridCol w:w="622"/>
        <w:gridCol w:w="625"/>
        <w:gridCol w:w="625"/>
        <w:gridCol w:w="1001"/>
        <w:gridCol w:w="670"/>
        <w:gridCol w:w="652"/>
      </w:tblGrid>
      <w:tr w:rsidR="003E5912" w:rsidTr="00BA11F2">
        <w:trPr>
          <w:trHeight w:val="571"/>
          <w:jc w:val="center"/>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燃料品种</w:t>
            </w:r>
            <w:r>
              <w:rPr>
                <w:rFonts w:eastAsia="黑体"/>
                <w:color w:val="000000"/>
                <w:kern w:val="0"/>
                <w:sz w:val="18"/>
                <w:szCs w:val="18"/>
                <w:vertAlign w:val="superscript"/>
              </w:rPr>
              <w:t>*1</w:t>
            </w:r>
          </w:p>
        </w:tc>
        <w:tc>
          <w:tcPr>
            <w:tcW w:w="936" w:type="pct"/>
            <w:gridSpan w:val="2"/>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*2*3</w:t>
            </w:r>
          </w:p>
        </w:tc>
        <w:tc>
          <w:tcPr>
            <w:tcW w:w="364"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190"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207"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207"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216" w:type="pct"/>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398"/>
          <w:jc w:val="center"/>
        </w:trPr>
        <w:tc>
          <w:tcPr>
            <w:tcW w:w="253" w:type="pct"/>
            <w:vMerge w:val="restar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燃料</w:t>
            </w:r>
            <w:r>
              <w:rPr>
                <w:color w:val="000000"/>
                <w:kern w:val="0"/>
                <w:sz w:val="18"/>
                <w:szCs w:val="18"/>
              </w:rPr>
              <w:t>1</w:t>
            </w:r>
          </w:p>
        </w:tc>
        <w:tc>
          <w:tcPr>
            <w:tcW w:w="61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iCs/>
                <w:color w:val="000000"/>
                <w:kern w:val="0"/>
                <w:sz w:val="18"/>
                <w:szCs w:val="18"/>
              </w:rPr>
            </w:pPr>
            <w:r>
              <w:rPr>
                <w:iCs/>
                <w:sz w:val="18"/>
                <w:szCs w:val="18"/>
              </w:rPr>
              <w:t>FC</w:t>
            </w:r>
            <w:r>
              <w:rPr>
                <w:iCs/>
                <w:sz w:val="18"/>
                <w:szCs w:val="18"/>
                <w:vertAlign w:val="subscript"/>
              </w:rPr>
              <w:t>i</w:t>
            </w:r>
          </w:p>
        </w:tc>
        <w:tc>
          <w:tcPr>
            <w:tcW w:w="31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燃料消耗量</w:t>
            </w:r>
          </w:p>
        </w:tc>
        <w:tc>
          <w:tcPr>
            <w:tcW w:w="36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w:t>
            </w:r>
            <w:r>
              <w:rPr>
                <w:color w:val="000000"/>
                <w:kern w:val="0"/>
                <w:sz w:val="18"/>
                <w:szCs w:val="18"/>
              </w:rPr>
              <w:t>或</w:t>
            </w:r>
            <w:r>
              <w:rPr>
                <w:color w:val="000000"/>
                <w:kern w:val="0"/>
                <w:sz w:val="18"/>
                <w:szCs w:val="18"/>
              </w:rPr>
              <w:t>10</w:t>
            </w:r>
            <w:r>
              <w:rPr>
                <w:color w:val="000000"/>
                <w:kern w:val="0"/>
                <w:sz w:val="18"/>
                <w:szCs w:val="18"/>
                <w:vertAlign w:val="superscript"/>
              </w:rPr>
              <w:t>4</w:t>
            </w:r>
            <w:r>
              <w:rPr>
                <w:color w:val="000000"/>
                <w:kern w:val="0"/>
                <w:sz w:val="18"/>
                <w:szCs w:val="18"/>
              </w:rPr>
              <w:t>Nm</w:t>
            </w:r>
            <w:r>
              <w:rPr>
                <w:color w:val="000000"/>
                <w:kern w:val="0"/>
                <w:sz w:val="18"/>
                <w:szCs w:val="18"/>
                <w:vertAlign w:val="superscript"/>
              </w:rPr>
              <w:t>3</w:t>
            </w:r>
          </w:p>
        </w:tc>
        <w:tc>
          <w:tcPr>
            <w:tcW w:w="19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3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2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c>
          <w:tcPr>
            <w:tcW w:w="216"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398"/>
          <w:jc w:val="center"/>
        </w:trPr>
        <w:tc>
          <w:tcPr>
            <w:tcW w:w="253"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61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iCs/>
                <w:color w:val="000000"/>
                <w:kern w:val="0"/>
                <w:sz w:val="18"/>
                <w:szCs w:val="18"/>
              </w:rPr>
            </w:pPr>
            <m:oMathPara>
              <m:oMath>
                <m:sSub>
                  <m:sSubPr>
                    <m:ctrlPr>
                      <w:rPr>
                        <w:rFonts w:ascii="Cambria Math" w:hAnsi="Cambria Math"/>
                        <w:iCs/>
                        <w:sz w:val="18"/>
                        <w:szCs w:val="18"/>
                      </w:rPr>
                    </m:ctrlPr>
                  </m:sSubPr>
                  <m:e>
                    <m:r>
                      <m:rPr>
                        <m:sty m:val="p"/>
                      </m:rPr>
                      <w:rPr>
                        <w:rFonts w:ascii="Cambria Math" w:hAnsi="Cambria Math"/>
                        <w:sz w:val="18"/>
                        <w:szCs w:val="18"/>
                      </w:rPr>
                      <m:t>C</m:t>
                    </m:r>
                  </m:e>
                  <m:sub>
                    <m:r>
                      <m:rPr>
                        <m:sty m:val="p"/>
                      </m:rPr>
                      <w:rPr>
                        <w:rFonts w:ascii="Cambria Math" w:hAnsi="Cambria Math"/>
                        <w:sz w:val="18"/>
                        <w:szCs w:val="18"/>
                      </w:rPr>
                      <m:t>ar,i</m:t>
                    </m:r>
                  </m:sub>
                </m:sSub>
              </m:oMath>
            </m:oMathPara>
          </w:p>
        </w:tc>
        <w:tc>
          <w:tcPr>
            <w:tcW w:w="31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收到基元素碳含量</w:t>
            </w:r>
          </w:p>
        </w:tc>
        <w:tc>
          <w:tcPr>
            <w:tcW w:w="36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tC/t</w:t>
            </w:r>
          </w:p>
        </w:tc>
        <w:tc>
          <w:tcPr>
            <w:tcW w:w="19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3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2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c>
          <w:tcPr>
            <w:tcW w:w="216"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398"/>
          <w:jc w:val="center"/>
        </w:trPr>
        <w:tc>
          <w:tcPr>
            <w:tcW w:w="253"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61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iCs/>
                <w:color w:val="000000"/>
                <w:kern w:val="0"/>
                <w:sz w:val="18"/>
                <w:szCs w:val="18"/>
              </w:rPr>
            </w:pPr>
            <m:oMathPara>
              <m:oMath>
                <m:sSub>
                  <m:sSubPr>
                    <m:ctrlPr>
                      <w:rPr>
                        <w:rFonts w:ascii="Cambria Math" w:hAnsi="Cambria Math"/>
                        <w:iCs/>
                        <w:sz w:val="18"/>
                        <w:szCs w:val="18"/>
                      </w:rPr>
                    </m:ctrlPr>
                  </m:sSubPr>
                  <m:e>
                    <m:r>
                      <m:rPr>
                        <m:sty m:val="p"/>
                      </m:rPr>
                      <w:rPr>
                        <w:rFonts w:ascii="Cambria Math" w:hAnsi="Cambria Math"/>
                        <w:sz w:val="18"/>
                        <w:szCs w:val="18"/>
                      </w:rPr>
                      <m:t>NCV</m:t>
                    </m:r>
                  </m:e>
                  <m:sub>
                    <m:r>
                      <m:rPr>
                        <m:sty m:val="p"/>
                      </m:rPr>
                      <w:rPr>
                        <w:rFonts w:ascii="Cambria Math" w:hAnsi="Cambria Math"/>
                        <w:sz w:val="18"/>
                        <w:szCs w:val="18"/>
                      </w:rPr>
                      <m:t>ar,i</m:t>
                    </m:r>
                  </m:sub>
                </m:sSub>
              </m:oMath>
            </m:oMathPara>
          </w:p>
        </w:tc>
        <w:tc>
          <w:tcPr>
            <w:tcW w:w="31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燃料低位发热量</w:t>
            </w:r>
          </w:p>
        </w:tc>
        <w:tc>
          <w:tcPr>
            <w:tcW w:w="36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GJ/t</w:t>
            </w:r>
            <w:r>
              <w:rPr>
                <w:color w:val="000000"/>
                <w:kern w:val="0"/>
                <w:sz w:val="18"/>
                <w:szCs w:val="18"/>
              </w:rPr>
              <w:t>或</w:t>
            </w:r>
            <w:r>
              <w:rPr>
                <w:color w:val="000000"/>
                <w:kern w:val="0"/>
                <w:sz w:val="18"/>
                <w:szCs w:val="18"/>
              </w:rPr>
              <w:t>GJ/10</w:t>
            </w:r>
            <w:r>
              <w:rPr>
                <w:color w:val="000000"/>
                <w:kern w:val="0"/>
                <w:sz w:val="18"/>
                <w:szCs w:val="18"/>
                <w:vertAlign w:val="superscript"/>
              </w:rPr>
              <w:t>4</w:t>
            </w:r>
            <w:r>
              <w:rPr>
                <w:color w:val="000000"/>
                <w:kern w:val="0"/>
                <w:sz w:val="18"/>
                <w:szCs w:val="18"/>
              </w:rPr>
              <w:t>Nm</w:t>
            </w:r>
            <w:r>
              <w:rPr>
                <w:color w:val="000000"/>
                <w:kern w:val="0"/>
                <w:sz w:val="18"/>
                <w:szCs w:val="18"/>
                <w:vertAlign w:val="superscript"/>
              </w:rPr>
              <w:t>3</w:t>
            </w:r>
          </w:p>
        </w:tc>
        <w:tc>
          <w:tcPr>
            <w:tcW w:w="19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3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2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c>
          <w:tcPr>
            <w:tcW w:w="216"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398"/>
          <w:jc w:val="center"/>
        </w:trPr>
        <w:tc>
          <w:tcPr>
            <w:tcW w:w="253"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61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iCs/>
                <w:color w:val="000000"/>
                <w:kern w:val="0"/>
                <w:sz w:val="18"/>
                <w:szCs w:val="18"/>
              </w:rPr>
            </w:pPr>
            <m:oMathPara>
              <m:oMath>
                <m:sSub>
                  <m:sSubPr>
                    <m:ctrlPr>
                      <w:rPr>
                        <w:rFonts w:ascii="Cambria Math" w:hAnsi="Cambria Math"/>
                        <w:iCs/>
                        <w:sz w:val="18"/>
                        <w:szCs w:val="18"/>
                      </w:rPr>
                    </m:ctrlPr>
                  </m:sSubPr>
                  <m:e>
                    <m:r>
                      <m:rPr>
                        <m:sty m:val="p"/>
                      </m:rPr>
                      <w:rPr>
                        <w:rFonts w:ascii="Cambria Math" w:hAnsi="Cambria Math"/>
                        <w:sz w:val="18"/>
                        <w:szCs w:val="18"/>
                      </w:rPr>
                      <m:t>CC</m:t>
                    </m:r>
                  </m:e>
                  <m:sub>
                    <m:r>
                      <m:rPr>
                        <m:sty m:val="p"/>
                      </m:rPr>
                      <w:rPr>
                        <w:rFonts w:ascii="Cambria Math" w:hAnsi="Cambria Math"/>
                        <w:sz w:val="18"/>
                        <w:szCs w:val="18"/>
                      </w:rPr>
                      <m:t>i</m:t>
                    </m:r>
                  </m:sub>
                </m:sSub>
              </m:oMath>
            </m:oMathPara>
          </w:p>
        </w:tc>
        <w:tc>
          <w:tcPr>
            <w:tcW w:w="31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单位热值含碳量</w:t>
            </w:r>
          </w:p>
        </w:tc>
        <w:tc>
          <w:tcPr>
            <w:tcW w:w="36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tC/GJ</w:t>
            </w:r>
          </w:p>
        </w:tc>
        <w:tc>
          <w:tcPr>
            <w:tcW w:w="19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3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缺省值</w:t>
            </w:r>
          </w:p>
        </w:tc>
        <w:tc>
          <w:tcPr>
            <w:tcW w:w="22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c>
          <w:tcPr>
            <w:tcW w:w="216"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398"/>
          <w:jc w:val="center"/>
        </w:trPr>
        <w:tc>
          <w:tcPr>
            <w:tcW w:w="253"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61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iCs/>
                <w:color w:val="000000"/>
                <w:kern w:val="0"/>
                <w:sz w:val="18"/>
                <w:szCs w:val="18"/>
              </w:rPr>
            </w:pPr>
            <w:r>
              <w:rPr>
                <w:iCs/>
                <w:sz w:val="18"/>
                <w:szCs w:val="18"/>
              </w:rPr>
              <w:t>OF</w:t>
            </w:r>
            <w:r>
              <w:rPr>
                <w:iCs/>
                <w:sz w:val="18"/>
                <w:szCs w:val="18"/>
                <w:vertAlign w:val="subscript"/>
              </w:rPr>
              <w:t>i</w:t>
            </w:r>
          </w:p>
        </w:tc>
        <w:tc>
          <w:tcPr>
            <w:tcW w:w="31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碳氧化率</w:t>
            </w:r>
          </w:p>
        </w:tc>
        <w:tc>
          <w:tcPr>
            <w:tcW w:w="36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w:t>
            </w:r>
          </w:p>
        </w:tc>
        <w:tc>
          <w:tcPr>
            <w:tcW w:w="19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3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缺省值</w:t>
            </w:r>
          </w:p>
        </w:tc>
        <w:tc>
          <w:tcPr>
            <w:tcW w:w="22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c>
          <w:tcPr>
            <w:tcW w:w="216"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940"/>
          <w:jc w:val="center"/>
        </w:trPr>
        <w:tc>
          <w:tcPr>
            <w:tcW w:w="253"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61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m:oMathPara>
              <m:oMath>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燃烧</m:t>
                    </m:r>
                    <m:r>
                      <m:rPr>
                        <m:sty m:val="p"/>
                      </m:rPr>
                      <w:rPr>
                        <w:rFonts w:ascii="Cambria Math" w:hAnsi="Cambria Math"/>
                        <w:sz w:val="18"/>
                        <w:szCs w:val="18"/>
                      </w:rPr>
                      <m:t>,j</m:t>
                    </m:r>
                  </m:sub>
                </m:sSub>
                <m:r>
                  <m:rPr>
                    <m:sty m:val="p"/>
                  </m:rPr>
                  <w:rPr>
                    <w:rFonts w:ascii="Cambria Math" w:hAnsi="Cambria Math"/>
                    <w:sz w:val="18"/>
                    <w:szCs w:val="18"/>
                  </w:rPr>
                  <m:t>=</m:t>
                </m:r>
                <m:sSub>
                  <m:sSubPr>
                    <m:ctrlPr>
                      <w:rPr>
                        <w:rFonts w:ascii="Cambria Math" w:eastAsia="仿宋_GB2312" w:hAnsi="Cambria Math"/>
                        <w:iCs/>
                        <w:sz w:val="18"/>
                        <w:szCs w:val="18"/>
                      </w:rPr>
                    </m:ctrlPr>
                  </m:sSubPr>
                  <m:e>
                    <m:r>
                      <m:rPr>
                        <m:sty m:val="p"/>
                      </m:rPr>
                      <w:rPr>
                        <w:rFonts w:ascii="Cambria Math" w:eastAsia="仿宋_GB2312" w:hAnsi="Cambria Math"/>
                        <w:sz w:val="18"/>
                        <w:szCs w:val="18"/>
                      </w:rPr>
                      <m:t>FC</m:t>
                    </m:r>
                  </m:e>
                  <m:sub>
                    <m:r>
                      <m:rPr>
                        <m:sty m:val="p"/>
                      </m:rPr>
                      <w:rPr>
                        <w:rFonts w:ascii="Cambria Math" w:eastAsia="仿宋_GB2312" w:hAnsi="Cambria Math"/>
                        <w:sz w:val="18"/>
                        <w:szCs w:val="18"/>
                      </w:rPr>
                      <m:t>i</m:t>
                    </m:r>
                  </m:sub>
                </m:sSub>
                <m:r>
                  <m:rPr>
                    <m:sty m:val="p"/>
                  </m:rPr>
                  <w:rPr>
                    <w:rFonts w:ascii="Cambria Math" w:eastAsia="仿宋_GB2312" w:hAnsi="Cambria Math"/>
                    <w:sz w:val="18"/>
                    <w:szCs w:val="18"/>
                  </w:rPr>
                  <m:t>×</m:t>
                </m:r>
                <m:sSub>
                  <m:sSubPr>
                    <m:ctrlPr>
                      <w:rPr>
                        <w:rFonts w:ascii="Cambria Math" w:eastAsia="仿宋_GB2312" w:hAnsi="Cambria Math"/>
                        <w:iCs/>
                        <w:sz w:val="18"/>
                        <w:szCs w:val="18"/>
                      </w:rPr>
                    </m:ctrlPr>
                  </m:sSubPr>
                  <m:e>
                    <m:r>
                      <m:rPr>
                        <m:sty m:val="p"/>
                      </m:rPr>
                      <w:rPr>
                        <w:rFonts w:ascii="Cambria Math" w:eastAsia="仿宋_GB2312" w:hAnsi="Cambria Math"/>
                        <w:sz w:val="18"/>
                        <w:szCs w:val="18"/>
                      </w:rPr>
                      <m:t>C</m:t>
                    </m:r>
                  </m:e>
                  <m:sub>
                    <m:r>
                      <m:rPr>
                        <m:sty m:val="p"/>
                      </m:rPr>
                      <w:rPr>
                        <w:rFonts w:ascii="Cambria Math" w:eastAsia="仿宋_GB2312" w:hAnsi="Cambria Math"/>
                        <w:sz w:val="18"/>
                        <w:szCs w:val="18"/>
                      </w:rPr>
                      <m:t>ar,i</m:t>
                    </m:r>
                  </m:sub>
                </m:sSub>
                <m:r>
                  <m:rPr>
                    <m:sty m:val="p"/>
                  </m:rPr>
                  <w:rPr>
                    <w:rFonts w:ascii="Cambria Math" w:eastAsia="仿宋_GB2312" w:hAnsi="Cambria Math"/>
                    <w:sz w:val="18"/>
                    <w:szCs w:val="18"/>
                  </w:rPr>
                  <m:t>×</m:t>
                </m:r>
                <m:sSub>
                  <m:sSubPr>
                    <m:ctrlPr>
                      <w:rPr>
                        <w:rFonts w:ascii="Cambria Math" w:eastAsia="仿宋_GB2312" w:hAnsi="Cambria Math"/>
                        <w:iCs/>
                        <w:sz w:val="18"/>
                        <w:szCs w:val="18"/>
                      </w:rPr>
                    </m:ctrlPr>
                  </m:sSubPr>
                  <m:e>
                    <m:r>
                      <m:rPr>
                        <m:sty m:val="p"/>
                      </m:rPr>
                      <w:rPr>
                        <w:rFonts w:ascii="Cambria Math" w:eastAsia="仿宋_GB2312" w:hAnsi="Cambria Math"/>
                        <w:sz w:val="18"/>
                        <w:szCs w:val="18"/>
                      </w:rPr>
                      <m:t>OF</m:t>
                    </m:r>
                  </m:e>
                  <m:sub>
                    <m:r>
                      <m:rPr>
                        <m:sty m:val="p"/>
                      </m:rPr>
                      <w:rPr>
                        <w:rFonts w:ascii="Cambria Math" w:eastAsia="仿宋_GB2312" w:hAnsi="Cambria Math"/>
                        <w:sz w:val="18"/>
                        <w:szCs w:val="18"/>
                      </w:rPr>
                      <m:t>i</m:t>
                    </m:r>
                  </m:sub>
                </m:sSub>
                <m:r>
                  <m:rPr>
                    <m:sty m:val="p"/>
                  </m:rPr>
                  <w:rPr>
                    <w:rFonts w:ascii="Cambria Math" w:eastAsia="仿宋_GB2312" w:hAnsi="Cambria Math"/>
                    <w:sz w:val="18"/>
                    <w:szCs w:val="18"/>
                  </w:rPr>
                  <m:t>×</m:t>
                </m:r>
                <m:r>
                  <w:rPr>
                    <w:rFonts w:ascii="Cambria Math" w:eastAsia="仿宋_GB2312" w:hAnsi="Cambria Math"/>
                    <w:sz w:val="18"/>
                    <w:szCs w:val="18"/>
                  </w:rPr>
                  <m:t>44/12</m:t>
                </m:r>
              </m:oMath>
            </m:oMathPara>
          </w:p>
        </w:tc>
        <w:tc>
          <w:tcPr>
            <w:tcW w:w="319" w:type="pct"/>
            <w:vMerge w:val="restar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化石燃料燃烧排放量</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19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3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计算值</w:t>
            </w:r>
          </w:p>
        </w:tc>
        <w:tc>
          <w:tcPr>
            <w:tcW w:w="22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c>
          <w:tcPr>
            <w:tcW w:w="216"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r>
      <w:tr w:rsidR="003E5912" w:rsidTr="00BA11F2">
        <w:trPr>
          <w:trHeight w:val="982"/>
          <w:jc w:val="center"/>
        </w:trPr>
        <w:tc>
          <w:tcPr>
            <w:tcW w:w="253"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61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m:oMathPara>
              <m:oMath>
                <m:r>
                  <m:rPr>
                    <m:sty m:val="p"/>
                  </m:rPr>
                  <w:rPr>
                    <w:rFonts w:ascii="Cambria Math" w:hAnsi="Cambria Math"/>
                    <w:color w:val="000000"/>
                    <w:kern w:val="0"/>
                    <w:sz w:val="18"/>
                    <w:szCs w:val="18"/>
                  </w:rPr>
                  <m:t>或</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燃烧</m:t>
                    </m:r>
                    <m:r>
                      <m:rPr>
                        <m:sty m:val="p"/>
                      </m:rPr>
                      <w:rPr>
                        <w:rFonts w:ascii="Cambria Math" w:hAnsi="Cambria Math"/>
                        <w:sz w:val="18"/>
                        <w:szCs w:val="18"/>
                      </w:rPr>
                      <m:t>,j</m:t>
                    </m:r>
                  </m:sub>
                </m:sSub>
                <m:r>
                  <m:rPr>
                    <m:sty m:val="p"/>
                  </m:rPr>
                  <w:rPr>
                    <w:rFonts w:ascii="Cambria Math" w:hAnsi="Cambria Math"/>
                    <w:sz w:val="18"/>
                    <w:szCs w:val="18"/>
                  </w:rPr>
                  <m:t>=</m:t>
                </m:r>
                <m:sSub>
                  <m:sSubPr>
                    <m:ctrlPr>
                      <w:rPr>
                        <w:rFonts w:ascii="Cambria Math" w:eastAsia="仿宋_GB2312" w:hAnsi="Cambria Math"/>
                        <w:iCs/>
                        <w:sz w:val="18"/>
                        <w:szCs w:val="18"/>
                      </w:rPr>
                    </m:ctrlPr>
                  </m:sSubPr>
                  <m:e>
                    <m:r>
                      <m:rPr>
                        <m:sty m:val="p"/>
                      </m:rPr>
                      <w:rPr>
                        <w:rFonts w:ascii="Cambria Math" w:eastAsia="仿宋_GB2312" w:hAnsi="Cambria Math"/>
                        <w:sz w:val="18"/>
                        <w:szCs w:val="18"/>
                      </w:rPr>
                      <m:t>FC</m:t>
                    </m:r>
                  </m:e>
                  <m:sub>
                    <m:r>
                      <m:rPr>
                        <m:sty m:val="p"/>
                      </m:rPr>
                      <w:rPr>
                        <w:rFonts w:ascii="Cambria Math" w:eastAsia="仿宋_GB2312" w:hAnsi="Cambria Math"/>
                        <w:sz w:val="18"/>
                        <w:szCs w:val="18"/>
                      </w:rPr>
                      <m:t>i</m:t>
                    </m:r>
                  </m:sub>
                </m:sSub>
                <m:r>
                  <m:rPr>
                    <m:sty m:val="p"/>
                  </m:rPr>
                  <w:rPr>
                    <w:rFonts w:ascii="Cambria Math" w:eastAsia="仿宋_GB2312"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NCV</m:t>
                    </m:r>
                  </m:e>
                  <m:sub>
                    <m:r>
                      <m:rPr>
                        <m:sty m:val="p"/>
                      </m:rPr>
                      <w:rPr>
                        <w:rFonts w:ascii="Cambria Math" w:hAnsi="Cambria Math"/>
                        <w:sz w:val="18"/>
                        <w:szCs w:val="18"/>
                      </w:rPr>
                      <m:t>ar,i</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CC</m:t>
                    </m:r>
                  </m:e>
                  <m:sub>
                    <m:r>
                      <m:rPr>
                        <m:sty m:val="p"/>
                      </m:rPr>
                      <w:rPr>
                        <w:rFonts w:ascii="Cambria Math" w:hAnsi="Cambria Math"/>
                        <w:sz w:val="18"/>
                        <w:szCs w:val="18"/>
                      </w:rPr>
                      <m:t>i</m:t>
                    </m:r>
                  </m:sub>
                </m:sSub>
                <m:r>
                  <m:rPr>
                    <m:sty m:val="p"/>
                  </m:rPr>
                  <w:rPr>
                    <w:rFonts w:ascii="Cambria Math" w:eastAsia="仿宋_GB2312" w:hAnsi="Cambria Math"/>
                    <w:sz w:val="18"/>
                    <w:szCs w:val="18"/>
                  </w:rPr>
                  <m:t>×</m:t>
                </m:r>
                <m:sSub>
                  <m:sSubPr>
                    <m:ctrlPr>
                      <w:rPr>
                        <w:rFonts w:ascii="Cambria Math" w:eastAsia="仿宋_GB2312" w:hAnsi="Cambria Math"/>
                        <w:iCs/>
                        <w:sz w:val="18"/>
                        <w:szCs w:val="18"/>
                      </w:rPr>
                    </m:ctrlPr>
                  </m:sSubPr>
                  <m:e>
                    <m:r>
                      <m:rPr>
                        <m:sty m:val="p"/>
                      </m:rPr>
                      <w:rPr>
                        <w:rFonts w:ascii="Cambria Math" w:eastAsia="仿宋_GB2312" w:hAnsi="Cambria Math"/>
                        <w:sz w:val="18"/>
                        <w:szCs w:val="18"/>
                      </w:rPr>
                      <m:t>OF</m:t>
                    </m:r>
                  </m:e>
                  <m:sub>
                    <m:r>
                      <m:rPr>
                        <m:sty m:val="p"/>
                      </m:rPr>
                      <w:rPr>
                        <w:rFonts w:ascii="Cambria Math" w:eastAsia="仿宋_GB2312" w:hAnsi="Cambria Math"/>
                        <w:sz w:val="18"/>
                        <w:szCs w:val="18"/>
                      </w:rPr>
                      <m:t>i</m:t>
                    </m:r>
                  </m:sub>
                </m:sSub>
                <m:r>
                  <m:rPr>
                    <m:sty m:val="p"/>
                  </m:rPr>
                  <w:rPr>
                    <w:rFonts w:ascii="Cambria Math" w:eastAsia="仿宋_GB2312" w:hAnsi="Cambria Math"/>
                    <w:sz w:val="18"/>
                    <w:szCs w:val="18"/>
                  </w:rPr>
                  <m:t>×</m:t>
                </m:r>
                <m:r>
                  <w:rPr>
                    <w:rFonts w:ascii="Cambria Math" w:eastAsia="仿宋_GB2312" w:hAnsi="Cambria Math"/>
                    <w:sz w:val="18"/>
                    <w:szCs w:val="18"/>
                  </w:rPr>
                  <m:t>44/12</m:t>
                </m:r>
              </m:oMath>
            </m:oMathPara>
          </w:p>
        </w:tc>
        <w:tc>
          <w:tcPr>
            <w:tcW w:w="319"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364" w:type="pct"/>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19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3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计算值</w:t>
            </w:r>
          </w:p>
        </w:tc>
        <w:tc>
          <w:tcPr>
            <w:tcW w:w="222"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c>
          <w:tcPr>
            <w:tcW w:w="216"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left"/>
              <w:rPr>
                <w:color w:val="000000"/>
                <w:kern w:val="0"/>
                <w:sz w:val="18"/>
                <w:szCs w:val="18"/>
              </w:rPr>
            </w:pPr>
          </w:p>
        </w:tc>
      </w:tr>
    </w:tbl>
    <w:p w:rsidR="003E5912" w:rsidRDefault="003E5912" w:rsidP="003E5912">
      <w:pPr>
        <w:tabs>
          <w:tab w:val="left" w:pos="1079"/>
        </w:tabs>
        <w:spacing w:line="0" w:lineRule="atLeast"/>
        <w:jc w:val="left"/>
        <w:rPr>
          <w:kern w:val="0"/>
          <w:sz w:val="18"/>
          <w:szCs w:val="18"/>
        </w:rPr>
      </w:pPr>
    </w:p>
    <w:p w:rsidR="003E5912" w:rsidRDefault="003E5912" w:rsidP="003E5912">
      <w:pPr>
        <w:tabs>
          <w:tab w:val="left" w:pos="1079"/>
        </w:tabs>
        <w:spacing w:line="0" w:lineRule="atLeast"/>
        <w:jc w:val="left"/>
        <w:rPr>
          <w:kern w:val="0"/>
          <w:sz w:val="18"/>
          <w:szCs w:val="18"/>
        </w:rPr>
      </w:pPr>
      <w:r>
        <w:rPr>
          <w:kern w:val="0"/>
          <w:sz w:val="18"/>
          <w:szCs w:val="18"/>
        </w:rPr>
        <w:t>填报说明：</w:t>
      </w:r>
    </w:p>
    <w:p w:rsidR="003E5912" w:rsidRDefault="003E5912" w:rsidP="003E5912">
      <w:pPr>
        <w:tabs>
          <w:tab w:val="left" w:pos="1079"/>
        </w:tabs>
        <w:spacing w:line="0" w:lineRule="atLeast"/>
        <w:jc w:val="left"/>
        <w:rPr>
          <w:kern w:val="0"/>
          <w:sz w:val="18"/>
          <w:szCs w:val="18"/>
        </w:rPr>
      </w:pPr>
      <w:r>
        <w:rPr>
          <w:kern w:val="0"/>
          <w:sz w:val="18"/>
          <w:szCs w:val="18"/>
          <w:vertAlign w:val="superscript"/>
        </w:rPr>
        <w:t>*1</w:t>
      </w:r>
      <w:r>
        <w:rPr>
          <w:kern w:val="0"/>
          <w:sz w:val="18"/>
          <w:szCs w:val="18"/>
        </w:rPr>
        <w:t>如果燃料品种多于</w:t>
      </w:r>
      <w:r>
        <w:rPr>
          <w:kern w:val="0"/>
          <w:sz w:val="18"/>
          <w:szCs w:val="18"/>
        </w:rPr>
        <w:t>1</w:t>
      </w:r>
      <w:r>
        <w:rPr>
          <w:kern w:val="0"/>
          <w:sz w:val="18"/>
          <w:szCs w:val="18"/>
        </w:rPr>
        <w:t>个，应分别填报。</w:t>
      </w:r>
    </w:p>
    <w:p w:rsidR="003E5912" w:rsidRDefault="003E5912" w:rsidP="003E5912">
      <w:pPr>
        <w:tabs>
          <w:tab w:val="left" w:pos="1079"/>
        </w:tabs>
        <w:spacing w:line="0" w:lineRule="atLeast"/>
        <w:jc w:val="left"/>
        <w:rPr>
          <w:kern w:val="0"/>
          <w:sz w:val="18"/>
          <w:szCs w:val="18"/>
        </w:rPr>
      </w:pPr>
      <w:r>
        <w:rPr>
          <w:kern w:val="0"/>
          <w:sz w:val="18"/>
          <w:szCs w:val="18"/>
          <w:vertAlign w:val="superscript"/>
        </w:rPr>
        <w:t>*2</w:t>
      </w:r>
      <w:r>
        <w:rPr>
          <w:kern w:val="0"/>
          <w:sz w:val="18"/>
          <w:szCs w:val="18"/>
        </w:rPr>
        <w:t>各参数按照</w:t>
      </w:r>
      <w:r>
        <w:rPr>
          <w:rFonts w:hint="eastAsia"/>
          <w:kern w:val="0"/>
          <w:sz w:val="18"/>
          <w:szCs w:val="18"/>
        </w:rPr>
        <w:t>指南</w:t>
      </w:r>
      <w:r>
        <w:rPr>
          <w:kern w:val="0"/>
          <w:sz w:val="18"/>
          <w:szCs w:val="18"/>
        </w:rPr>
        <w:t>给出的方式计算和获取。对于燃料</w:t>
      </w:r>
      <w:r>
        <w:rPr>
          <w:sz w:val="18"/>
          <w:szCs w:val="18"/>
        </w:rPr>
        <w:t>低位发热量，应与燃料消耗量的状态一致。</w:t>
      </w:r>
    </w:p>
    <w:p w:rsidR="003E5912" w:rsidRDefault="003E5912" w:rsidP="003E5912">
      <w:pPr>
        <w:jc w:val="left"/>
        <w:rPr>
          <w:kern w:val="0"/>
          <w:sz w:val="18"/>
          <w:szCs w:val="18"/>
        </w:rPr>
      </w:pPr>
      <w:r>
        <w:rPr>
          <w:kern w:val="0"/>
          <w:sz w:val="18"/>
          <w:szCs w:val="18"/>
          <w:vertAlign w:val="superscript"/>
        </w:rPr>
        <w:t>*3</w:t>
      </w:r>
      <w:r>
        <w:rPr>
          <w:kern w:val="0"/>
          <w:sz w:val="18"/>
          <w:szCs w:val="18"/>
        </w:rPr>
        <w:t>各参数按四舍五入保留小数位如下：</w:t>
      </w:r>
    </w:p>
    <w:p w:rsidR="003E5912" w:rsidRDefault="003E5912" w:rsidP="003E5912">
      <w:pPr>
        <w:spacing w:line="0" w:lineRule="atLeast"/>
        <w:ind w:left="426"/>
        <w:jc w:val="left"/>
        <w:rPr>
          <w:kern w:val="0"/>
          <w:sz w:val="18"/>
          <w:szCs w:val="18"/>
        </w:rPr>
      </w:pPr>
      <w:r>
        <w:rPr>
          <w:kern w:val="0"/>
          <w:sz w:val="18"/>
          <w:szCs w:val="18"/>
        </w:rPr>
        <w:t>（</w:t>
      </w:r>
      <w:r>
        <w:rPr>
          <w:kern w:val="0"/>
          <w:sz w:val="18"/>
          <w:szCs w:val="18"/>
        </w:rPr>
        <w:t>1</w:t>
      </w:r>
      <w:r>
        <w:rPr>
          <w:kern w:val="0"/>
          <w:sz w:val="18"/>
          <w:szCs w:val="18"/>
        </w:rPr>
        <w:t>）燃煤、燃油消耗量单位为</w:t>
      </w:r>
      <w:r>
        <w:rPr>
          <w:kern w:val="0"/>
          <w:sz w:val="18"/>
          <w:szCs w:val="18"/>
        </w:rPr>
        <w:t>t</w:t>
      </w:r>
      <w:r>
        <w:rPr>
          <w:kern w:val="0"/>
          <w:sz w:val="18"/>
          <w:szCs w:val="18"/>
        </w:rPr>
        <w:t>，燃气消耗量单位为</w:t>
      </w:r>
      <w:r>
        <w:rPr>
          <w:kern w:val="0"/>
          <w:sz w:val="18"/>
          <w:szCs w:val="18"/>
        </w:rPr>
        <w:t>10</w:t>
      </w:r>
      <w:r>
        <w:rPr>
          <w:kern w:val="0"/>
          <w:sz w:val="18"/>
          <w:szCs w:val="18"/>
          <w:vertAlign w:val="superscript"/>
        </w:rPr>
        <w:t>4</w:t>
      </w:r>
      <w:r>
        <w:rPr>
          <w:kern w:val="0"/>
          <w:sz w:val="18"/>
          <w:szCs w:val="18"/>
        </w:rPr>
        <w:t>Nm</w:t>
      </w:r>
      <w:r>
        <w:rPr>
          <w:kern w:val="0"/>
          <w:sz w:val="18"/>
          <w:szCs w:val="18"/>
          <w:vertAlign w:val="superscript"/>
        </w:rPr>
        <w:t>3</w:t>
      </w:r>
      <w:r>
        <w:rPr>
          <w:kern w:val="0"/>
          <w:sz w:val="18"/>
          <w:szCs w:val="18"/>
        </w:rPr>
        <w:t>，燃煤、燃油保留到小数点后两位，燃气保留到小数点后四位；</w:t>
      </w:r>
    </w:p>
    <w:p w:rsidR="003E5912" w:rsidRDefault="003E5912" w:rsidP="003E5912">
      <w:pPr>
        <w:spacing w:line="0" w:lineRule="atLeast"/>
        <w:ind w:left="426"/>
        <w:jc w:val="left"/>
        <w:rPr>
          <w:kern w:val="0"/>
          <w:sz w:val="18"/>
          <w:szCs w:val="18"/>
        </w:rPr>
      </w:pPr>
      <w:r>
        <w:rPr>
          <w:kern w:val="0"/>
          <w:sz w:val="18"/>
          <w:szCs w:val="18"/>
        </w:rPr>
        <w:t>（</w:t>
      </w:r>
      <w:r>
        <w:rPr>
          <w:kern w:val="0"/>
          <w:sz w:val="18"/>
          <w:szCs w:val="18"/>
        </w:rPr>
        <w:t>2</w:t>
      </w:r>
      <w:r>
        <w:rPr>
          <w:kern w:val="0"/>
          <w:sz w:val="18"/>
          <w:szCs w:val="18"/>
        </w:rPr>
        <w:t>）燃煤、燃油低位发热量单位为</w:t>
      </w:r>
      <w:r>
        <w:rPr>
          <w:kern w:val="0"/>
          <w:sz w:val="18"/>
          <w:szCs w:val="18"/>
        </w:rPr>
        <w:t>GJ/t</w:t>
      </w:r>
      <w:r>
        <w:rPr>
          <w:kern w:val="0"/>
          <w:sz w:val="18"/>
          <w:szCs w:val="18"/>
        </w:rPr>
        <w:t>，燃气低位发热量单位为</w:t>
      </w:r>
      <w:r>
        <w:rPr>
          <w:kern w:val="0"/>
          <w:sz w:val="18"/>
          <w:szCs w:val="18"/>
        </w:rPr>
        <w:t>GJ/10</w:t>
      </w:r>
      <w:r>
        <w:rPr>
          <w:kern w:val="0"/>
          <w:sz w:val="18"/>
          <w:szCs w:val="18"/>
          <w:vertAlign w:val="superscript"/>
        </w:rPr>
        <w:t>4</w:t>
      </w:r>
      <w:r>
        <w:rPr>
          <w:kern w:val="0"/>
          <w:sz w:val="18"/>
          <w:szCs w:val="18"/>
        </w:rPr>
        <w:t>Nm</w:t>
      </w:r>
      <w:r>
        <w:rPr>
          <w:kern w:val="0"/>
          <w:sz w:val="18"/>
          <w:szCs w:val="18"/>
          <w:vertAlign w:val="superscript"/>
        </w:rPr>
        <w:t>3</w:t>
      </w:r>
      <w:r>
        <w:rPr>
          <w:kern w:val="0"/>
          <w:sz w:val="18"/>
          <w:szCs w:val="18"/>
        </w:rPr>
        <w:t>，保留到小数点后三位；</w:t>
      </w:r>
    </w:p>
    <w:p w:rsidR="003E5912" w:rsidRDefault="003E5912" w:rsidP="003E5912">
      <w:pPr>
        <w:spacing w:line="0" w:lineRule="atLeast"/>
        <w:ind w:left="426"/>
        <w:jc w:val="left"/>
        <w:rPr>
          <w:kern w:val="0"/>
          <w:sz w:val="18"/>
          <w:szCs w:val="18"/>
        </w:rPr>
      </w:pPr>
      <w:r>
        <w:rPr>
          <w:kern w:val="0"/>
          <w:sz w:val="18"/>
          <w:szCs w:val="18"/>
        </w:rPr>
        <w:t>（</w:t>
      </w:r>
      <w:r>
        <w:rPr>
          <w:kern w:val="0"/>
          <w:sz w:val="18"/>
          <w:szCs w:val="18"/>
        </w:rPr>
        <w:t>3</w:t>
      </w:r>
      <w:r>
        <w:rPr>
          <w:kern w:val="0"/>
          <w:sz w:val="18"/>
          <w:szCs w:val="18"/>
        </w:rPr>
        <w:t>）收到基元素碳含量单位为</w:t>
      </w:r>
      <w:r>
        <w:rPr>
          <w:kern w:val="0"/>
          <w:sz w:val="18"/>
          <w:szCs w:val="18"/>
        </w:rPr>
        <w:t>tC/t</w:t>
      </w:r>
      <w:r>
        <w:rPr>
          <w:kern w:val="0"/>
          <w:sz w:val="18"/>
          <w:szCs w:val="18"/>
        </w:rPr>
        <w:t>，保留到小数点后四位；</w:t>
      </w:r>
    </w:p>
    <w:p w:rsidR="003E5912" w:rsidRDefault="003E5912" w:rsidP="003E5912">
      <w:pPr>
        <w:spacing w:line="0" w:lineRule="atLeast"/>
        <w:ind w:left="426"/>
        <w:jc w:val="left"/>
        <w:rPr>
          <w:kern w:val="0"/>
          <w:sz w:val="18"/>
          <w:szCs w:val="18"/>
        </w:rPr>
      </w:pPr>
      <w:r>
        <w:rPr>
          <w:kern w:val="0"/>
          <w:sz w:val="18"/>
          <w:szCs w:val="18"/>
        </w:rPr>
        <w:t>（</w:t>
      </w:r>
      <w:r>
        <w:rPr>
          <w:kern w:val="0"/>
          <w:sz w:val="18"/>
          <w:szCs w:val="18"/>
        </w:rPr>
        <w:t>4</w:t>
      </w:r>
      <w:r>
        <w:rPr>
          <w:kern w:val="0"/>
          <w:sz w:val="18"/>
          <w:szCs w:val="18"/>
        </w:rPr>
        <w:t>）单位热值含碳量单位为</w:t>
      </w:r>
      <w:r>
        <w:rPr>
          <w:kern w:val="0"/>
          <w:sz w:val="18"/>
          <w:szCs w:val="18"/>
        </w:rPr>
        <w:t>tC/GJ</w:t>
      </w:r>
      <w:r>
        <w:rPr>
          <w:kern w:val="0"/>
          <w:sz w:val="18"/>
          <w:szCs w:val="18"/>
        </w:rPr>
        <w:t>，保留到小数点后五位；</w:t>
      </w:r>
    </w:p>
    <w:p w:rsidR="003E5912" w:rsidRDefault="003E5912" w:rsidP="003E5912">
      <w:pPr>
        <w:spacing w:line="0" w:lineRule="atLeast"/>
        <w:ind w:left="426"/>
        <w:jc w:val="left"/>
        <w:rPr>
          <w:kern w:val="0"/>
          <w:sz w:val="18"/>
          <w:szCs w:val="18"/>
        </w:rPr>
      </w:pPr>
      <w:r>
        <w:rPr>
          <w:bCs/>
          <w:kern w:val="0"/>
          <w:sz w:val="18"/>
          <w:szCs w:val="18"/>
        </w:rPr>
        <w:t>（</w:t>
      </w:r>
      <w:r>
        <w:rPr>
          <w:bCs/>
          <w:kern w:val="0"/>
          <w:sz w:val="18"/>
          <w:szCs w:val="18"/>
        </w:rPr>
        <w:t>5</w:t>
      </w:r>
      <w:r>
        <w:rPr>
          <w:bCs/>
          <w:kern w:val="0"/>
          <w:sz w:val="18"/>
          <w:szCs w:val="18"/>
        </w:rPr>
        <w:t>）化石燃料燃烧排放量单位为</w:t>
      </w:r>
      <w:r>
        <w:rPr>
          <w:bCs/>
          <w:kern w:val="0"/>
          <w:sz w:val="18"/>
          <w:szCs w:val="18"/>
        </w:rPr>
        <w:t>tCO</w:t>
      </w:r>
      <w:r>
        <w:rPr>
          <w:bCs/>
          <w:kern w:val="0"/>
          <w:sz w:val="18"/>
          <w:szCs w:val="18"/>
          <w:vertAlign w:val="subscript"/>
        </w:rPr>
        <w:t>2</w:t>
      </w:r>
      <w:r>
        <w:rPr>
          <w:bCs/>
          <w:kern w:val="0"/>
          <w:sz w:val="18"/>
          <w:szCs w:val="18"/>
        </w:rPr>
        <w:t>，保留到小数点后两位</w:t>
      </w:r>
      <w:r>
        <w:rPr>
          <w:rFonts w:hint="eastAsia"/>
          <w:bCs/>
          <w:kern w:val="0"/>
          <w:sz w:val="18"/>
          <w:szCs w:val="18"/>
        </w:rPr>
        <w:t>。</w:t>
      </w:r>
    </w:p>
    <w:p w:rsidR="003E5912" w:rsidRDefault="003E5912" w:rsidP="003E5912">
      <w:pPr>
        <w:spacing w:line="0" w:lineRule="atLeast"/>
        <w:jc w:val="left"/>
        <w:rPr>
          <w:kern w:val="0"/>
          <w:sz w:val="18"/>
          <w:szCs w:val="18"/>
        </w:rPr>
      </w:pPr>
    </w:p>
    <w:p w:rsidR="003E5912" w:rsidRDefault="003E5912" w:rsidP="003E5912">
      <w:pPr>
        <w:spacing w:line="0" w:lineRule="atLeast"/>
        <w:jc w:val="left"/>
        <w:rPr>
          <w:kern w:val="0"/>
          <w:sz w:val="18"/>
          <w:szCs w:val="18"/>
        </w:rPr>
      </w:pPr>
      <w:r>
        <w:rPr>
          <w:kern w:val="0"/>
          <w:sz w:val="18"/>
          <w:szCs w:val="18"/>
        </w:rPr>
        <w:br w:type="page"/>
      </w:r>
    </w:p>
    <w:p w:rsidR="003E5912" w:rsidRDefault="003E5912" w:rsidP="003E5912">
      <w:pPr>
        <w:spacing w:line="0" w:lineRule="atLeast"/>
        <w:jc w:val="left"/>
        <w:rPr>
          <w:kern w:val="0"/>
          <w:sz w:val="18"/>
          <w:szCs w:val="18"/>
        </w:rPr>
        <w:sectPr w:rsidR="003E5912">
          <w:footerReference w:type="default" r:id="rId15"/>
          <w:pgSz w:w="16838" w:h="11906" w:orient="landscape"/>
          <w:pgMar w:top="1474" w:right="1418" w:bottom="1361" w:left="851" w:header="1418" w:footer="1134" w:gutter="0"/>
          <w:cols w:space="720"/>
          <w:docGrid w:linePitch="312"/>
        </w:sectPr>
      </w:pPr>
    </w:p>
    <w:p w:rsidR="003E5912" w:rsidRDefault="003E5912" w:rsidP="003E5912">
      <w:pPr>
        <w:widowControl/>
        <w:spacing w:beforeLines="50" w:before="156" w:afterLines="50" w:after="156"/>
        <w:jc w:val="center"/>
        <w:rPr>
          <w:rFonts w:ascii="黑体" w:eastAsia="黑体" w:hAnsi="黑体"/>
          <w:b/>
          <w:bCs/>
          <w:szCs w:val="22"/>
        </w:rPr>
      </w:pPr>
      <w:r>
        <w:rPr>
          <w:rFonts w:ascii="黑体" w:eastAsia="黑体" w:hAnsi="黑体" w:hint="eastAsia"/>
        </w:rPr>
        <w:lastRenderedPageBreak/>
        <w:t>附表</w:t>
      </w:r>
      <w:r>
        <w:rPr>
          <w:rFonts w:ascii="黑体" w:eastAsia="黑体" w:hAnsi="黑体"/>
        </w:rPr>
        <w:t>C.9</w:t>
      </w:r>
      <w:r>
        <w:rPr>
          <w:rFonts w:ascii="黑体" w:eastAsia="黑体" w:hAnsi="黑体" w:hint="eastAsia"/>
        </w:rPr>
        <w:t xml:space="preserve"> 铝冶炼核算边界内碳酸盐分解排放表</w:t>
      </w:r>
    </w:p>
    <w:tbl>
      <w:tblPr>
        <w:tblW w:w="14180" w:type="dxa"/>
        <w:jc w:val="center"/>
        <w:tblLayout w:type="fixed"/>
        <w:tblLook w:val="04A0" w:firstRow="1" w:lastRow="0" w:firstColumn="1" w:lastColumn="0" w:noHBand="0" w:noVBand="1"/>
      </w:tblPr>
      <w:tblGrid>
        <w:gridCol w:w="855"/>
        <w:gridCol w:w="1442"/>
        <w:gridCol w:w="855"/>
        <w:gridCol w:w="726"/>
        <w:gridCol w:w="582"/>
        <w:gridCol w:w="582"/>
        <w:gridCol w:w="582"/>
        <w:gridCol w:w="583"/>
        <w:gridCol w:w="583"/>
        <w:gridCol w:w="583"/>
        <w:gridCol w:w="583"/>
        <w:gridCol w:w="583"/>
        <w:gridCol w:w="583"/>
        <w:gridCol w:w="757"/>
        <w:gridCol w:w="645"/>
        <w:gridCol w:w="691"/>
        <w:gridCol w:w="585"/>
        <w:gridCol w:w="992"/>
        <w:gridCol w:w="713"/>
        <w:gridCol w:w="675"/>
      </w:tblGrid>
      <w:tr w:rsidR="003E5912" w:rsidTr="00BA11F2">
        <w:trPr>
          <w:trHeight w:val="411"/>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碳酸盐品种</w:t>
            </w:r>
            <w:r>
              <w:rPr>
                <w:rFonts w:eastAsia="黑体"/>
                <w:color w:val="000000"/>
                <w:kern w:val="0"/>
                <w:sz w:val="18"/>
                <w:szCs w:val="18"/>
                <w:vertAlign w:val="superscript"/>
              </w:rPr>
              <w:t>*1</w:t>
            </w:r>
          </w:p>
        </w:tc>
        <w:tc>
          <w:tcPr>
            <w:tcW w:w="2297" w:type="dxa"/>
            <w:gridSpan w:val="2"/>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*2</w:t>
            </w:r>
          </w:p>
        </w:tc>
        <w:tc>
          <w:tcPr>
            <w:tcW w:w="726"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582"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582"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582"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58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58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58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58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58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58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757"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645"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691"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585"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675"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788"/>
          <w:jc w:val="center"/>
        </w:trPr>
        <w:tc>
          <w:tcPr>
            <w:tcW w:w="855" w:type="dxa"/>
            <w:vMerge w:val="restar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碳酸盐</w:t>
            </w:r>
            <w:r>
              <w:rPr>
                <w:color w:val="000000"/>
                <w:kern w:val="0"/>
                <w:sz w:val="18"/>
                <w:szCs w:val="18"/>
              </w:rPr>
              <w:t>1</w:t>
            </w:r>
          </w:p>
        </w:tc>
        <w:tc>
          <w:tcPr>
            <w:tcW w:w="144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sz w:val="18"/>
                <w:szCs w:val="18"/>
              </w:rPr>
              <w:t>AD</w:t>
            </w:r>
            <w:r>
              <w:rPr>
                <w:sz w:val="18"/>
                <w:szCs w:val="18"/>
                <w:vertAlign w:val="subscript"/>
              </w:rPr>
              <w:t>i</w:t>
            </w:r>
          </w:p>
        </w:tc>
        <w:tc>
          <w:tcPr>
            <w:tcW w:w="85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碳酸盐的消耗量</w:t>
            </w:r>
            <w:r>
              <w:rPr>
                <w:color w:val="000000"/>
                <w:kern w:val="0"/>
                <w:sz w:val="18"/>
                <w:szCs w:val="18"/>
                <w:vertAlign w:val="superscript"/>
              </w:rPr>
              <w:t>*3</w:t>
            </w:r>
          </w:p>
        </w:tc>
        <w:tc>
          <w:tcPr>
            <w:tcW w:w="726"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w:t>
            </w: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57"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4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91"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71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5"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1280"/>
          <w:jc w:val="center"/>
        </w:trPr>
        <w:tc>
          <w:tcPr>
            <w:tcW w:w="855" w:type="dxa"/>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144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sz w:val="18"/>
                <w:szCs w:val="18"/>
              </w:rPr>
              <w:t>EF</w:t>
            </w:r>
            <w:r>
              <w:rPr>
                <w:sz w:val="18"/>
                <w:szCs w:val="18"/>
                <w:vertAlign w:val="subscript"/>
              </w:rPr>
              <w:t>i</w:t>
            </w:r>
          </w:p>
        </w:tc>
        <w:tc>
          <w:tcPr>
            <w:tcW w:w="85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碳酸盐分解的二氧化碳排放因子</w:t>
            </w:r>
          </w:p>
        </w:tc>
        <w:tc>
          <w:tcPr>
            <w:tcW w:w="726"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/t</w:t>
            </w: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57"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4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91"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缺省值</w:t>
            </w:r>
          </w:p>
        </w:tc>
        <w:tc>
          <w:tcPr>
            <w:tcW w:w="71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5"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837"/>
          <w:jc w:val="center"/>
        </w:trPr>
        <w:tc>
          <w:tcPr>
            <w:tcW w:w="855" w:type="dxa"/>
            <w:vMerge/>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left"/>
              <w:rPr>
                <w:color w:val="000000"/>
                <w:kern w:val="0"/>
                <w:sz w:val="18"/>
                <w:szCs w:val="18"/>
              </w:rPr>
            </w:pPr>
          </w:p>
        </w:tc>
        <w:tc>
          <w:tcPr>
            <w:tcW w:w="144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碳酸盐</w:t>
            </w:r>
            <w:r>
              <w:rPr>
                <w:color w:val="000000"/>
                <w:kern w:val="0"/>
                <w:sz w:val="18"/>
                <w:szCs w:val="18"/>
              </w:rPr>
              <w:t>=</w:t>
            </w:r>
            <w:r>
              <w:rPr>
                <w:sz w:val="18"/>
                <w:szCs w:val="18"/>
              </w:rPr>
              <w:t>AD</w:t>
            </w:r>
            <w:r>
              <w:rPr>
                <w:sz w:val="18"/>
                <w:szCs w:val="18"/>
                <w:vertAlign w:val="subscript"/>
              </w:rPr>
              <w:t>i</w:t>
            </w:r>
            <w:r>
              <w:rPr>
                <w:color w:val="000000"/>
                <w:kern w:val="0"/>
                <w:sz w:val="18"/>
                <w:szCs w:val="18"/>
              </w:rPr>
              <w:t>×</w:t>
            </w:r>
            <w:r>
              <w:rPr>
                <w:sz w:val="18"/>
                <w:szCs w:val="18"/>
              </w:rPr>
              <w:t>EF</w:t>
            </w:r>
            <w:r>
              <w:rPr>
                <w:sz w:val="18"/>
                <w:szCs w:val="18"/>
                <w:vertAlign w:val="subscript"/>
              </w:rPr>
              <w:t>i</w:t>
            </w:r>
          </w:p>
        </w:tc>
        <w:tc>
          <w:tcPr>
            <w:tcW w:w="85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碳酸盐分解排放量</w:t>
            </w:r>
            <w:r>
              <w:rPr>
                <w:color w:val="000000"/>
                <w:kern w:val="0"/>
                <w:sz w:val="18"/>
                <w:szCs w:val="18"/>
                <w:vertAlign w:val="superscript"/>
              </w:rPr>
              <w:t>*4</w:t>
            </w:r>
          </w:p>
        </w:tc>
        <w:tc>
          <w:tcPr>
            <w:tcW w:w="726"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57"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4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91"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计算值</w:t>
            </w:r>
          </w:p>
        </w:tc>
        <w:tc>
          <w:tcPr>
            <w:tcW w:w="71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5"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81"/>
          <w:jc w:val="center"/>
        </w:trPr>
        <w:tc>
          <w:tcPr>
            <w:tcW w:w="855" w:type="dxa"/>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w:t>
            </w:r>
          </w:p>
        </w:tc>
        <w:tc>
          <w:tcPr>
            <w:tcW w:w="144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85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26"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2"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57"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4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91"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585"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713"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75"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bl>
    <w:p w:rsidR="003E5912" w:rsidRDefault="003E5912" w:rsidP="003E5912">
      <w:pPr>
        <w:tabs>
          <w:tab w:val="left" w:pos="1079"/>
        </w:tabs>
        <w:spacing w:line="0" w:lineRule="atLeast"/>
        <w:jc w:val="left"/>
        <w:rPr>
          <w:sz w:val="18"/>
          <w:szCs w:val="18"/>
        </w:rPr>
      </w:pPr>
    </w:p>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tabs>
          <w:tab w:val="left" w:pos="1079"/>
        </w:tabs>
        <w:spacing w:line="0" w:lineRule="atLeast"/>
        <w:jc w:val="left"/>
        <w:rPr>
          <w:sz w:val="18"/>
          <w:szCs w:val="18"/>
        </w:rPr>
      </w:pPr>
      <w:r>
        <w:rPr>
          <w:kern w:val="0"/>
          <w:sz w:val="18"/>
          <w:szCs w:val="18"/>
          <w:vertAlign w:val="superscript"/>
        </w:rPr>
        <w:t>*1</w:t>
      </w:r>
      <w:r>
        <w:rPr>
          <w:kern w:val="0"/>
          <w:sz w:val="18"/>
          <w:szCs w:val="18"/>
        </w:rPr>
        <w:t>如果碳酸盐品种多于</w:t>
      </w:r>
      <w:r>
        <w:rPr>
          <w:kern w:val="0"/>
          <w:sz w:val="18"/>
          <w:szCs w:val="18"/>
        </w:rPr>
        <w:t>1</w:t>
      </w:r>
      <w:r>
        <w:rPr>
          <w:kern w:val="0"/>
          <w:sz w:val="18"/>
          <w:szCs w:val="18"/>
        </w:rPr>
        <w:t>个，应分别填报。</w:t>
      </w:r>
    </w:p>
    <w:p w:rsidR="003E5912" w:rsidRDefault="003E5912" w:rsidP="003E5912">
      <w:pPr>
        <w:tabs>
          <w:tab w:val="left" w:pos="1079"/>
        </w:tabs>
        <w:spacing w:line="0" w:lineRule="atLeast"/>
        <w:jc w:val="left"/>
        <w:rPr>
          <w:kern w:val="0"/>
          <w:sz w:val="18"/>
          <w:szCs w:val="18"/>
        </w:rPr>
      </w:pPr>
      <w:r>
        <w:rPr>
          <w:kern w:val="0"/>
          <w:sz w:val="18"/>
          <w:szCs w:val="18"/>
          <w:vertAlign w:val="superscript"/>
        </w:rPr>
        <w:t>*2</w:t>
      </w:r>
      <w:r>
        <w:rPr>
          <w:kern w:val="0"/>
          <w:sz w:val="18"/>
          <w:szCs w:val="18"/>
        </w:rPr>
        <w:t>各参数按照</w:t>
      </w:r>
      <w:r>
        <w:rPr>
          <w:rFonts w:hint="eastAsia"/>
          <w:kern w:val="0"/>
          <w:sz w:val="18"/>
          <w:szCs w:val="18"/>
        </w:rPr>
        <w:t>指南</w:t>
      </w:r>
      <w:r>
        <w:rPr>
          <w:kern w:val="0"/>
          <w:sz w:val="18"/>
          <w:szCs w:val="18"/>
        </w:rPr>
        <w:t>给出的方式计算和获取。</w:t>
      </w:r>
    </w:p>
    <w:p w:rsidR="003E5912" w:rsidRDefault="003E5912" w:rsidP="003E5912">
      <w:pPr>
        <w:snapToGrid w:val="0"/>
        <w:jc w:val="left"/>
        <w:rPr>
          <w:kern w:val="0"/>
          <w:sz w:val="18"/>
          <w:szCs w:val="18"/>
        </w:rPr>
      </w:pPr>
      <w:r>
        <w:rPr>
          <w:kern w:val="0"/>
          <w:sz w:val="18"/>
          <w:szCs w:val="18"/>
          <w:vertAlign w:val="superscript"/>
        </w:rPr>
        <w:t>*3</w:t>
      </w:r>
      <w:r>
        <w:rPr>
          <w:kern w:val="0"/>
          <w:sz w:val="18"/>
          <w:szCs w:val="18"/>
        </w:rPr>
        <w:t>碳酸盐的消耗量</w:t>
      </w:r>
      <w:r>
        <w:rPr>
          <w:bCs/>
          <w:kern w:val="0"/>
          <w:sz w:val="18"/>
          <w:szCs w:val="18"/>
        </w:rPr>
        <w:t>单位为</w:t>
      </w:r>
      <w:r>
        <w:rPr>
          <w:bCs/>
          <w:kern w:val="0"/>
          <w:sz w:val="18"/>
          <w:szCs w:val="18"/>
        </w:rPr>
        <w:t>t</w:t>
      </w:r>
      <w:r>
        <w:rPr>
          <w:bCs/>
          <w:kern w:val="0"/>
          <w:sz w:val="18"/>
          <w:szCs w:val="18"/>
        </w:rPr>
        <w:t>，四舍五入</w:t>
      </w:r>
      <w:r>
        <w:rPr>
          <w:kern w:val="0"/>
          <w:sz w:val="18"/>
          <w:szCs w:val="18"/>
        </w:rPr>
        <w:t>保留到小数点后两位。</w:t>
      </w:r>
    </w:p>
    <w:p w:rsidR="003E5912" w:rsidRDefault="003E5912" w:rsidP="003E5912">
      <w:pPr>
        <w:tabs>
          <w:tab w:val="left" w:pos="1079"/>
        </w:tabs>
        <w:spacing w:line="0" w:lineRule="atLeast"/>
        <w:jc w:val="left"/>
        <w:rPr>
          <w:rFonts w:eastAsia="黑体"/>
          <w:szCs w:val="22"/>
        </w:rPr>
      </w:pPr>
      <w:r>
        <w:rPr>
          <w:kern w:val="0"/>
          <w:sz w:val="18"/>
          <w:szCs w:val="18"/>
          <w:vertAlign w:val="superscript"/>
        </w:rPr>
        <w:t>*4</w:t>
      </w:r>
      <w:r>
        <w:rPr>
          <w:kern w:val="0"/>
          <w:sz w:val="18"/>
          <w:szCs w:val="18"/>
        </w:rPr>
        <w:t>碳酸盐分</w:t>
      </w:r>
      <w:r>
        <w:rPr>
          <w:rFonts w:hint="eastAsia"/>
          <w:kern w:val="0"/>
          <w:sz w:val="18"/>
          <w:szCs w:val="18"/>
        </w:rPr>
        <w:t>解</w:t>
      </w:r>
      <w:r>
        <w:rPr>
          <w:kern w:val="0"/>
          <w:sz w:val="18"/>
          <w:szCs w:val="18"/>
        </w:rPr>
        <w:t>排放量</w:t>
      </w:r>
      <w:r>
        <w:rPr>
          <w:bCs/>
          <w:kern w:val="0"/>
          <w:sz w:val="18"/>
          <w:szCs w:val="18"/>
        </w:rPr>
        <w:t>单位为</w:t>
      </w:r>
      <w:r>
        <w:rPr>
          <w:bCs/>
          <w:kern w:val="0"/>
          <w:sz w:val="18"/>
          <w:szCs w:val="18"/>
        </w:rPr>
        <w:t>tCO</w:t>
      </w:r>
      <w:r>
        <w:rPr>
          <w:bCs/>
          <w:kern w:val="0"/>
          <w:sz w:val="18"/>
          <w:szCs w:val="18"/>
          <w:vertAlign w:val="subscript"/>
        </w:rPr>
        <w:t>2</w:t>
      </w:r>
      <w:r>
        <w:rPr>
          <w:bCs/>
          <w:kern w:val="0"/>
          <w:sz w:val="18"/>
          <w:szCs w:val="18"/>
        </w:rPr>
        <w:t>，四舍五入</w:t>
      </w:r>
      <w:r>
        <w:rPr>
          <w:kern w:val="0"/>
          <w:sz w:val="18"/>
          <w:szCs w:val="18"/>
        </w:rPr>
        <w:t>保留到小数点后两位。</w:t>
      </w:r>
    </w:p>
    <w:p w:rsidR="003E5912" w:rsidRDefault="003E5912" w:rsidP="003E5912">
      <w:pPr>
        <w:spacing w:beforeLines="50" w:before="156" w:afterLines="50" w:after="156"/>
        <w:jc w:val="center"/>
        <w:rPr>
          <w:rFonts w:eastAsia="黑体"/>
          <w:szCs w:val="22"/>
        </w:rPr>
      </w:pPr>
      <w:r>
        <w:rPr>
          <w:rFonts w:eastAsia="黑体"/>
          <w:szCs w:val="22"/>
        </w:rPr>
        <w:br w:type="page"/>
      </w:r>
    </w:p>
    <w:p w:rsidR="003E5912" w:rsidRDefault="003E5912" w:rsidP="003E5912">
      <w:pPr>
        <w:spacing w:beforeLines="50" w:before="156" w:afterLines="50" w:after="156"/>
        <w:jc w:val="center"/>
        <w:rPr>
          <w:rFonts w:ascii="等线" w:eastAsia="等线" w:hAnsi="等线" w:cs="宋体"/>
          <w:szCs w:val="22"/>
        </w:rPr>
      </w:pPr>
      <w:r>
        <w:rPr>
          <w:rFonts w:ascii="黑体" w:eastAsia="黑体" w:hAnsi="黑体" w:hint="eastAsia"/>
          <w:szCs w:val="22"/>
        </w:rPr>
        <w:lastRenderedPageBreak/>
        <w:t>附表</w:t>
      </w:r>
      <w:r>
        <w:rPr>
          <w:rFonts w:ascii="黑体" w:eastAsia="黑体" w:hAnsi="黑体"/>
          <w:szCs w:val="22"/>
        </w:rPr>
        <w:t>C.10</w:t>
      </w:r>
      <w:r>
        <w:rPr>
          <w:rFonts w:ascii="黑体" w:eastAsia="黑体" w:hAnsi="黑体" w:hint="eastAsia"/>
          <w:szCs w:val="22"/>
        </w:rPr>
        <w:t xml:space="preserve"> 铝冶炼核算边界内净购入使用电力</w:t>
      </w:r>
      <w:r>
        <w:rPr>
          <w:rFonts w:ascii="黑体" w:eastAsia="黑体" w:hAnsi="黑体" w:cs="宋体" w:hint="eastAsia"/>
          <w:szCs w:val="22"/>
        </w:rPr>
        <w:t>排放表</w:t>
      </w:r>
    </w:p>
    <w:tbl>
      <w:tblPr>
        <w:tblW w:w="5253" w:type="pct"/>
        <w:jc w:val="center"/>
        <w:tblLayout w:type="fixed"/>
        <w:tblLook w:val="04A0" w:firstRow="1" w:lastRow="0" w:firstColumn="1" w:lastColumn="0" w:noHBand="0" w:noVBand="1"/>
      </w:tblPr>
      <w:tblGrid>
        <w:gridCol w:w="2119"/>
        <w:gridCol w:w="1151"/>
        <w:gridCol w:w="1109"/>
        <w:gridCol w:w="597"/>
        <w:gridCol w:w="600"/>
        <w:gridCol w:w="603"/>
        <w:gridCol w:w="603"/>
        <w:gridCol w:w="603"/>
        <w:gridCol w:w="609"/>
        <w:gridCol w:w="608"/>
        <w:gridCol w:w="611"/>
        <w:gridCol w:w="614"/>
        <w:gridCol w:w="727"/>
        <w:gridCol w:w="706"/>
        <w:gridCol w:w="655"/>
        <w:gridCol w:w="712"/>
        <w:gridCol w:w="968"/>
        <w:gridCol w:w="611"/>
        <w:gridCol w:w="685"/>
      </w:tblGrid>
      <w:tr w:rsidR="003E5912" w:rsidTr="00BA11F2">
        <w:trPr>
          <w:trHeight w:val="460"/>
          <w:jc w:val="center"/>
        </w:trPr>
        <w:tc>
          <w:tcPr>
            <w:tcW w:w="1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*1</w:t>
            </w:r>
          </w:p>
        </w:tc>
        <w:tc>
          <w:tcPr>
            <w:tcW w:w="371"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200"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201"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202"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202"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202"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204"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204"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205"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206"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244"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237"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220"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239" w:type="pct"/>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205" w:type="pct"/>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230" w:type="pct"/>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602B8C">
        <w:trPr>
          <w:trHeight w:val="732"/>
          <w:jc w:val="center"/>
        </w:trPr>
        <w:tc>
          <w:tcPr>
            <w:tcW w:w="710"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m:oMath>
              <m:r>
                <m:rPr>
                  <m:sty m:val="p"/>
                </m:rPr>
                <w:rPr>
                  <w:rFonts w:ascii="Cambria Math" w:hAnsi="Cambria Math"/>
                  <w:sz w:val="18"/>
                  <w:szCs w:val="18"/>
                </w:rPr>
                <m:t>Δ</m:t>
              </m:r>
            </m:oMath>
            <w:r>
              <w:rPr>
                <w:color w:val="000000"/>
                <w:kern w:val="0"/>
                <w:sz w:val="18"/>
                <w:szCs w:val="18"/>
              </w:rPr>
              <w:t>AD</w:t>
            </w:r>
            <w:r>
              <w:rPr>
                <w:color w:val="000000"/>
                <w:kern w:val="0"/>
                <w:sz w:val="18"/>
                <w:szCs w:val="18"/>
                <w:vertAlign w:val="subscript"/>
              </w:rPr>
              <w:t>电</w:t>
            </w:r>
            <w:r>
              <w:rPr>
                <w:color w:val="000000"/>
                <w:kern w:val="0"/>
                <w:sz w:val="18"/>
                <w:szCs w:val="18"/>
              </w:rPr>
              <w:t>=</w:t>
            </w:r>
            <w:r>
              <w:rPr>
                <w:color w:val="000000"/>
                <w:kern w:val="0"/>
                <w:sz w:val="18"/>
                <w:szCs w:val="18"/>
              </w:rPr>
              <w:t>（</w:t>
            </w:r>
            <w:r>
              <w:rPr>
                <w:color w:val="000000"/>
                <w:kern w:val="0"/>
                <w:sz w:val="18"/>
                <w:szCs w:val="18"/>
              </w:rPr>
              <w:t>AD</w:t>
            </w:r>
            <w:r>
              <w:rPr>
                <w:color w:val="000000"/>
                <w:kern w:val="0"/>
                <w:sz w:val="18"/>
                <w:szCs w:val="18"/>
                <w:vertAlign w:val="subscript"/>
              </w:rPr>
              <w:t>购入电</w:t>
            </w:r>
            <w:r>
              <w:rPr>
                <w:color w:val="000000"/>
                <w:kern w:val="0"/>
                <w:sz w:val="18"/>
                <w:szCs w:val="18"/>
              </w:rPr>
              <w:t>-AD</w:t>
            </w:r>
            <w:r>
              <w:rPr>
                <w:color w:val="000000"/>
                <w:kern w:val="0"/>
                <w:sz w:val="18"/>
                <w:szCs w:val="18"/>
                <w:vertAlign w:val="subscript"/>
              </w:rPr>
              <w:t>购入</w:t>
            </w:r>
            <w:r>
              <w:rPr>
                <w:rFonts w:hint="eastAsia"/>
                <w:color w:val="000000"/>
                <w:kern w:val="0"/>
                <w:sz w:val="18"/>
                <w:szCs w:val="18"/>
                <w:vertAlign w:val="subscript"/>
              </w:rPr>
              <w:t>电网</w:t>
            </w:r>
            <w:r>
              <w:rPr>
                <w:color w:val="000000"/>
                <w:kern w:val="0"/>
                <w:sz w:val="18"/>
                <w:szCs w:val="18"/>
                <w:vertAlign w:val="subscript"/>
              </w:rPr>
              <w:t>非化石电</w:t>
            </w:r>
            <w:r>
              <w:rPr>
                <w:color w:val="000000"/>
                <w:kern w:val="0"/>
                <w:sz w:val="18"/>
                <w:szCs w:val="18"/>
              </w:rPr>
              <w:t>）</w:t>
            </w:r>
            <w:r>
              <w:rPr>
                <w:color w:val="000000"/>
                <w:kern w:val="0"/>
                <w:sz w:val="18"/>
                <w:szCs w:val="18"/>
              </w:rPr>
              <w:t>-</w:t>
            </w:r>
            <w:r>
              <w:rPr>
                <w:color w:val="000000"/>
                <w:kern w:val="0"/>
                <w:sz w:val="18"/>
                <w:szCs w:val="18"/>
              </w:rPr>
              <w:t>（</w:t>
            </w:r>
            <w:r>
              <w:rPr>
                <w:color w:val="000000"/>
                <w:kern w:val="0"/>
                <w:sz w:val="18"/>
                <w:szCs w:val="18"/>
              </w:rPr>
              <w:t>AD</w:t>
            </w:r>
            <w:r>
              <w:rPr>
                <w:rFonts w:hint="eastAsia"/>
                <w:color w:val="000000"/>
                <w:kern w:val="0"/>
                <w:sz w:val="18"/>
                <w:szCs w:val="18"/>
                <w:vertAlign w:val="subscript"/>
              </w:rPr>
              <w:t>输出</w:t>
            </w:r>
            <w:r>
              <w:rPr>
                <w:color w:val="000000"/>
                <w:kern w:val="0"/>
                <w:sz w:val="18"/>
                <w:szCs w:val="18"/>
                <w:vertAlign w:val="subscript"/>
              </w:rPr>
              <w:t>电</w:t>
            </w:r>
            <w:r>
              <w:rPr>
                <w:color w:val="000000"/>
                <w:kern w:val="0"/>
                <w:sz w:val="18"/>
                <w:szCs w:val="18"/>
              </w:rPr>
              <w:t>-AD</w:t>
            </w:r>
            <w:r>
              <w:rPr>
                <w:rFonts w:hint="eastAsia"/>
                <w:color w:val="000000"/>
                <w:kern w:val="0"/>
                <w:sz w:val="18"/>
                <w:szCs w:val="18"/>
                <w:vertAlign w:val="subscript"/>
              </w:rPr>
              <w:t>输出电网</w:t>
            </w:r>
            <w:r>
              <w:rPr>
                <w:color w:val="000000"/>
                <w:kern w:val="0"/>
                <w:sz w:val="18"/>
                <w:szCs w:val="18"/>
                <w:vertAlign w:val="subscript"/>
              </w:rPr>
              <w:t>非化石</w:t>
            </w:r>
            <w:r>
              <w:rPr>
                <w:rFonts w:hint="eastAsia"/>
                <w:color w:val="000000"/>
                <w:kern w:val="0"/>
                <w:sz w:val="18"/>
                <w:szCs w:val="18"/>
                <w:vertAlign w:val="subscript"/>
              </w:rPr>
              <w:t>电</w:t>
            </w:r>
            <w:r>
              <w:rPr>
                <w:color w:val="000000"/>
                <w:kern w:val="0"/>
                <w:sz w:val="18"/>
                <w:szCs w:val="18"/>
              </w:rPr>
              <w:t>）</w:t>
            </w:r>
          </w:p>
        </w:tc>
        <w:tc>
          <w:tcPr>
            <w:tcW w:w="38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净购入使用电量</w:t>
            </w:r>
            <w:r>
              <w:rPr>
                <w:color w:val="000000"/>
                <w:kern w:val="0"/>
                <w:sz w:val="18"/>
                <w:szCs w:val="18"/>
                <w:vertAlign w:val="superscript"/>
              </w:rPr>
              <w:t>*2</w:t>
            </w:r>
          </w:p>
        </w:tc>
        <w:tc>
          <w:tcPr>
            <w:tcW w:w="37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20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4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2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24"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计算值</w:t>
            </w:r>
          </w:p>
        </w:tc>
        <w:tc>
          <w:tcPr>
            <w:tcW w:w="205"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30"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0"/>
          <w:jc w:val="center"/>
        </w:trPr>
        <w:tc>
          <w:tcPr>
            <w:tcW w:w="710"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AD</w:t>
            </w:r>
            <w:r>
              <w:rPr>
                <w:color w:val="000000"/>
                <w:kern w:val="0"/>
                <w:sz w:val="18"/>
                <w:szCs w:val="18"/>
                <w:vertAlign w:val="subscript"/>
              </w:rPr>
              <w:t>购入电</w:t>
            </w:r>
          </w:p>
        </w:tc>
        <w:tc>
          <w:tcPr>
            <w:tcW w:w="38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购入电量</w:t>
            </w:r>
          </w:p>
        </w:tc>
        <w:tc>
          <w:tcPr>
            <w:tcW w:w="37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20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4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2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24"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30"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602B8C">
        <w:trPr>
          <w:trHeight w:val="1289"/>
          <w:jc w:val="center"/>
        </w:trPr>
        <w:tc>
          <w:tcPr>
            <w:tcW w:w="710"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AD</w:t>
            </w:r>
            <w:r>
              <w:rPr>
                <w:color w:val="000000"/>
                <w:kern w:val="0"/>
                <w:sz w:val="18"/>
                <w:szCs w:val="18"/>
                <w:vertAlign w:val="subscript"/>
              </w:rPr>
              <w:t>购入</w:t>
            </w:r>
            <w:r>
              <w:rPr>
                <w:rFonts w:hint="eastAsia"/>
                <w:color w:val="000000"/>
                <w:kern w:val="0"/>
                <w:sz w:val="18"/>
                <w:szCs w:val="18"/>
                <w:vertAlign w:val="subscript"/>
              </w:rPr>
              <w:t>电网</w:t>
            </w:r>
            <w:r>
              <w:rPr>
                <w:color w:val="000000"/>
                <w:kern w:val="0"/>
                <w:sz w:val="18"/>
                <w:szCs w:val="18"/>
                <w:vertAlign w:val="subscript"/>
              </w:rPr>
              <w:t>非化石电</w:t>
            </w:r>
          </w:p>
        </w:tc>
        <w:tc>
          <w:tcPr>
            <w:tcW w:w="38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通过市场化交易购入使用的非化石能源电力消费量</w:t>
            </w:r>
          </w:p>
        </w:tc>
        <w:tc>
          <w:tcPr>
            <w:tcW w:w="37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20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4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2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24"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30"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0"/>
          <w:jc w:val="center"/>
        </w:trPr>
        <w:tc>
          <w:tcPr>
            <w:tcW w:w="710"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AD</w:t>
            </w:r>
            <w:r>
              <w:rPr>
                <w:rFonts w:hint="eastAsia"/>
                <w:color w:val="000000"/>
                <w:kern w:val="0"/>
                <w:sz w:val="18"/>
                <w:szCs w:val="18"/>
                <w:vertAlign w:val="subscript"/>
              </w:rPr>
              <w:t>输出</w:t>
            </w:r>
            <w:r>
              <w:rPr>
                <w:color w:val="000000"/>
                <w:kern w:val="0"/>
                <w:sz w:val="18"/>
                <w:szCs w:val="18"/>
                <w:vertAlign w:val="subscript"/>
              </w:rPr>
              <w:t>电</w:t>
            </w:r>
          </w:p>
        </w:tc>
        <w:tc>
          <w:tcPr>
            <w:tcW w:w="38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转供输出</w:t>
            </w:r>
            <w:r>
              <w:rPr>
                <w:color w:val="000000"/>
                <w:kern w:val="0"/>
                <w:sz w:val="18"/>
                <w:szCs w:val="18"/>
              </w:rPr>
              <w:t>电量</w:t>
            </w:r>
          </w:p>
        </w:tc>
        <w:tc>
          <w:tcPr>
            <w:tcW w:w="37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20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4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2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24"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30"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0"/>
          <w:jc w:val="center"/>
        </w:trPr>
        <w:tc>
          <w:tcPr>
            <w:tcW w:w="710"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AD</w:t>
            </w:r>
            <w:r>
              <w:rPr>
                <w:rFonts w:hint="eastAsia"/>
                <w:color w:val="000000"/>
                <w:kern w:val="0"/>
                <w:sz w:val="18"/>
                <w:szCs w:val="18"/>
                <w:vertAlign w:val="subscript"/>
              </w:rPr>
              <w:t>输出电网</w:t>
            </w:r>
            <w:r>
              <w:rPr>
                <w:color w:val="000000"/>
                <w:kern w:val="0"/>
                <w:sz w:val="18"/>
                <w:szCs w:val="18"/>
                <w:vertAlign w:val="subscript"/>
              </w:rPr>
              <w:t>非化石</w:t>
            </w:r>
            <w:r>
              <w:rPr>
                <w:rFonts w:hint="eastAsia"/>
                <w:color w:val="000000"/>
                <w:kern w:val="0"/>
                <w:sz w:val="18"/>
                <w:szCs w:val="18"/>
                <w:vertAlign w:val="subscript"/>
              </w:rPr>
              <w:t>电</w:t>
            </w:r>
          </w:p>
        </w:tc>
        <w:tc>
          <w:tcPr>
            <w:tcW w:w="38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转供输出通过市场化交易购入使用的非化石能源电力消费量</w:t>
            </w:r>
          </w:p>
        </w:tc>
        <w:tc>
          <w:tcPr>
            <w:tcW w:w="37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20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4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2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24"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30"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0"/>
          <w:jc w:val="center"/>
        </w:trPr>
        <w:tc>
          <w:tcPr>
            <w:tcW w:w="710"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EF</w:t>
            </w:r>
            <w:r>
              <w:rPr>
                <w:color w:val="000000"/>
                <w:kern w:val="0"/>
                <w:sz w:val="18"/>
                <w:szCs w:val="18"/>
                <w:vertAlign w:val="subscript"/>
              </w:rPr>
              <w:t>电</w:t>
            </w:r>
          </w:p>
        </w:tc>
        <w:tc>
          <w:tcPr>
            <w:tcW w:w="38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电</w:t>
            </w:r>
            <w:r>
              <w:rPr>
                <w:rFonts w:hint="eastAsia"/>
                <w:color w:val="000000"/>
                <w:kern w:val="0"/>
                <w:sz w:val="18"/>
                <w:szCs w:val="18"/>
              </w:rPr>
              <w:t>力</w:t>
            </w:r>
            <w:r>
              <w:rPr>
                <w:color w:val="000000"/>
                <w:kern w:val="0"/>
                <w:sz w:val="18"/>
                <w:szCs w:val="18"/>
              </w:rPr>
              <w:t>排放因子</w:t>
            </w:r>
          </w:p>
        </w:tc>
        <w:tc>
          <w:tcPr>
            <w:tcW w:w="37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/MW</w:t>
            </w:r>
            <w:r>
              <w:rPr>
                <w:rFonts w:eastAsia="微软雅黑"/>
                <w:color w:val="000000"/>
                <w:kern w:val="0"/>
                <w:sz w:val="18"/>
                <w:szCs w:val="18"/>
              </w:rPr>
              <w:t>∙</w:t>
            </w:r>
            <w:r>
              <w:rPr>
                <w:color w:val="000000"/>
                <w:kern w:val="0"/>
                <w:sz w:val="18"/>
                <w:szCs w:val="18"/>
              </w:rPr>
              <w:t>h</w:t>
            </w:r>
          </w:p>
        </w:tc>
        <w:tc>
          <w:tcPr>
            <w:tcW w:w="20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4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2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24"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缺省值</w:t>
            </w:r>
          </w:p>
        </w:tc>
        <w:tc>
          <w:tcPr>
            <w:tcW w:w="205"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30"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30"/>
          <w:jc w:val="center"/>
        </w:trPr>
        <w:tc>
          <w:tcPr>
            <w:tcW w:w="710" w:type="pct"/>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E</w:t>
            </w:r>
            <w:r>
              <w:rPr>
                <w:color w:val="000000"/>
                <w:kern w:val="0"/>
                <w:sz w:val="18"/>
                <w:szCs w:val="18"/>
                <w:vertAlign w:val="subscript"/>
              </w:rPr>
              <w:t>电</w:t>
            </w:r>
            <w:r>
              <w:rPr>
                <w:color w:val="000000"/>
                <w:kern w:val="0"/>
                <w:sz w:val="18"/>
                <w:szCs w:val="18"/>
              </w:rPr>
              <w:t>=</w:t>
            </w:r>
            <m:oMath>
              <m:r>
                <m:rPr>
                  <m:sty m:val="p"/>
                </m:rPr>
                <w:rPr>
                  <w:rFonts w:ascii="Cambria Math" w:hAnsi="Cambria Math"/>
                  <w:sz w:val="18"/>
                  <w:szCs w:val="18"/>
                </w:rPr>
                <m:t>Δ</m:t>
              </m:r>
            </m:oMath>
            <w:r>
              <w:rPr>
                <w:color w:val="000000"/>
                <w:kern w:val="0"/>
                <w:sz w:val="18"/>
                <w:szCs w:val="18"/>
              </w:rPr>
              <w:t>AD</w:t>
            </w:r>
            <w:r>
              <w:rPr>
                <w:color w:val="000000"/>
                <w:kern w:val="0"/>
                <w:sz w:val="18"/>
                <w:szCs w:val="18"/>
                <w:vertAlign w:val="subscript"/>
              </w:rPr>
              <w:t>电</w:t>
            </w:r>
            <w:r>
              <w:rPr>
                <w:color w:val="000000"/>
                <w:kern w:val="0"/>
                <w:sz w:val="18"/>
                <w:szCs w:val="18"/>
              </w:rPr>
              <w:t>×EF</w:t>
            </w:r>
            <w:r>
              <w:rPr>
                <w:color w:val="000000"/>
                <w:kern w:val="0"/>
                <w:sz w:val="18"/>
                <w:szCs w:val="18"/>
                <w:vertAlign w:val="subscript"/>
              </w:rPr>
              <w:t>电</w:t>
            </w:r>
          </w:p>
        </w:tc>
        <w:tc>
          <w:tcPr>
            <w:tcW w:w="38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净购入使用电力排放量</w:t>
            </w:r>
            <w:r>
              <w:rPr>
                <w:color w:val="000000"/>
                <w:kern w:val="0"/>
                <w:sz w:val="18"/>
                <w:szCs w:val="18"/>
                <w:vertAlign w:val="superscript"/>
              </w:rPr>
              <w:t>*3</w:t>
            </w:r>
          </w:p>
        </w:tc>
        <w:tc>
          <w:tcPr>
            <w:tcW w:w="37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20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1"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2"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5"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06"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44"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7"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20"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239" w:type="pct"/>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324"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计算值</w:t>
            </w:r>
          </w:p>
        </w:tc>
        <w:tc>
          <w:tcPr>
            <w:tcW w:w="205"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230" w:type="pct"/>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r>
    </w:tbl>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tabs>
          <w:tab w:val="left" w:pos="1079"/>
        </w:tabs>
        <w:spacing w:line="0" w:lineRule="atLeast"/>
        <w:jc w:val="left"/>
        <w:rPr>
          <w:kern w:val="0"/>
          <w:sz w:val="18"/>
          <w:szCs w:val="18"/>
        </w:rPr>
      </w:pPr>
      <w:r>
        <w:rPr>
          <w:kern w:val="0"/>
          <w:sz w:val="18"/>
          <w:szCs w:val="18"/>
          <w:vertAlign w:val="superscript"/>
        </w:rPr>
        <w:lastRenderedPageBreak/>
        <w:t>*1</w:t>
      </w:r>
      <w:r>
        <w:rPr>
          <w:kern w:val="0"/>
          <w:sz w:val="18"/>
          <w:szCs w:val="18"/>
        </w:rPr>
        <w:t>各参数按照</w:t>
      </w:r>
      <w:r>
        <w:rPr>
          <w:rFonts w:hint="eastAsia"/>
          <w:kern w:val="0"/>
          <w:sz w:val="18"/>
          <w:szCs w:val="18"/>
        </w:rPr>
        <w:t>指南</w:t>
      </w:r>
      <w:r>
        <w:rPr>
          <w:kern w:val="0"/>
          <w:sz w:val="18"/>
          <w:szCs w:val="18"/>
        </w:rPr>
        <w:t>给出的方式计算和获取。</w:t>
      </w:r>
    </w:p>
    <w:p w:rsidR="003E5912" w:rsidRDefault="003E5912" w:rsidP="003E5912">
      <w:pPr>
        <w:snapToGrid w:val="0"/>
        <w:jc w:val="left"/>
        <w:rPr>
          <w:kern w:val="0"/>
          <w:sz w:val="18"/>
          <w:szCs w:val="18"/>
        </w:rPr>
      </w:pPr>
      <w:r>
        <w:rPr>
          <w:kern w:val="0"/>
          <w:sz w:val="18"/>
          <w:szCs w:val="18"/>
          <w:vertAlign w:val="superscript"/>
        </w:rPr>
        <w:t>*2</w:t>
      </w:r>
      <w:r>
        <w:rPr>
          <w:kern w:val="0"/>
          <w:sz w:val="18"/>
          <w:szCs w:val="18"/>
        </w:rPr>
        <w:t>电量单位为</w:t>
      </w:r>
      <w:r>
        <w:rPr>
          <w:kern w:val="0"/>
          <w:sz w:val="18"/>
          <w:szCs w:val="18"/>
        </w:rPr>
        <w:t>MW</w:t>
      </w:r>
      <w:r>
        <w:rPr>
          <w:rFonts w:eastAsia="微软雅黑"/>
          <w:kern w:val="0"/>
          <w:sz w:val="18"/>
          <w:szCs w:val="18"/>
        </w:rPr>
        <w:t>∙</w:t>
      </w:r>
      <w:r>
        <w:rPr>
          <w:kern w:val="0"/>
          <w:sz w:val="18"/>
          <w:szCs w:val="18"/>
        </w:rPr>
        <w:t>h</w:t>
      </w:r>
      <w:r>
        <w:rPr>
          <w:kern w:val="0"/>
          <w:sz w:val="18"/>
          <w:szCs w:val="18"/>
        </w:rPr>
        <w:t>，四舍五入保留到小数点后三位。</w:t>
      </w:r>
    </w:p>
    <w:p w:rsidR="003E5912" w:rsidRDefault="003E5912" w:rsidP="003E5912">
      <w:pPr>
        <w:snapToGrid w:val="0"/>
        <w:jc w:val="left"/>
        <w:rPr>
          <w:rFonts w:ascii="宋体" w:hAnsi="宋体"/>
          <w:kern w:val="0"/>
          <w:sz w:val="18"/>
          <w:szCs w:val="18"/>
        </w:rPr>
      </w:pPr>
      <w:r>
        <w:rPr>
          <w:kern w:val="0"/>
          <w:sz w:val="18"/>
          <w:szCs w:val="18"/>
          <w:vertAlign w:val="superscript"/>
        </w:rPr>
        <w:t>*3</w:t>
      </w:r>
      <w:r>
        <w:rPr>
          <w:bCs/>
          <w:kern w:val="0"/>
          <w:sz w:val="18"/>
          <w:szCs w:val="18"/>
        </w:rPr>
        <w:t>净购入使用电力排放量单位为</w:t>
      </w:r>
      <w:r>
        <w:rPr>
          <w:bCs/>
          <w:kern w:val="0"/>
          <w:sz w:val="18"/>
          <w:szCs w:val="18"/>
        </w:rPr>
        <w:t>tCO</w:t>
      </w:r>
      <w:r>
        <w:rPr>
          <w:bCs/>
          <w:kern w:val="0"/>
          <w:sz w:val="18"/>
          <w:szCs w:val="18"/>
          <w:vertAlign w:val="subscript"/>
        </w:rPr>
        <w:t>2</w:t>
      </w:r>
      <w:r>
        <w:rPr>
          <w:bCs/>
          <w:kern w:val="0"/>
          <w:sz w:val="18"/>
          <w:szCs w:val="18"/>
        </w:rPr>
        <w:t>，四舍五入保留到小数点后两位</w:t>
      </w:r>
      <w:r>
        <w:rPr>
          <w:kern w:val="0"/>
          <w:sz w:val="18"/>
          <w:szCs w:val="18"/>
        </w:rPr>
        <w:t>。</w:t>
      </w:r>
      <w:r>
        <w:rPr>
          <w:rFonts w:ascii="宋体" w:hAnsi="宋体"/>
          <w:kern w:val="0"/>
          <w:sz w:val="18"/>
          <w:szCs w:val="18"/>
        </w:rPr>
        <w:br w:type="page"/>
      </w:r>
    </w:p>
    <w:p w:rsidR="003E5912" w:rsidRDefault="003E5912" w:rsidP="003E5912">
      <w:pPr>
        <w:spacing w:beforeLines="50" w:before="156" w:afterLines="50" w:after="156"/>
        <w:jc w:val="center"/>
        <w:rPr>
          <w:rFonts w:ascii="等线" w:eastAsia="等线" w:hAnsi="等线" w:cs="宋体"/>
          <w:szCs w:val="22"/>
        </w:rPr>
      </w:pPr>
      <w:bookmarkStart w:id="359" w:name="_Hlk143534849"/>
      <w:r>
        <w:rPr>
          <w:rFonts w:ascii="黑体" w:eastAsia="黑体" w:hAnsi="黑体" w:hint="eastAsia"/>
          <w:szCs w:val="22"/>
        </w:rPr>
        <w:lastRenderedPageBreak/>
        <w:t>附表</w:t>
      </w:r>
      <w:r>
        <w:rPr>
          <w:rFonts w:ascii="黑体" w:eastAsia="黑体" w:hAnsi="黑体"/>
          <w:szCs w:val="22"/>
        </w:rPr>
        <w:t>C.11</w:t>
      </w:r>
      <w:r>
        <w:rPr>
          <w:rFonts w:ascii="黑体" w:eastAsia="黑体" w:hAnsi="黑体" w:hint="eastAsia"/>
          <w:szCs w:val="22"/>
        </w:rPr>
        <w:t xml:space="preserve"> 铝冶炼核算边界内净购入使用热力</w:t>
      </w:r>
      <w:r>
        <w:rPr>
          <w:rFonts w:ascii="黑体" w:eastAsia="黑体" w:hAnsi="黑体" w:cs="宋体" w:hint="eastAsia"/>
          <w:szCs w:val="22"/>
        </w:rPr>
        <w:t>排放表</w:t>
      </w:r>
    </w:p>
    <w:tbl>
      <w:tblPr>
        <w:tblW w:w="14182" w:type="dxa"/>
        <w:jc w:val="center"/>
        <w:tblLayout w:type="fixed"/>
        <w:tblLook w:val="04A0" w:firstRow="1" w:lastRow="0" w:firstColumn="1" w:lastColumn="0" w:noHBand="0" w:noVBand="1"/>
      </w:tblPr>
      <w:tblGrid>
        <w:gridCol w:w="1271"/>
        <w:gridCol w:w="1139"/>
        <w:gridCol w:w="944"/>
        <w:gridCol w:w="613"/>
        <w:gridCol w:w="613"/>
        <w:gridCol w:w="613"/>
        <w:gridCol w:w="613"/>
        <w:gridCol w:w="613"/>
        <w:gridCol w:w="613"/>
        <w:gridCol w:w="613"/>
        <w:gridCol w:w="613"/>
        <w:gridCol w:w="613"/>
        <w:gridCol w:w="769"/>
        <w:gridCol w:w="703"/>
        <w:gridCol w:w="709"/>
        <w:gridCol w:w="709"/>
        <w:gridCol w:w="992"/>
        <w:gridCol w:w="742"/>
        <w:gridCol w:w="687"/>
      </w:tblGrid>
      <w:tr w:rsidR="003E5912" w:rsidTr="00BA11F2">
        <w:trPr>
          <w:trHeight w:val="520"/>
          <w:jc w:val="center"/>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bookmarkEnd w:id="359"/>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*1</w:t>
            </w:r>
          </w:p>
        </w:tc>
        <w:tc>
          <w:tcPr>
            <w:tcW w:w="944"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61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769"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703"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709"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709" w:type="dxa"/>
            <w:tcBorders>
              <w:top w:val="single" w:sz="4" w:space="0" w:color="auto"/>
              <w:left w:val="nil"/>
              <w:bottom w:val="single" w:sz="4" w:space="0" w:color="auto"/>
              <w:right w:val="single" w:sz="4" w:space="0" w:color="auto"/>
            </w:tcBorders>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687" w:type="dxa"/>
            <w:tcBorders>
              <w:top w:val="single" w:sz="4" w:space="0" w:color="auto"/>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390"/>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Δ</w:t>
            </w:r>
            <w:r>
              <w:rPr>
                <w:rFonts w:hint="eastAsia"/>
                <w:color w:val="000000"/>
                <w:kern w:val="0"/>
                <w:sz w:val="18"/>
                <w:szCs w:val="18"/>
              </w:rPr>
              <w:t>AD</w:t>
            </w:r>
            <w:r>
              <w:rPr>
                <w:rFonts w:hint="eastAsia"/>
                <w:color w:val="000000"/>
                <w:kern w:val="0"/>
                <w:sz w:val="18"/>
                <w:szCs w:val="18"/>
                <w:vertAlign w:val="subscript"/>
              </w:rPr>
              <w:t>热</w:t>
            </w:r>
            <w:r>
              <w:rPr>
                <w:rFonts w:hint="eastAsia"/>
                <w:color w:val="000000"/>
                <w:kern w:val="0"/>
                <w:sz w:val="18"/>
                <w:szCs w:val="18"/>
              </w:rPr>
              <w:t>=AD</w:t>
            </w:r>
            <w:r>
              <w:rPr>
                <w:rFonts w:hint="eastAsia"/>
                <w:color w:val="000000"/>
                <w:kern w:val="0"/>
                <w:sz w:val="18"/>
                <w:szCs w:val="18"/>
                <w:vertAlign w:val="subscript"/>
              </w:rPr>
              <w:t>购入热</w:t>
            </w:r>
            <w:r>
              <w:rPr>
                <w:rFonts w:hint="eastAsia"/>
                <w:color w:val="000000"/>
                <w:kern w:val="0"/>
                <w:sz w:val="18"/>
                <w:szCs w:val="18"/>
              </w:rPr>
              <w:t>-AD</w:t>
            </w:r>
            <w:r>
              <w:rPr>
                <w:rFonts w:hint="eastAsia"/>
                <w:color w:val="000000"/>
                <w:kern w:val="0"/>
                <w:sz w:val="18"/>
                <w:szCs w:val="18"/>
                <w:vertAlign w:val="subscript"/>
              </w:rPr>
              <w:t>外供热</w:t>
            </w:r>
          </w:p>
        </w:tc>
        <w:tc>
          <w:tcPr>
            <w:tcW w:w="113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净购入使用热量</w:t>
            </w:r>
            <w:r>
              <w:rPr>
                <w:color w:val="000000"/>
                <w:kern w:val="0"/>
                <w:sz w:val="18"/>
                <w:szCs w:val="18"/>
                <w:vertAlign w:val="superscript"/>
              </w:rPr>
              <w:t>*2</w:t>
            </w:r>
          </w:p>
        </w:tc>
        <w:tc>
          <w:tcPr>
            <w:tcW w:w="944"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GJ</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6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计算值</w:t>
            </w:r>
          </w:p>
        </w:tc>
        <w:tc>
          <w:tcPr>
            <w:tcW w:w="74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87"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等线"/>
                <w:color w:val="000000"/>
                <w:kern w:val="0"/>
                <w:sz w:val="18"/>
                <w:szCs w:val="18"/>
              </w:rPr>
            </w:pPr>
          </w:p>
        </w:tc>
      </w:tr>
      <w:tr w:rsidR="003E5912" w:rsidTr="00BA11F2">
        <w:trPr>
          <w:trHeight w:val="390"/>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AD</w:t>
            </w:r>
            <w:r>
              <w:rPr>
                <w:rFonts w:hint="eastAsia"/>
                <w:color w:val="000000"/>
                <w:kern w:val="0"/>
                <w:sz w:val="18"/>
                <w:szCs w:val="18"/>
                <w:vertAlign w:val="subscript"/>
              </w:rPr>
              <w:t>购入热</w:t>
            </w:r>
          </w:p>
        </w:tc>
        <w:tc>
          <w:tcPr>
            <w:tcW w:w="113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购入热量</w:t>
            </w:r>
          </w:p>
        </w:tc>
        <w:tc>
          <w:tcPr>
            <w:tcW w:w="944"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GJ</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6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74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87"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等线"/>
                <w:color w:val="000000"/>
                <w:kern w:val="0"/>
                <w:sz w:val="18"/>
                <w:szCs w:val="18"/>
              </w:rPr>
            </w:pPr>
          </w:p>
        </w:tc>
      </w:tr>
      <w:tr w:rsidR="003E5912" w:rsidTr="00BA11F2">
        <w:trPr>
          <w:trHeight w:val="390"/>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AD</w:t>
            </w:r>
            <w:r>
              <w:rPr>
                <w:rFonts w:hint="eastAsia"/>
                <w:color w:val="000000"/>
                <w:kern w:val="0"/>
                <w:sz w:val="18"/>
                <w:szCs w:val="18"/>
                <w:vertAlign w:val="subscript"/>
              </w:rPr>
              <w:t>外供热</w:t>
            </w:r>
          </w:p>
        </w:tc>
        <w:tc>
          <w:tcPr>
            <w:tcW w:w="113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外供热量</w:t>
            </w:r>
          </w:p>
        </w:tc>
        <w:tc>
          <w:tcPr>
            <w:tcW w:w="944"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GJ</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6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74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87"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等线"/>
                <w:color w:val="000000"/>
                <w:kern w:val="0"/>
                <w:sz w:val="18"/>
                <w:szCs w:val="18"/>
              </w:rPr>
            </w:pPr>
          </w:p>
        </w:tc>
      </w:tr>
      <w:tr w:rsidR="003E5912" w:rsidTr="00BA11F2">
        <w:trPr>
          <w:trHeight w:val="390"/>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EF</w:t>
            </w:r>
            <w:r>
              <w:rPr>
                <w:rFonts w:hint="eastAsia"/>
                <w:color w:val="000000"/>
                <w:kern w:val="0"/>
                <w:sz w:val="18"/>
                <w:szCs w:val="18"/>
                <w:vertAlign w:val="subscript"/>
              </w:rPr>
              <w:t>热</w:t>
            </w:r>
          </w:p>
        </w:tc>
        <w:tc>
          <w:tcPr>
            <w:tcW w:w="113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热力排放因子</w:t>
            </w:r>
          </w:p>
        </w:tc>
        <w:tc>
          <w:tcPr>
            <w:tcW w:w="944"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/GJ</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76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70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0.11</w:t>
            </w: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缺省值</w:t>
            </w:r>
          </w:p>
        </w:tc>
        <w:tc>
          <w:tcPr>
            <w:tcW w:w="74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87"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等线"/>
                <w:color w:val="000000"/>
                <w:kern w:val="0"/>
                <w:sz w:val="18"/>
                <w:szCs w:val="18"/>
              </w:rPr>
            </w:pPr>
          </w:p>
        </w:tc>
      </w:tr>
      <w:tr w:rsidR="003E5912" w:rsidTr="00BA11F2">
        <w:trPr>
          <w:trHeight w:val="390"/>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rFonts w:hint="eastAsia"/>
                <w:color w:val="000000"/>
                <w:kern w:val="0"/>
                <w:sz w:val="18"/>
                <w:szCs w:val="18"/>
              </w:rPr>
              <w:t>E</w:t>
            </w:r>
            <w:r>
              <w:rPr>
                <w:rFonts w:hint="eastAsia"/>
                <w:color w:val="000000"/>
                <w:kern w:val="0"/>
                <w:sz w:val="18"/>
                <w:szCs w:val="18"/>
                <w:vertAlign w:val="subscript"/>
              </w:rPr>
              <w:t>热</w:t>
            </w:r>
            <w:r>
              <w:rPr>
                <w:rFonts w:hint="eastAsia"/>
                <w:color w:val="000000"/>
                <w:kern w:val="0"/>
                <w:sz w:val="18"/>
                <w:szCs w:val="18"/>
              </w:rPr>
              <w:t>=</w:t>
            </w:r>
            <w:r>
              <w:rPr>
                <w:rFonts w:hint="eastAsia"/>
                <w:color w:val="000000"/>
                <w:kern w:val="0"/>
                <w:sz w:val="18"/>
                <w:szCs w:val="18"/>
              </w:rPr>
              <w:t>Δ</w:t>
            </w:r>
            <w:r>
              <w:rPr>
                <w:rFonts w:hint="eastAsia"/>
                <w:color w:val="000000"/>
                <w:kern w:val="0"/>
                <w:sz w:val="18"/>
                <w:szCs w:val="18"/>
              </w:rPr>
              <w:t>AD</w:t>
            </w:r>
            <w:r>
              <w:rPr>
                <w:rFonts w:hint="eastAsia"/>
                <w:color w:val="000000"/>
                <w:kern w:val="0"/>
                <w:sz w:val="18"/>
                <w:szCs w:val="18"/>
                <w:vertAlign w:val="subscript"/>
              </w:rPr>
              <w:t>热</w:t>
            </w:r>
            <w:r>
              <w:rPr>
                <w:rFonts w:hint="eastAsia"/>
                <w:color w:val="000000"/>
                <w:kern w:val="0"/>
                <w:sz w:val="18"/>
                <w:szCs w:val="18"/>
              </w:rPr>
              <w:t>×</w:t>
            </w:r>
            <w:r>
              <w:rPr>
                <w:rFonts w:hint="eastAsia"/>
                <w:color w:val="000000"/>
                <w:kern w:val="0"/>
                <w:sz w:val="18"/>
                <w:szCs w:val="18"/>
              </w:rPr>
              <w:t>EF</w:t>
            </w:r>
            <w:r>
              <w:rPr>
                <w:rFonts w:hint="eastAsia"/>
                <w:color w:val="000000"/>
                <w:kern w:val="0"/>
                <w:sz w:val="18"/>
                <w:szCs w:val="18"/>
                <w:vertAlign w:val="subscript"/>
              </w:rPr>
              <w:t>热</w:t>
            </w:r>
          </w:p>
        </w:tc>
        <w:tc>
          <w:tcPr>
            <w:tcW w:w="113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净购入使用热力排放量</w:t>
            </w:r>
            <w:r>
              <w:rPr>
                <w:color w:val="000000"/>
                <w:kern w:val="0"/>
                <w:sz w:val="18"/>
                <w:szCs w:val="18"/>
                <w:vertAlign w:val="superscript"/>
              </w:rPr>
              <w:t>*3</w:t>
            </w:r>
          </w:p>
        </w:tc>
        <w:tc>
          <w:tcPr>
            <w:tcW w:w="944"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61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6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3"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E5912" w:rsidRDefault="003E5912" w:rsidP="00BA11F2">
            <w:pPr>
              <w:widowControl/>
              <w:jc w:val="center"/>
              <w:rPr>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r>
              <w:rPr>
                <w:color w:val="000000"/>
                <w:kern w:val="0"/>
                <w:sz w:val="18"/>
                <w:szCs w:val="18"/>
              </w:rPr>
              <w:t>计算值</w:t>
            </w:r>
          </w:p>
        </w:tc>
        <w:tc>
          <w:tcPr>
            <w:tcW w:w="742"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color w:val="000000"/>
                <w:kern w:val="0"/>
                <w:sz w:val="18"/>
                <w:szCs w:val="18"/>
              </w:rPr>
            </w:pPr>
          </w:p>
        </w:tc>
        <w:tc>
          <w:tcPr>
            <w:tcW w:w="687" w:type="dxa"/>
            <w:tcBorders>
              <w:top w:val="nil"/>
              <w:left w:val="nil"/>
              <w:bottom w:val="single" w:sz="4" w:space="0" w:color="auto"/>
              <w:right w:val="single" w:sz="4" w:space="0" w:color="auto"/>
            </w:tcBorders>
            <w:shd w:val="clear" w:color="auto" w:fill="auto"/>
            <w:noWrap/>
            <w:vAlign w:val="center"/>
          </w:tcPr>
          <w:p w:rsidR="003E5912" w:rsidRDefault="003E5912" w:rsidP="00BA11F2">
            <w:pPr>
              <w:widowControl/>
              <w:jc w:val="center"/>
              <w:rPr>
                <w:rFonts w:eastAsia="等线"/>
                <w:color w:val="000000"/>
                <w:kern w:val="0"/>
                <w:sz w:val="18"/>
                <w:szCs w:val="18"/>
              </w:rPr>
            </w:pPr>
          </w:p>
        </w:tc>
      </w:tr>
    </w:tbl>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tabs>
          <w:tab w:val="left" w:pos="1079"/>
        </w:tabs>
        <w:spacing w:line="0" w:lineRule="atLeast"/>
        <w:jc w:val="left"/>
        <w:rPr>
          <w:sz w:val="18"/>
          <w:szCs w:val="18"/>
        </w:rPr>
      </w:pPr>
      <w:r>
        <w:rPr>
          <w:kern w:val="0"/>
          <w:sz w:val="18"/>
          <w:szCs w:val="18"/>
          <w:vertAlign w:val="superscript"/>
        </w:rPr>
        <w:t>*1</w:t>
      </w:r>
      <w:r>
        <w:rPr>
          <w:kern w:val="0"/>
          <w:sz w:val="18"/>
          <w:szCs w:val="18"/>
        </w:rPr>
        <w:t>各参数按照</w:t>
      </w:r>
      <w:r>
        <w:rPr>
          <w:rFonts w:hint="eastAsia"/>
          <w:kern w:val="0"/>
          <w:sz w:val="18"/>
          <w:szCs w:val="18"/>
        </w:rPr>
        <w:t>指南</w:t>
      </w:r>
      <w:r>
        <w:rPr>
          <w:kern w:val="0"/>
          <w:sz w:val="18"/>
          <w:szCs w:val="18"/>
        </w:rPr>
        <w:t>给出的方式计算和获取。</w:t>
      </w:r>
    </w:p>
    <w:p w:rsidR="003E5912" w:rsidRDefault="003E5912" w:rsidP="003E5912">
      <w:pPr>
        <w:snapToGrid w:val="0"/>
        <w:jc w:val="left"/>
        <w:rPr>
          <w:kern w:val="0"/>
          <w:sz w:val="18"/>
          <w:szCs w:val="18"/>
        </w:rPr>
      </w:pPr>
      <w:r>
        <w:rPr>
          <w:kern w:val="0"/>
          <w:sz w:val="18"/>
          <w:szCs w:val="18"/>
          <w:vertAlign w:val="superscript"/>
        </w:rPr>
        <w:t>*2</w:t>
      </w:r>
      <w:r>
        <w:rPr>
          <w:kern w:val="0"/>
          <w:sz w:val="18"/>
          <w:szCs w:val="18"/>
        </w:rPr>
        <w:t>热量单位为</w:t>
      </w:r>
      <w:r>
        <w:rPr>
          <w:kern w:val="0"/>
          <w:sz w:val="18"/>
          <w:szCs w:val="18"/>
        </w:rPr>
        <w:t>GJ</w:t>
      </w:r>
      <w:r>
        <w:rPr>
          <w:kern w:val="0"/>
          <w:sz w:val="18"/>
          <w:szCs w:val="18"/>
        </w:rPr>
        <w:t>，四舍五入保留到小数点后两位。</w:t>
      </w:r>
    </w:p>
    <w:p w:rsidR="003E5912" w:rsidRDefault="003E5912" w:rsidP="003E5912">
      <w:pPr>
        <w:snapToGrid w:val="0"/>
        <w:jc w:val="left"/>
        <w:rPr>
          <w:kern w:val="0"/>
          <w:sz w:val="18"/>
          <w:szCs w:val="18"/>
        </w:rPr>
      </w:pPr>
      <w:r>
        <w:rPr>
          <w:kern w:val="0"/>
          <w:sz w:val="18"/>
          <w:szCs w:val="18"/>
          <w:vertAlign w:val="superscript"/>
        </w:rPr>
        <w:t>*3</w:t>
      </w:r>
      <w:r>
        <w:rPr>
          <w:bCs/>
          <w:kern w:val="0"/>
          <w:sz w:val="18"/>
          <w:szCs w:val="18"/>
        </w:rPr>
        <w:t>净购入使用热力排放量单位为</w:t>
      </w:r>
      <w:r>
        <w:rPr>
          <w:bCs/>
          <w:kern w:val="0"/>
          <w:sz w:val="18"/>
          <w:szCs w:val="18"/>
        </w:rPr>
        <w:t>tCO</w:t>
      </w:r>
      <w:r>
        <w:rPr>
          <w:bCs/>
          <w:kern w:val="0"/>
          <w:sz w:val="18"/>
          <w:szCs w:val="18"/>
          <w:vertAlign w:val="subscript"/>
        </w:rPr>
        <w:t>2</w:t>
      </w:r>
      <w:r>
        <w:rPr>
          <w:bCs/>
          <w:kern w:val="0"/>
          <w:sz w:val="18"/>
          <w:szCs w:val="18"/>
        </w:rPr>
        <w:t>，四舍五入保留到小数点后两位</w:t>
      </w:r>
      <w:r>
        <w:rPr>
          <w:kern w:val="0"/>
          <w:sz w:val="18"/>
          <w:szCs w:val="18"/>
        </w:rPr>
        <w:t>。</w:t>
      </w:r>
    </w:p>
    <w:p w:rsidR="003E5912" w:rsidRDefault="003E5912" w:rsidP="00602B8C">
      <w:pPr>
        <w:spacing w:beforeLines="50" w:before="156" w:afterLines="50" w:after="156"/>
        <w:jc w:val="center"/>
        <w:rPr>
          <w:rFonts w:eastAsia="黑体"/>
          <w:szCs w:val="22"/>
        </w:rPr>
      </w:pPr>
      <w:r>
        <w:rPr>
          <w:rFonts w:eastAsia="黑体"/>
          <w:szCs w:val="22"/>
        </w:rPr>
        <w:br w:type="page"/>
      </w:r>
    </w:p>
    <w:p w:rsidR="003E5912" w:rsidRDefault="003E5912" w:rsidP="00602B8C">
      <w:pPr>
        <w:spacing w:afterLines="50" w:after="156"/>
        <w:jc w:val="center"/>
        <w:rPr>
          <w:rFonts w:ascii="黑体" w:eastAsia="黑体" w:hAnsi="黑体"/>
          <w:szCs w:val="22"/>
        </w:rPr>
      </w:pPr>
      <w:r>
        <w:rPr>
          <w:rFonts w:ascii="黑体" w:eastAsia="黑体" w:hAnsi="黑体"/>
          <w:szCs w:val="22"/>
        </w:rPr>
        <w:lastRenderedPageBreak/>
        <w:t xml:space="preserve">附表C.12 </w:t>
      </w:r>
      <w:r>
        <w:rPr>
          <w:rFonts w:ascii="黑体" w:eastAsia="黑体" w:hAnsi="黑体" w:hint="eastAsia"/>
          <w:szCs w:val="22"/>
        </w:rPr>
        <w:t>铝冶炼核算边界内</w:t>
      </w:r>
      <w:r>
        <w:rPr>
          <w:rFonts w:ascii="黑体" w:eastAsia="黑体" w:hAnsi="黑体"/>
          <w:szCs w:val="22"/>
        </w:rPr>
        <w:t>排放量汇总表</w:t>
      </w:r>
    </w:p>
    <w:tbl>
      <w:tblPr>
        <w:tblW w:w="14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57"/>
        <w:gridCol w:w="767"/>
        <w:gridCol w:w="767"/>
        <w:gridCol w:w="767"/>
        <w:gridCol w:w="767"/>
        <w:gridCol w:w="767"/>
        <w:gridCol w:w="767"/>
        <w:gridCol w:w="767"/>
        <w:gridCol w:w="767"/>
        <w:gridCol w:w="767"/>
        <w:gridCol w:w="767"/>
        <w:gridCol w:w="767"/>
        <w:gridCol w:w="767"/>
        <w:gridCol w:w="767"/>
        <w:gridCol w:w="733"/>
        <w:gridCol w:w="709"/>
        <w:gridCol w:w="709"/>
      </w:tblGrid>
      <w:tr w:rsidR="003E5912" w:rsidTr="00BA11F2">
        <w:trPr>
          <w:trHeight w:val="500"/>
          <w:jc w:val="center"/>
        </w:trPr>
        <w:tc>
          <w:tcPr>
            <w:tcW w:w="1555"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信息项</w:t>
            </w:r>
            <w:r>
              <w:rPr>
                <w:rFonts w:eastAsia="黑体"/>
                <w:color w:val="000000"/>
                <w:kern w:val="0"/>
                <w:sz w:val="18"/>
                <w:szCs w:val="18"/>
                <w:vertAlign w:val="superscript"/>
              </w:rPr>
              <w:t>*1</w:t>
            </w:r>
          </w:p>
        </w:tc>
        <w:tc>
          <w:tcPr>
            <w:tcW w:w="65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单位</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2</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3</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4</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5</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6</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7</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8</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9</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10</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11</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12</w:t>
            </w:r>
            <w:r>
              <w:rPr>
                <w:rFonts w:eastAsia="黑体"/>
                <w:color w:val="000000"/>
                <w:kern w:val="0"/>
                <w:sz w:val="18"/>
                <w:szCs w:val="18"/>
              </w:rPr>
              <w:t>月</w:t>
            </w:r>
          </w:p>
        </w:tc>
        <w:tc>
          <w:tcPr>
            <w:tcW w:w="767" w:type="dxa"/>
            <w:shd w:val="clear" w:color="auto" w:fill="auto"/>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全年</w:t>
            </w:r>
          </w:p>
        </w:tc>
        <w:tc>
          <w:tcPr>
            <w:tcW w:w="733"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获取方式</w:t>
            </w:r>
          </w:p>
        </w:tc>
        <w:tc>
          <w:tcPr>
            <w:tcW w:w="70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数据来源</w:t>
            </w:r>
          </w:p>
        </w:tc>
        <w:tc>
          <w:tcPr>
            <w:tcW w:w="709" w:type="dxa"/>
            <w:shd w:val="clear" w:color="auto" w:fill="auto"/>
            <w:noWrap/>
            <w:vAlign w:val="center"/>
          </w:tcPr>
          <w:p w:rsidR="003E5912" w:rsidRDefault="003E5912" w:rsidP="00BA11F2">
            <w:pPr>
              <w:widowControl/>
              <w:jc w:val="center"/>
              <w:rPr>
                <w:rFonts w:eastAsia="黑体"/>
                <w:color w:val="000000"/>
                <w:kern w:val="0"/>
                <w:sz w:val="18"/>
                <w:szCs w:val="18"/>
              </w:rPr>
            </w:pPr>
            <w:r>
              <w:rPr>
                <w:rFonts w:eastAsia="黑体"/>
                <w:color w:val="000000"/>
                <w:kern w:val="0"/>
                <w:sz w:val="18"/>
                <w:szCs w:val="18"/>
              </w:rPr>
              <w:t>支撑材料</w:t>
            </w:r>
          </w:p>
        </w:tc>
      </w:tr>
      <w:tr w:rsidR="003E5912" w:rsidTr="00BA11F2">
        <w:trPr>
          <w:trHeight w:val="340"/>
          <w:jc w:val="center"/>
        </w:trPr>
        <w:tc>
          <w:tcPr>
            <w:tcW w:w="1555" w:type="dxa"/>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铝冶炼</w:t>
            </w:r>
            <w:r>
              <w:rPr>
                <w:sz w:val="18"/>
                <w:szCs w:val="18"/>
                <w:vertAlign w:val="subscript"/>
              </w:rPr>
              <w:t>=</w:t>
            </w:r>
            <w:r>
              <w:rPr>
                <w:sz w:val="18"/>
                <w:szCs w:val="18"/>
              </w:rPr>
              <w:t>E</w:t>
            </w:r>
            <w:r>
              <w:rPr>
                <w:sz w:val="18"/>
                <w:szCs w:val="18"/>
                <w:vertAlign w:val="subscript"/>
              </w:rPr>
              <w:t>燃烧</w:t>
            </w:r>
            <w:r>
              <w:rPr>
                <w:sz w:val="18"/>
                <w:szCs w:val="18"/>
                <w:vertAlign w:val="subscript"/>
              </w:rPr>
              <w:t>+</w:t>
            </w:r>
            <w:r>
              <w:rPr>
                <w:sz w:val="18"/>
                <w:szCs w:val="18"/>
              </w:rPr>
              <w:t>E</w:t>
            </w:r>
            <w:r>
              <w:rPr>
                <w:sz w:val="18"/>
                <w:szCs w:val="18"/>
                <w:vertAlign w:val="subscript"/>
              </w:rPr>
              <w:t>原材料</w:t>
            </w:r>
            <w:r>
              <w:rPr>
                <w:sz w:val="18"/>
                <w:szCs w:val="18"/>
                <w:vertAlign w:val="subscript"/>
              </w:rPr>
              <w:t>+</w:t>
            </w:r>
            <w:r>
              <w:rPr>
                <w:sz w:val="18"/>
                <w:szCs w:val="18"/>
              </w:rPr>
              <w:t>E</w:t>
            </w:r>
            <w:r>
              <w:rPr>
                <w:sz w:val="18"/>
                <w:szCs w:val="18"/>
                <w:vertAlign w:val="subscript"/>
              </w:rPr>
              <w:t>阳极效应</w:t>
            </w:r>
            <w:r>
              <w:rPr>
                <w:sz w:val="18"/>
                <w:szCs w:val="18"/>
                <w:vertAlign w:val="subscript"/>
              </w:rPr>
              <w:t>+</w:t>
            </w:r>
            <w:r>
              <w:rPr>
                <w:sz w:val="18"/>
                <w:szCs w:val="18"/>
              </w:rPr>
              <w:t>E</w:t>
            </w:r>
            <w:r>
              <w:rPr>
                <w:sz w:val="18"/>
                <w:szCs w:val="18"/>
                <w:vertAlign w:val="subscript"/>
              </w:rPr>
              <w:t>碳酸盐</w:t>
            </w:r>
            <w:r>
              <w:rPr>
                <w:sz w:val="18"/>
                <w:szCs w:val="18"/>
                <w:vertAlign w:val="subscript"/>
              </w:rPr>
              <w:t>+</w:t>
            </w:r>
            <w:r>
              <w:rPr>
                <w:sz w:val="18"/>
                <w:szCs w:val="18"/>
              </w:rPr>
              <w:t>E</w:t>
            </w:r>
            <w:r>
              <w:rPr>
                <w:sz w:val="18"/>
                <w:szCs w:val="18"/>
                <w:vertAlign w:val="subscript"/>
              </w:rPr>
              <w:t>电</w:t>
            </w:r>
            <w:r>
              <w:rPr>
                <w:sz w:val="18"/>
                <w:szCs w:val="18"/>
                <w:vertAlign w:val="subscript"/>
              </w:rPr>
              <w:t>+</w:t>
            </w:r>
            <w:r>
              <w:rPr>
                <w:sz w:val="18"/>
                <w:szCs w:val="18"/>
              </w:rPr>
              <w:t>E</w:t>
            </w:r>
            <w:r>
              <w:rPr>
                <w:sz w:val="18"/>
                <w:szCs w:val="18"/>
                <w:vertAlign w:val="subscript"/>
              </w:rPr>
              <w:t>热</w:t>
            </w:r>
          </w:p>
        </w:tc>
        <w:tc>
          <w:tcPr>
            <w:tcW w:w="657"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e</w:t>
            </w: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33" w:type="dxa"/>
            <w:shd w:val="clear" w:color="auto" w:fill="auto"/>
            <w:noWrap/>
            <w:vAlign w:val="center"/>
          </w:tcPr>
          <w:p w:rsidR="003E5912" w:rsidRDefault="003E5912" w:rsidP="00BA11F2">
            <w:pPr>
              <w:widowControl/>
              <w:jc w:val="center"/>
              <w:rPr>
                <w:color w:val="000000"/>
                <w:spacing w:val="-17"/>
                <w:kern w:val="0"/>
                <w:sz w:val="18"/>
                <w:szCs w:val="18"/>
              </w:rPr>
            </w:pPr>
            <w:r>
              <w:rPr>
                <w:color w:val="000000"/>
                <w:spacing w:val="-17"/>
                <w:kern w:val="0"/>
                <w:sz w:val="18"/>
                <w:szCs w:val="18"/>
              </w:rPr>
              <w:t>计算值</w:t>
            </w:r>
          </w:p>
        </w:tc>
        <w:tc>
          <w:tcPr>
            <w:tcW w:w="709"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40"/>
          <w:jc w:val="center"/>
        </w:trPr>
        <w:tc>
          <w:tcPr>
            <w:tcW w:w="1555" w:type="dxa"/>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燃烧</w:t>
            </w:r>
          </w:p>
        </w:tc>
        <w:tc>
          <w:tcPr>
            <w:tcW w:w="657"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33"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40"/>
          <w:jc w:val="center"/>
        </w:trPr>
        <w:tc>
          <w:tcPr>
            <w:tcW w:w="1555" w:type="dxa"/>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原材料</w:t>
            </w:r>
          </w:p>
        </w:tc>
        <w:tc>
          <w:tcPr>
            <w:tcW w:w="657"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33"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40"/>
          <w:jc w:val="center"/>
        </w:trPr>
        <w:tc>
          <w:tcPr>
            <w:tcW w:w="1555" w:type="dxa"/>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阳极效应</w:t>
            </w:r>
          </w:p>
        </w:tc>
        <w:tc>
          <w:tcPr>
            <w:tcW w:w="657"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r>
              <w:rPr>
                <w:color w:val="000000"/>
                <w:kern w:val="0"/>
                <w:sz w:val="18"/>
                <w:szCs w:val="18"/>
              </w:rPr>
              <w:t>e</w:t>
            </w: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33"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40"/>
          <w:jc w:val="center"/>
        </w:trPr>
        <w:tc>
          <w:tcPr>
            <w:tcW w:w="1555" w:type="dxa"/>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碳酸盐</w:t>
            </w:r>
          </w:p>
        </w:tc>
        <w:tc>
          <w:tcPr>
            <w:tcW w:w="657"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33"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40"/>
          <w:jc w:val="center"/>
        </w:trPr>
        <w:tc>
          <w:tcPr>
            <w:tcW w:w="1555" w:type="dxa"/>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电</w:t>
            </w:r>
          </w:p>
        </w:tc>
        <w:tc>
          <w:tcPr>
            <w:tcW w:w="657"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33"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r>
      <w:tr w:rsidR="003E5912" w:rsidTr="00BA11F2">
        <w:trPr>
          <w:trHeight w:val="340"/>
          <w:jc w:val="center"/>
        </w:trPr>
        <w:tc>
          <w:tcPr>
            <w:tcW w:w="1555" w:type="dxa"/>
            <w:shd w:val="clear" w:color="auto" w:fill="auto"/>
            <w:vAlign w:val="center"/>
          </w:tcPr>
          <w:p w:rsidR="003E5912" w:rsidRDefault="003E5912" w:rsidP="00BA11F2">
            <w:pPr>
              <w:widowControl/>
              <w:jc w:val="center"/>
              <w:rPr>
                <w:color w:val="000000"/>
                <w:kern w:val="0"/>
                <w:sz w:val="18"/>
                <w:szCs w:val="18"/>
              </w:rPr>
            </w:pPr>
            <w:r>
              <w:rPr>
                <w:sz w:val="18"/>
                <w:szCs w:val="18"/>
              </w:rPr>
              <w:t>E</w:t>
            </w:r>
            <w:r>
              <w:rPr>
                <w:sz w:val="18"/>
                <w:szCs w:val="18"/>
                <w:vertAlign w:val="subscript"/>
              </w:rPr>
              <w:t>热</w:t>
            </w:r>
          </w:p>
        </w:tc>
        <w:tc>
          <w:tcPr>
            <w:tcW w:w="657" w:type="dxa"/>
            <w:shd w:val="clear" w:color="auto" w:fill="auto"/>
            <w:vAlign w:val="center"/>
          </w:tcPr>
          <w:p w:rsidR="003E5912" w:rsidRDefault="003E5912" w:rsidP="00BA11F2">
            <w:pPr>
              <w:widowControl/>
              <w:jc w:val="center"/>
              <w:rPr>
                <w:color w:val="000000"/>
                <w:kern w:val="0"/>
                <w:sz w:val="18"/>
                <w:szCs w:val="18"/>
              </w:rPr>
            </w:pPr>
            <w:r>
              <w:rPr>
                <w:color w:val="000000"/>
                <w:kern w:val="0"/>
                <w:sz w:val="18"/>
                <w:szCs w:val="18"/>
              </w:rPr>
              <w:t>tCO</w:t>
            </w:r>
            <w:r>
              <w:rPr>
                <w:color w:val="000000"/>
                <w:kern w:val="0"/>
                <w:sz w:val="18"/>
                <w:szCs w:val="18"/>
                <w:vertAlign w:val="subscript"/>
              </w:rPr>
              <w:t>2</w:t>
            </w: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67" w:type="dxa"/>
            <w:shd w:val="clear" w:color="auto" w:fill="auto"/>
            <w:vAlign w:val="center"/>
          </w:tcPr>
          <w:p w:rsidR="003E5912" w:rsidRDefault="003E5912" w:rsidP="00BA11F2">
            <w:pPr>
              <w:widowControl/>
              <w:jc w:val="center"/>
              <w:rPr>
                <w:color w:val="000000"/>
                <w:kern w:val="0"/>
                <w:sz w:val="18"/>
                <w:szCs w:val="18"/>
              </w:rPr>
            </w:pPr>
          </w:p>
        </w:tc>
        <w:tc>
          <w:tcPr>
            <w:tcW w:w="733"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c>
          <w:tcPr>
            <w:tcW w:w="709" w:type="dxa"/>
            <w:shd w:val="clear" w:color="auto" w:fill="auto"/>
            <w:noWrap/>
            <w:vAlign w:val="center"/>
          </w:tcPr>
          <w:p w:rsidR="003E5912" w:rsidRDefault="003E5912" w:rsidP="00BA11F2">
            <w:pPr>
              <w:widowControl/>
              <w:jc w:val="center"/>
              <w:rPr>
                <w:color w:val="000000"/>
                <w:kern w:val="0"/>
                <w:sz w:val="18"/>
                <w:szCs w:val="18"/>
              </w:rPr>
            </w:pPr>
          </w:p>
        </w:tc>
      </w:tr>
    </w:tbl>
    <w:p w:rsidR="003E5912" w:rsidRDefault="003E5912" w:rsidP="003E5912">
      <w:pPr>
        <w:tabs>
          <w:tab w:val="left" w:pos="1079"/>
        </w:tabs>
        <w:spacing w:line="0" w:lineRule="atLeast"/>
        <w:jc w:val="left"/>
        <w:rPr>
          <w:sz w:val="18"/>
          <w:szCs w:val="18"/>
        </w:rPr>
      </w:pPr>
      <w:r>
        <w:rPr>
          <w:sz w:val="18"/>
          <w:szCs w:val="18"/>
        </w:rPr>
        <w:t>填报说明：</w:t>
      </w:r>
    </w:p>
    <w:p w:rsidR="003E5912" w:rsidRDefault="003E5912" w:rsidP="003E5912">
      <w:pPr>
        <w:widowControl/>
        <w:spacing w:line="0" w:lineRule="atLeast"/>
        <w:jc w:val="left"/>
        <w:textAlignment w:val="center"/>
        <w:rPr>
          <w:kern w:val="0"/>
          <w:sz w:val="18"/>
          <w:szCs w:val="18"/>
        </w:rPr>
      </w:pPr>
      <w:r>
        <w:rPr>
          <w:kern w:val="0"/>
          <w:sz w:val="18"/>
          <w:szCs w:val="18"/>
          <w:vertAlign w:val="superscript"/>
        </w:rPr>
        <w:t>*1</w:t>
      </w:r>
      <w:r>
        <w:rPr>
          <w:rFonts w:hint="eastAsia"/>
          <w:kern w:val="0"/>
          <w:sz w:val="18"/>
          <w:szCs w:val="18"/>
        </w:rPr>
        <w:t>铝冶炼核算边界内</w:t>
      </w:r>
      <w:bookmarkStart w:id="360" w:name="_GoBack"/>
      <w:bookmarkEnd w:id="360"/>
      <w:r>
        <w:rPr>
          <w:kern w:val="0"/>
          <w:sz w:val="18"/>
          <w:szCs w:val="18"/>
        </w:rPr>
        <w:t>二氧化碳排放总量</w:t>
      </w:r>
      <w:r>
        <w:rPr>
          <w:bCs/>
          <w:kern w:val="0"/>
          <w:sz w:val="18"/>
          <w:szCs w:val="18"/>
        </w:rPr>
        <w:t>单位为</w:t>
      </w:r>
      <w:r>
        <w:rPr>
          <w:bCs/>
          <w:kern w:val="0"/>
          <w:sz w:val="18"/>
          <w:szCs w:val="18"/>
        </w:rPr>
        <w:t>tCO</w:t>
      </w:r>
      <w:r>
        <w:rPr>
          <w:bCs/>
          <w:kern w:val="0"/>
          <w:sz w:val="18"/>
          <w:szCs w:val="18"/>
          <w:vertAlign w:val="subscript"/>
        </w:rPr>
        <w:t>2</w:t>
      </w:r>
      <w:r>
        <w:rPr>
          <w:bCs/>
          <w:kern w:val="0"/>
          <w:sz w:val="18"/>
          <w:szCs w:val="18"/>
        </w:rPr>
        <w:t>e</w:t>
      </w:r>
      <w:r>
        <w:rPr>
          <w:bCs/>
          <w:kern w:val="0"/>
          <w:sz w:val="18"/>
          <w:szCs w:val="18"/>
        </w:rPr>
        <w:t>，四舍五入</w:t>
      </w:r>
      <w:r>
        <w:rPr>
          <w:kern w:val="0"/>
          <w:sz w:val="18"/>
          <w:szCs w:val="18"/>
        </w:rPr>
        <w:t>保留整数。</w:t>
      </w:r>
      <w:r>
        <w:rPr>
          <w:kern w:val="0"/>
          <w:sz w:val="18"/>
          <w:szCs w:val="18"/>
        </w:rPr>
        <w:br w:type="page"/>
      </w:r>
    </w:p>
    <w:p w:rsidR="003E5912" w:rsidRDefault="003E5912" w:rsidP="003E5912">
      <w:pPr>
        <w:jc w:val="left"/>
        <w:rPr>
          <w:rFonts w:eastAsia="黑体"/>
          <w:szCs w:val="22"/>
        </w:rPr>
      </w:pPr>
    </w:p>
    <w:p w:rsidR="003E5912" w:rsidRDefault="003E5912" w:rsidP="00602B8C">
      <w:pPr>
        <w:spacing w:afterLines="50" w:after="156"/>
        <w:jc w:val="center"/>
        <w:rPr>
          <w:rFonts w:ascii="黑体" w:eastAsia="黑体" w:hAnsi="黑体"/>
          <w:szCs w:val="22"/>
        </w:rPr>
      </w:pPr>
      <w:bookmarkStart w:id="361" w:name="_Toc20682"/>
      <w:r>
        <w:rPr>
          <w:rFonts w:ascii="黑体" w:eastAsia="黑体" w:hAnsi="黑体" w:hint="eastAsia"/>
          <w:szCs w:val="22"/>
        </w:rPr>
        <w:t>附表</w:t>
      </w:r>
      <w:r>
        <w:rPr>
          <w:rFonts w:ascii="黑体" w:eastAsia="黑体" w:hAnsi="黑体"/>
          <w:szCs w:val="22"/>
        </w:rPr>
        <w:t xml:space="preserve">C.13 </w:t>
      </w:r>
      <w:r>
        <w:rPr>
          <w:rFonts w:ascii="黑体" w:eastAsia="黑体" w:hAnsi="黑体" w:hint="eastAsia"/>
          <w:szCs w:val="22"/>
        </w:rPr>
        <w:t>其他信息</w:t>
      </w:r>
      <w:bookmarkEnd w:id="361"/>
    </w:p>
    <w:tbl>
      <w:tblPr>
        <w:tblStyle w:val="afff5"/>
        <w:tblW w:w="5000" w:type="pct"/>
        <w:tblLook w:val="04A0" w:firstRow="1" w:lastRow="0" w:firstColumn="1" w:lastColumn="0" w:noHBand="0" w:noVBand="1"/>
      </w:tblPr>
      <w:tblGrid>
        <w:gridCol w:w="2364"/>
        <w:gridCol w:w="2364"/>
        <w:gridCol w:w="2364"/>
        <w:gridCol w:w="2367"/>
        <w:gridCol w:w="2359"/>
        <w:gridCol w:w="2356"/>
      </w:tblGrid>
      <w:tr w:rsidR="003E5912" w:rsidTr="00BA11F2">
        <w:trPr>
          <w:trHeight w:val="340"/>
        </w:trPr>
        <w:tc>
          <w:tcPr>
            <w:tcW w:w="5000" w:type="pct"/>
            <w:gridSpan w:val="6"/>
            <w:shd w:val="clear" w:color="auto" w:fill="auto"/>
            <w:vAlign w:val="center"/>
          </w:tcPr>
          <w:p w:rsidR="003E5912" w:rsidRDefault="003E5912" w:rsidP="00BA11F2">
            <w:pPr>
              <w:pStyle w:val="afff1"/>
              <w:ind w:firstLineChars="0" w:firstLine="0"/>
              <w:rPr>
                <w:rFonts w:ascii="Times New Roman" w:eastAsia="黑体"/>
                <w:color w:val="000000"/>
              </w:rPr>
            </w:pPr>
            <w:r>
              <w:rPr>
                <w:rFonts w:ascii="Times New Roman" w:eastAsia="黑体"/>
                <w:color w:val="000000"/>
              </w:rPr>
              <w:t>企业通过市场化交易购入使用的非化石能源电力消费</w:t>
            </w:r>
            <w:r>
              <w:rPr>
                <w:rFonts w:ascii="Times New Roman" w:eastAsia="黑体"/>
              </w:rPr>
              <w:t>量</w:t>
            </w:r>
            <w:r>
              <w:rPr>
                <w:rFonts w:ascii="Times New Roman" w:eastAsia="黑体"/>
                <w:color w:val="000000"/>
                <w:vertAlign w:val="superscript"/>
              </w:rPr>
              <w:t>*1</w:t>
            </w:r>
          </w:p>
        </w:tc>
      </w:tr>
      <w:tr w:rsidR="003E5912" w:rsidTr="00BA11F2">
        <w:tc>
          <w:tcPr>
            <w:tcW w:w="834" w:type="pct"/>
            <w:shd w:val="clear" w:color="auto" w:fill="auto"/>
            <w:vAlign w:val="center"/>
          </w:tcPr>
          <w:p w:rsidR="003E5912" w:rsidRDefault="003E5912" w:rsidP="00BA11F2">
            <w:pPr>
              <w:pStyle w:val="afff1"/>
              <w:ind w:firstLineChars="0" w:firstLine="0"/>
              <w:jc w:val="center"/>
              <w:rPr>
                <w:rFonts w:ascii="Times New Roman" w:eastAsia="黑体"/>
                <w:color w:val="000000"/>
              </w:rPr>
            </w:pPr>
            <w:r>
              <w:rPr>
                <w:rFonts w:ascii="Times New Roman" w:eastAsia="黑体"/>
                <w:color w:val="000000"/>
              </w:rPr>
              <w:t>序号</w:t>
            </w:r>
          </w:p>
        </w:tc>
        <w:tc>
          <w:tcPr>
            <w:tcW w:w="834" w:type="pct"/>
            <w:shd w:val="clear" w:color="auto" w:fill="auto"/>
            <w:vAlign w:val="center"/>
          </w:tcPr>
          <w:p w:rsidR="003E5912" w:rsidRDefault="003E5912" w:rsidP="00BA11F2">
            <w:pPr>
              <w:pStyle w:val="afff1"/>
              <w:ind w:firstLineChars="0" w:firstLine="0"/>
              <w:jc w:val="center"/>
              <w:rPr>
                <w:rFonts w:ascii="Times New Roman" w:eastAsia="黑体"/>
              </w:rPr>
            </w:pPr>
            <w:r>
              <w:rPr>
                <w:rFonts w:ascii="Times New Roman" w:eastAsia="黑体"/>
              </w:rPr>
              <w:t>项目名称</w:t>
            </w:r>
            <w:r>
              <w:rPr>
                <w:rFonts w:ascii="Times New Roman" w:eastAsia="黑体"/>
                <w:color w:val="000000"/>
                <w:vertAlign w:val="superscript"/>
              </w:rPr>
              <w:t>*2</w:t>
            </w:r>
          </w:p>
        </w:tc>
        <w:tc>
          <w:tcPr>
            <w:tcW w:w="834" w:type="pct"/>
            <w:shd w:val="clear" w:color="auto" w:fill="auto"/>
            <w:vAlign w:val="center"/>
          </w:tcPr>
          <w:p w:rsidR="003E5912" w:rsidRDefault="003E5912" w:rsidP="00BA11F2">
            <w:pPr>
              <w:pStyle w:val="afff1"/>
              <w:ind w:firstLineChars="0" w:firstLine="0"/>
              <w:jc w:val="center"/>
              <w:rPr>
                <w:rFonts w:ascii="Times New Roman" w:eastAsia="黑体"/>
              </w:rPr>
            </w:pPr>
            <w:r>
              <w:rPr>
                <w:rFonts w:ascii="Times New Roman" w:eastAsia="黑体"/>
              </w:rPr>
              <w:t>项目代码</w:t>
            </w:r>
          </w:p>
        </w:tc>
        <w:tc>
          <w:tcPr>
            <w:tcW w:w="835" w:type="pct"/>
            <w:tcBorders>
              <w:right w:val="single" w:sz="4" w:space="0" w:color="auto"/>
            </w:tcBorders>
            <w:shd w:val="clear" w:color="auto" w:fill="auto"/>
            <w:vAlign w:val="center"/>
          </w:tcPr>
          <w:p w:rsidR="003E5912" w:rsidRDefault="003E5912" w:rsidP="00BA11F2">
            <w:pPr>
              <w:pStyle w:val="afff1"/>
              <w:ind w:firstLineChars="0" w:firstLine="0"/>
              <w:jc w:val="center"/>
              <w:rPr>
                <w:rFonts w:ascii="Times New Roman" w:eastAsia="黑体"/>
              </w:rPr>
            </w:pPr>
            <w:r>
              <w:rPr>
                <w:rFonts w:ascii="Times New Roman" w:eastAsia="黑体"/>
              </w:rPr>
              <w:t>项目类型</w:t>
            </w:r>
          </w:p>
        </w:tc>
        <w:tc>
          <w:tcPr>
            <w:tcW w:w="832" w:type="pct"/>
            <w:tcBorders>
              <w:left w:val="single" w:sz="4" w:space="0" w:color="auto"/>
            </w:tcBorders>
            <w:shd w:val="clear" w:color="auto" w:fill="auto"/>
            <w:vAlign w:val="center"/>
          </w:tcPr>
          <w:p w:rsidR="003E5912" w:rsidRDefault="003E5912" w:rsidP="00BA11F2">
            <w:pPr>
              <w:pStyle w:val="afff1"/>
              <w:ind w:firstLineChars="0" w:firstLine="0"/>
              <w:jc w:val="center"/>
              <w:rPr>
                <w:rFonts w:ascii="Times New Roman" w:eastAsia="黑体"/>
              </w:rPr>
            </w:pPr>
            <w:r>
              <w:rPr>
                <w:rFonts w:ascii="Times New Roman" w:eastAsia="黑体"/>
              </w:rPr>
              <w:t>项目所在地</w:t>
            </w:r>
          </w:p>
        </w:tc>
        <w:tc>
          <w:tcPr>
            <w:tcW w:w="831" w:type="pct"/>
            <w:tcBorders>
              <w:left w:val="single" w:sz="4" w:space="0" w:color="auto"/>
            </w:tcBorders>
            <w:shd w:val="clear" w:color="auto" w:fill="auto"/>
          </w:tcPr>
          <w:p w:rsidR="003E5912" w:rsidRDefault="003E5912" w:rsidP="00BA11F2">
            <w:pPr>
              <w:pStyle w:val="afff1"/>
              <w:ind w:firstLineChars="0" w:firstLine="0"/>
              <w:jc w:val="center"/>
              <w:rPr>
                <w:rFonts w:ascii="Times New Roman" w:eastAsia="黑体"/>
              </w:rPr>
            </w:pPr>
            <w:r>
              <w:rPr>
                <w:rFonts w:ascii="Times New Roman" w:eastAsia="黑体"/>
              </w:rPr>
              <w:t>电量生产日期</w:t>
            </w:r>
          </w:p>
        </w:tc>
      </w:tr>
      <w:tr w:rsidR="003E5912" w:rsidTr="00BA11F2">
        <w:tc>
          <w:tcPr>
            <w:tcW w:w="834" w:type="pct"/>
            <w:shd w:val="clear" w:color="auto" w:fill="auto"/>
            <w:vAlign w:val="center"/>
          </w:tcPr>
          <w:p w:rsidR="003E5912" w:rsidRDefault="003E5912" w:rsidP="00BA11F2">
            <w:pPr>
              <w:pStyle w:val="afff1"/>
              <w:ind w:firstLineChars="0" w:firstLine="0"/>
              <w:jc w:val="center"/>
              <w:rPr>
                <w:rFonts w:ascii="Times New Roman"/>
                <w:color w:val="000000"/>
              </w:rPr>
            </w:pPr>
            <w:r>
              <w:rPr>
                <w:rFonts w:ascii="Times New Roman" w:hint="eastAsia"/>
                <w:color w:val="000000"/>
              </w:rPr>
              <w:t>1</w:t>
            </w:r>
          </w:p>
        </w:tc>
        <w:tc>
          <w:tcPr>
            <w:tcW w:w="834" w:type="pct"/>
            <w:shd w:val="clear" w:color="auto" w:fill="auto"/>
            <w:vAlign w:val="center"/>
          </w:tcPr>
          <w:p w:rsidR="003E5912" w:rsidRDefault="003E5912" w:rsidP="00BA11F2">
            <w:pPr>
              <w:pStyle w:val="afff1"/>
              <w:ind w:firstLineChars="0" w:firstLine="0"/>
              <w:jc w:val="center"/>
              <w:rPr>
                <w:rFonts w:ascii="Times New Roman"/>
              </w:rPr>
            </w:pPr>
          </w:p>
        </w:tc>
        <w:tc>
          <w:tcPr>
            <w:tcW w:w="834" w:type="pct"/>
            <w:shd w:val="clear" w:color="auto" w:fill="auto"/>
            <w:vAlign w:val="center"/>
          </w:tcPr>
          <w:p w:rsidR="003E5912" w:rsidRDefault="003E5912" w:rsidP="00BA11F2">
            <w:pPr>
              <w:pStyle w:val="afff1"/>
              <w:ind w:firstLineChars="0" w:firstLine="0"/>
              <w:jc w:val="center"/>
              <w:rPr>
                <w:rFonts w:ascii="Times New Roman"/>
              </w:rPr>
            </w:pPr>
          </w:p>
        </w:tc>
        <w:tc>
          <w:tcPr>
            <w:tcW w:w="835" w:type="pct"/>
            <w:tcBorders>
              <w:right w:val="single" w:sz="4" w:space="0" w:color="auto"/>
            </w:tcBorders>
            <w:shd w:val="clear" w:color="auto" w:fill="auto"/>
            <w:vAlign w:val="center"/>
          </w:tcPr>
          <w:p w:rsidR="003E5912" w:rsidRDefault="003E5912" w:rsidP="00BA11F2">
            <w:pPr>
              <w:pStyle w:val="afff1"/>
              <w:ind w:firstLineChars="0" w:firstLine="0"/>
              <w:jc w:val="center"/>
              <w:rPr>
                <w:rFonts w:ascii="Times New Roman"/>
              </w:rPr>
            </w:pPr>
          </w:p>
        </w:tc>
        <w:tc>
          <w:tcPr>
            <w:tcW w:w="832" w:type="pct"/>
            <w:tcBorders>
              <w:left w:val="single" w:sz="4" w:space="0" w:color="auto"/>
            </w:tcBorders>
            <w:shd w:val="clear" w:color="auto" w:fill="auto"/>
            <w:vAlign w:val="center"/>
          </w:tcPr>
          <w:p w:rsidR="003E5912" w:rsidRDefault="003E5912" w:rsidP="00BA11F2">
            <w:pPr>
              <w:pStyle w:val="afff1"/>
              <w:ind w:firstLineChars="0" w:firstLine="0"/>
              <w:jc w:val="center"/>
              <w:rPr>
                <w:rFonts w:ascii="Times New Roman"/>
              </w:rPr>
            </w:pPr>
          </w:p>
        </w:tc>
        <w:tc>
          <w:tcPr>
            <w:tcW w:w="831" w:type="pct"/>
            <w:tcBorders>
              <w:left w:val="single" w:sz="4" w:space="0" w:color="auto"/>
            </w:tcBorders>
            <w:shd w:val="clear" w:color="auto" w:fill="auto"/>
          </w:tcPr>
          <w:p w:rsidR="003E5912" w:rsidRDefault="003E5912" w:rsidP="00BA11F2">
            <w:pPr>
              <w:pStyle w:val="afff1"/>
              <w:ind w:firstLineChars="0" w:firstLine="0"/>
              <w:jc w:val="center"/>
              <w:rPr>
                <w:rFonts w:ascii="Times New Roman"/>
              </w:rPr>
            </w:pPr>
          </w:p>
        </w:tc>
      </w:tr>
      <w:tr w:rsidR="003E5912" w:rsidTr="00BA11F2">
        <w:tc>
          <w:tcPr>
            <w:tcW w:w="834" w:type="pct"/>
            <w:shd w:val="clear" w:color="auto" w:fill="auto"/>
            <w:vAlign w:val="center"/>
          </w:tcPr>
          <w:p w:rsidR="003E5912" w:rsidRDefault="003E5912" w:rsidP="00BA11F2">
            <w:pPr>
              <w:pStyle w:val="afff1"/>
              <w:ind w:firstLineChars="0" w:firstLine="0"/>
              <w:jc w:val="center"/>
              <w:rPr>
                <w:rFonts w:ascii="Times New Roman"/>
                <w:color w:val="000000"/>
              </w:rPr>
            </w:pPr>
            <w:r>
              <w:rPr>
                <w:rFonts w:ascii="Times New Roman" w:hint="eastAsia"/>
                <w:color w:val="000000"/>
              </w:rPr>
              <w:t>2</w:t>
            </w:r>
          </w:p>
        </w:tc>
        <w:tc>
          <w:tcPr>
            <w:tcW w:w="834" w:type="pct"/>
            <w:shd w:val="clear" w:color="auto" w:fill="auto"/>
            <w:vAlign w:val="center"/>
          </w:tcPr>
          <w:p w:rsidR="003E5912" w:rsidRDefault="003E5912" w:rsidP="00BA11F2">
            <w:pPr>
              <w:pStyle w:val="afff1"/>
              <w:ind w:firstLineChars="0" w:firstLine="0"/>
              <w:jc w:val="center"/>
              <w:rPr>
                <w:rFonts w:ascii="Times New Roman"/>
              </w:rPr>
            </w:pPr>
          </w:p>
        </w:tc>
        <w:tc>
          <w:tcPr>
            <w:tcW w:w="834" w:type="pct"/>
            <w:shd w:val="clear" w:color="auto" w:fill="auto"/>
            <w:vAlign w:val="center"/>
          </w:tcPr>
          <w:p w:rsidR="003E5912" w:rsidRDefault="003E5912" w:rsidP="00BA11F2">
            <w:pPr>
              <w:pStyle w:val="afff1"/>
              <w:ind w:firstLineChars="0" w:firstLine="0"/>
              <w:jc w:val="center"/>
              <w:rPr>
                <w:rFonts w:ascii="Times New Roman"/>
              </w:rPr>
            </w:pPr>
          </w:p>
        </w:tc>
        <w:tc>
          <w:tcPr>
            <w:tcW w:w="835" w:type="pct"/>
            <w:tcBorders>
              <w:right w:val="single" w:sz="4" w:space="0" w:color="auto"/>
            </w:tcBorders>
            <w:shd w:val="clear" w:color="auto" w:fill="auto"/>
            <w:vAlign w:val="center"/>
          </w:tcPr>
          <w:p w:rsidR="003E5912" w:rsidRDefault="003E5912" w:rsidP="00BA11F2">
            <w:pPr>
              <w:pStyle w:val="afff1"/>
              <w:ind w:firstLineChars="0" w:firstLine="0"/>
              <w:jc w:val="center"/>
              <w:rPr>
                <w:rFonts w:ascii="Times New Roman"/>
              </w:rPr>
            </w:pPr>
          </w:p>
        </w:tc>
        <w:tc>
          <w:tcPr>
            <w:tcW w:w="832" w:type="pct"/>
            <w:tcBorders>
              <w:left w:val="single" w:sz="4" w:space="0" w:color="auto"/>
            </w:tcBorders>
            <w:shd w:val="clear" w:color="auto" w:fill="auto"/>
            <w:vAlign w:val="center"/>
          </w:tcPr>
          <w:p w:rsidR="003E5912" w:rsidRDefault="003E5912" w:rsidP="00BA11F2">
            <w:pPr>
              <w:pStyle w:val="afff1"/>
              <w:ind w:firstLineChars="0" w:firstLine="0"/>
              <w:jc w:val="center"/>
              <w:rPr>
                <w:rFonts w:ascii="Times New Roman"/>
              </w:rPr>
            </w:pPr>
          </w:p>
        </w:tc>
        <w:tc>
          <w:tcPr>
            <w:tcW w:w="831" w:type="pct"/>
            <w:tcBorders>
              <w:left w:val="single" w:sz="4" w:space="0" w:color="auto"/>
            </w:tcBorders>
            <w:shd w:val="clear" w:color="auto" w:fill="auto"/>
          </w:tcPr>
          <w:p w:rsidR="003E5912" w:rsidRDefault="003E5912" w:rsidP="00BA11F2">
            <w:pPr>
              <w:pStyle w:val="afff1"/>
              <w:ind w:firstLineChars="0" w:firstLine="0"/>
              <w:jc w:val="center"/>
              <w:rPr>
                <w:rFonts w:ascii="Times New Roman"/>
              </w:rPr>
            </w:pPr>
          </w:p>
        </w:tc>
      </w:tr>
      <w:tr w:rsidR="003E5912" w:rsidTr="00BA11F2">
        <w:tc>
          <w:tcPr>
            <w:tcW w:w="834" w:type="pct"/>
            <w:shd w:val="clear" w:color="auto" w:fill="auto"/>
            <w:vAlign w:val="center"/>
          </w:tcPr>
          <w:p w:rsidR="003E5912" w:rsidRDefault="003E5912" w:rsidP="00BA11F2">
            <w:pPr>
              <w:pStyle w:val="afff1"/>
              <w:ind w:firstLineChars="0" w:firstLine="0"/>
              <w:jc w:val="center"/>
              <w:rPr>
                <w:rFonts w:ascii="Times New Roman"/>
                <w:color w:val="000000"/>
              </w:rPr>
            </w:pPr>
            <w:r>
              <w:rPr>
                <w:rFonts w:ascii="Times New Roman"/>
              </w:rPr>
              <w:t>……</w:t>
            </w:r>
          </w:p>
        </w:tc>
        <w:tc>
          <w:tcPr>
            <w:tcW w:w="834" w:type="pct"/>
            <w:shd w:val="clear" w:color="auto" w:fill="auto"/>
            <w:vAlign w:val="center"/>
          </w:tcPr>
          <w:p w:rsidR="003E5912" w:rsidRDefault="003E5912" w:rsidP="00BA11F2">
            <w:pPr>
              <w:pStyle w:val="afff1"/>
              <w:ind w:firstLineChars="0" w:firstLine="0"/>
              <w:jc w:val="center"/>
              <w:rPr>
                <w:rFonts w:ascii="Times New Roman"/>
              </w:rPr>
            </w:pPr>
          </w:p>
        </w:tc>
        <w:tc>
          <w:tcPr>
            <w:tcW w:w="834" w:type="pct"/>
            <w:shd w:val="clear" w:color="auto" w:fill="auto"/>
            <w:vAlign w:val="center"/>
          </w:tcPr>
          <w:p w:rsidR="003E5912" w:rsidRDefault="003E5912" w:rsidP="00BA11F2">
            <w:pPr>
              <w:pStyle w:val="afff1"/>
              <w:ind w:firstLineChars="0" w:firstLine="0"/>
              <w:jc w:val="center"/>
              <w:rPr>
                <w:rFonts w:ascii="Times New Roman"/>
              </w:rPr>
            </w:pPr>
          </w:p>
        </w:tc>
        <w:tc>
          <w:tcPr>
            <w:tcW w:w="835" w:type="pct"/>
            <w:tcBorders>
              <w:right w:val="single" w:sz="4" w:space="0" w:color="auto"/>
            </w:tcBorders>
            <w:shd w:val="clear" w:color="auto" w:fill="auto"/>
            <w:vAlign w:val="center"/>
          </w:tcPr>
          <w:p w:rsidR="003E5912" w:rsidRDefault="003E5912" w:rsidP="00BA11F2">
            <w:pPr>
              <w:pStyle w:val="afff1"/>
              <w:ind w:firstLineChars="0" w:firstLine="0"/>
              <w:jc w:val="center"/>
              <w:rPr>
                <w:rFonts w:ascii="Times New Roman"/>
              </w:rPr>
            </w:pPr>
          </w:p>
        </w:tc>
        <w:tc>
          <w:tcPr>
            <w:tcW w:w="832" w:type="pct"/>
            <w:tcBorders>
              <w:left w:val="single" w:sz="4" w:space="0" w:color="auto"/>
            </w:tcBorders>
            <w:shd w:val="clear" w:color="auto" w:fill="auto"/>
            <w:vAlign w:val="center"/>
          </w:tcPr>
          <w:p w:rsidR="003E5912" w:rsidRDefault="003E5912" w:rsidP="00BA11F2">
            <w:pPr>
              <w:pStyle w:val="afff1"/>
              <w:ind w:firstLineChars="0" w:firstLine="0"/>
              <w:jc w:val="center"/>
              <w:rPr>
                <w:rFonts w:ascii="Times New Roman"/>
              </w:rPr>
            </w:pPr>
          </w:p>
        </w:tc>
        <w:tc>
          <w:tcPr>
            <w:tcW w:w="831" w:type="pct"/>
            <w:tcBorders>
              <w:left w:val="single" w:sz="4" w:space="0" w:color="auto"/>
            </w:tcBorders>
            <w:shd w:val="clear" w:color="auto" w:fill="auto"/>
          </w:tcPr>
          <w:p w:rsidR="003E5912" w:rsidRDefault="003E5912" w:rsidP="00BA11F2">
            <w:pPr>
              <w:pStyle w:val="afff1"/>
              <w:ind w:firstLineChars="0" w:firstLine="0"/>
              <w:jc w:val="center"/>
              <w:rPr>
                <w:rFonts w:ascii="Times New Roman"/>
              </w:rPr>
            </w:pPr>
          </w:p>
        </w:tc>
      </w:tr>
    </w:tbl>
    <w:p w:rsidR="003E5912" w:rsidRDefault="003E5912" w:rsidP="003E5912">
      <w:pPr>
        <w:tabs>
          <w:tab w:val="center" w:pos="4201"/>
          <w:tab w:val="center" w:pos="4338"/>
          <w:tab w:val="right" w:pos="8675"/>
          <w:tab w:val="right" w:leader="dot" w:pos="9298"/>
        </w:tabs>
        <w:autoSpaceDE w:val="0"/>
        <w:autoSpaceDN w:val="0"/>
        <w:rPr>
          <w:color w:val="000000"/>
          <w:sz w:val="18"/>
          <w:szCs w:val="18"/>
        </w:rPr>
      </w:pPr>
      <w:r>
        <w:rPr>
          <w:rFonts w:hint="eastAsia"/>
          <w:color w:val="000000"/>
          <w:sz w:val="18"/>
          <w:szCs w:val="18"/>
        </w:rPr>
        <w:t>填报说明：</w:t>
      </w:r>
    </w:p>
    <w:p w:rsidR="003E5912" w:rsidRDefault="003E5912" w:rsidP="003E5912">
      <w:pPr>
        <w:tabs>
          <w:tab w:val="center" w:pos="4338"/>
          <w:tab w:val="right" w:pos="8675"/>
        </w:tabs>
        <w:snapToGrid w:val="0"/>
        <w:ind w:left="180" w:hangingChars="100" w:hanging="180"/>
        <w:rPr>
          <w:sz w:val="18"/>
          <w:szCs w:val="18"/>
        </w:rPr>
      </w:pPr>
      <w:r>
        <w:rPr>
          <w:color w:val="000000"/>
          <w:sz w:val="18"/>
          <w:szCs w:val="18"/>
          <w:vertAlign w:val="superscript"/>
        </w:rPr>
        <w:t>*1</w:t>
      </w:r>
      <w:r>
        <w:rPr>
          <w:rFonts w:hint="eastAsia"/>
          <w:sz w:val="18"/>
          <w:szCs w:val="18"/>
        </w:rPr>
        <w:t>绿色电力证书交易凭证应载明的内容包括项目名称、项目代码、项目类型、项目所在地、电量生产日期等。存量常规水电和核电可不提供绿色电力证书交易凭证</w:t>
      </w:r>
      <w:r>
        <w:rPr>
          <w:sz w:val="18"/>
          <w:szCs w:val="18"/>
        </w:rPr>
        <w:t>。</w:t>
      </w:r>
    </w:p>
    <w:p w:rsidR="003E5912" w:rsidRDefault="003E5912" w:rsidP="003E5912">
      <w:pPr>
        <w:tabs>
          <w:tab w:val="center" w:pos="4338"/>
          <w:tab w:val="right" w:pos="8675"/>
        </w:tabs>
        <w:snapToGrid w:val="0"/>
        <w:ind w:left="180" w:hangingChars="100" w:hanging="180"/>
        <w:rPr>
          <w:sz w:val="18"/>
          <w:szCs w:val="18"/>
        </w:rPr>
      </w:pPr>
      <w:r>
        <w:rPr>
          <w:rFonts w:eastAsia="宋体堲..鰔."/>
          <w:color w:val="000000"/>
          <w:kern w:val="0"/>
          <w:sz w:val="18"/>
          <w:szCs w:val="18"/>
          <w:vertAlign w:val="superscript"/>
        </w:rPr>
        <w:t>*2</w:t>
      </w:r>
      <w:r>
        <w:rPr>
          <w:rFonts w:hint="eastAsia"/>
          <w:color w:val="000000"/>
          <w:sz w:val="18"/>
          <w:szCs w:val="18"/>
        </w:rPr>
        <w:t>若项目多于</w:t>
      </w:r>
      <w:r>
        <w:rPr>
          <w:color w:val="000000"/>
          <w:sz w:val="18"/>
          <w:szCs w:val="18"/>
        </w:rPr>
        <w:t>1</w:t>
      </w:r>
      <w:r>
        <w:rPr>
          <w:rFonts w:hint="eastAsia"/>
          <w:color w:val="000000"/>
          <w:sz w:val="18"/>
          <w:szCs w:val="18"/>
        </w:rPr>
        <w:t>个，应分别填报。</w:t>
      </w:r>
    </w:p>
    <w:p w:rsidR="003E5912" w:rsidRDefault="003E5912" w:rsidP="003E5912">
      <w:pPr>
        <w:numPr>
          <w:ilvl w:val="255"/>
          <w:numId w:val="0"/>
        </w:numPr>
        <w:tabs>
          <w:tab w:val="center" w:pos="4201"/>
          <w:tab w:val="center" w:pos="4338"/>
          <w:tab w:val="right" w:pos="8675"/>
          <w:tab w:val="right" w:leader="dot" w:pos="9298"/>
        </w:tabs>
        <w:autoSpaceDE w:val="0"/>
        <w:autoSpaceDN w:val="0"/>
        <w:rPr>
          <w:color w:val="000000"/>
          <w:sz w:val="18"/>
          <w:szCs w:val="18"/>
        </w:rPr>
      </w:pPr>
    </w:p>
    <w:p w:rsidR="003E5912" w:rsidRDefault="003E5912" w:rsidP="003E5912">
      <w:pPr>
        <w:numPr>
          <w:ilvl w:val="255"/>
          <w:numId w:val="0"/>
        </w:numPr>
        <w:tabs>
          <w:tab w:val="center" w:pos="4201"/>
          <w:tab w:val="center" w:pos="4338"/>
          <w:tab w:val="right" w:pos="8675"/>
          <w:tab w:val="right" w:leader="dot" w:pos="9298"/>
        </w:tabs>
        <w:autoSpaceDE w:val="0"/>
        <w:autoSpaceDN w:val="0"/>
        <w:rPr>
          <w:color w:val="000000"/>
          <w:sz w:val="18"/>
          <w:szCs w:val="18"/>
        </w:rPr>
      </w:pPr>
    </w:p>
    <w:p w:rsidR="003E5912" w:rsidRDefault="003E5912" w:rsidP="00602B8C">
      <w:pPr>
        <w:spacing w:afterLines="50" w:after="156"/>
        <w:jc w:val="center"/>
        <w:rPr>
          <w:rFonts w:ascii="黑体" w:eastAsia="黑体" w:hAnsi="黑体"/>
          <w:szCs w:val="22"/>
        </w:rPr>
      </w:pPr>
      <w:r>
        <w:rPr>
          <w:rFonts w:ascii="黑体" w:eastAsia="黑体" w:hAnsi="黑体" w:hint="eastAsia"/>
          <w:szCs w:val="22"/>
        </w:rPr>
        <w:t>附表</w:t>
      </w:r>
      <w:r>
        <w:rPr>
          <w:rFonts w:ascii="黑体" w:eastAsia="黑体" w:hAnsi="黑体"/>
          <w:szCs w:val="22"/>
        </w:rPr>
        <w:t>C.14 电子汽车衡</w:t>
      </w:r>
      <w:r>
        <w:rPr>
          <w:rFonts w:ascii="黑体" w:eastAsia="黑体" w:hAnsi="黑体" w:hint="eastAsia"/>
          <w:szCs w:val="22"/>
        </w:rPr>
        <w:t>/吊钩秤计量</w:t>
      </w:r>
      <w:r>
        <w:rPr>
          <w:rFonts w:ascii="黑体" w:eastAsia="黑体" w:hAnsi="黑体"/>
          <w:szCs w:val="22"/>
        </w:rPr>
        <w:t>铝液产量收集信息表</w:t>
      </w:r>
    </w:p>
    <w:tbl>
      <w:tblPr>
        <w:tblStyle w:val="afff5"/>
        <w:tblW w:w="5000" w:type="pct"/>
        <w:jc w:val="center"/>
        <w:tblLook w:val="04A0" w:firstRow="1" w:lastRow="0" w:firstColumn="1" w:lastColumn="0" w:noHBand="0" w:noVBand="1"/>
      </w:tblPr>
      <w:tblGrid>
        <w:gridCol w:w="1529"/>
        <w:gridCol w:w="1478"/>
        <w:gridCol w:w="945"/>
        <w:gridCol w:w="944"/>
        <w:gridCol w:w="1349"/>
        <w:gridCol w:w="1077"/>
        <w:gridCol w:w="941"/>
        <w:gridCol w:w="1077"/>
        <w:gridCol w:w="675"/>
        <w:gridCol w:w="675"/>
        <w:gridCol w:w="675"/>
        <w:gridCol w:w="944"/>
        <w:gridCol w:w="944"/>
        <w:gridCol w:w="921"/>
      </w:tblGrid>
      <w:tr w:rsidR="003E5912" w:rsidTr="00BA11F2">
        <w:trPr>
          <w:jc w:val="center"/>
        </w:trPr>
        <w:tc>
          <w:tcPr>
            <w:tcW w:w="539" w:type="pct"/>
            <w:vAlign w:val="center"/>
          </w:tcPr>
          <w:p w:rsidR="003E5912" w:rsidRDefault="003E5912" w:rsidP="00BA11F2">
            <w:pPr>
              <w:jc w:val="center"/>
              <w:rPr>
                <w:rFonts w:eastAsia="黑体"/>
                <w:szCs w:val="18"/>
              </w:rPr>
            </w:pPr>
            <w:r>
              <w:rPr>
                <w:rFonts w:eastAsia="黑体"/>
                <w:szCs w:val="18"/>
              </w:rPr>
              <w:t>电子汽车衡</w:t>
            </w:r>
            <w:r>
              <w:rPr>
                <w:rFonts w:eastAsia="黑体"/>
                <w:szCs w:val="18"/>
              </w:rPr>
              <w:t>/</w:t>
            </w:r>
            <w:r>
              <w:rPr>
                <w:rFonts w:eastAsia="黑体"/>
                <w:szCs w:val="18"/>
              </w:rPr>
              <w:t>吊钩秤编号</w:t>
            </w:r>
          </w:p>
        </w:tc>
        <w:tc>
          <w:tcPr>
            <w:tcW w:w="521" w:type="pct"/>
            <w:vAlign w:val="center"/>
          </w:tcPr>
          <w:p w:rsidR="003E5912" w:rsidRDefault="003E5912" w:rsidP="00BA11F2">
            <w:pPr>
              <w:jc w:val="center"/>
              <w:rPr>
                <w:rFonts w:eastAsia="黑体"/>
                <w:szCs w:val="18"/>
              </w:rPr>
            </w:pPr>
            <w:r>
              <w:rPr>
                <w:rFonts w:eastAsia="黑体"/>
                <w:szCs w:val="18"/>
              </w:rPr>
              <w:t>电子汽车衡</w:t>
            </w:r>
            <w:r>
              <w:rPr>
                <w:rFonts w:eastAsia="黑体"/>
                <w:szCs w:val="18"/>
              </w:rPr>
              <w:t>/</w:t>
            </w:r>
            <w:r>
              <w:rPr>
                <w:rFonts w:eastAsia="黑体"/>
                <w:szCs w:val="18"/>
              </w:rPr>
              <w:t>吊钩秤位置</w:t>
            </w:r>
          </w:p>
        </w:tc>
        <w:tc>
          <w:tcPr>
            <w:tcW w:w="333" w:type="pct"/>
            <w:vAlign w:val="center"/>
          </w:tcPr>
          <w:p w:rsidR="003E5912" w:rsidRDefault="003E5912" w:rsidP="00BA11F2">
            <w:pPr>
              <w:jc w:val="center"/>
              <w:rPr>
                <w:rFonts w:eastAsia="黑体"/>
                <w:szCs w:val="18"/>
              </w:rPr>
            </w:pPr>
            <w:r>
              <w:rPr>
                <w:rFonts w:eastAsia="黑体"/>
                <w:szCs w:val="18"/>
              </w:rPr>
              <w:t>单据</w:t>
            </w:r>
          </w:p>
          <w:p w:rsidR="003E5912" w:rsidRDefault="003E5912" w:rsidP="00BA11F2">
            <w:pPr>
              <w:jc w:val="center"/>
              <w:rPr>
                <w:rFonts w:eastAsia="黑体"/>
                <w:szCs w:val="18"/>
              </w:rPr>
            </w:pPr>
            <w:r>
              <w:rPr>
                <w:rFonts w:eastAsia="黑体"/>
                <w:szCs w:val="18"/>
              </w:rPr>
              <w:t>编号</w:t>
            </w:r>
          </w:p>
        </w:tc>
        <w:tc>
          <w:tcPr>
            <w:tcW w:w="333" w:type="pct"/>
            <w:vAlign w:val="center"/>
          </w:tcPr>
          <w:p w:rsidR="003E5912" w:rsidRDefault="003E5912" w:rsidP="00BA11F2">
            <w:pPr>
              <w:jc w:val="center"/>
              <w:rPr>
                <w:rFonts w:eastAsia="黑体"/>
                <w:szCs w:val="18"/>
              </w:rPr>
            </w:pPr>
            <w:r>
              <w:rPr>
                <w:rFonts w:eastAsia="黑体"/>
                <w:szCs w:val="18"/>
              </w:rPr>
              <w:t>车辆</w:t>
            </w:r>
          </w:p>
          <w:p w:rsidR="003E5912" w:rsidRDefault="003E5912" w:rsidP="00BA11F2">
            <w:pPr>
              <w:jc w:val="center"/>
              <w:rPr>
                <w:rFonts w:eastAsia="黑体"/>
                <w:szCs w:val="18"/>
              </w:rPr>
            </w:pPr>
            <w:r>
              <w:rPr>
                <w:rFonts w:eastAsia="黑体"/>
                <w:szCs w:val="18"/>
              </w:rPr>
              <w:t>编号</w:t>
            </w:r>
          </w:p>
        </w:tc>
        <w:tc>
          <w:tcPr>
            <w:tcW w:w="476" w:type="pct"/>
            <w:vAlign w:val="center"/>
          </w:tcPr>
          <w:p w:rsidR="003E5912" w:rsidRDefault="003E5912" w:rsidP="00BA11F2">
            <w:pPr>
              <w:jc w:val="center"/>
              <w:rPr>
                <w:rFonts w:eastAsia="黑体"/>
                <w:szCs w:val="18"/>
              </w:rPr>
            </w:pPr>
            <w:r>
              <w:rPr>
                <w:rFonts w:eastAsia="黑体"/>
                <w:szCs w:val="18"/>
              </w:rPr>
              <w:t>电解工序</w:t>
            </w:r>
          </w:p>
          <w:p w:rsidR="003E5912" w:rsidRDefault="003E5912" w:rsidP="00BA11F2">
            <w:pPr>
              <w:jc w:val="center"/>
              <w:rPr>
                <w:rFonts w:eastAsia="黑体"/>
                <w:szCs w:val="18"/>
              </w:rPr>
            </w:pPr>
            <w:r>
              <w:rPr>
                <w:rFonts w:eastAsia="黑体"/>
                <w:szCs w:val="18"/>
              </w:rPr>
              <w:t>编号</w:t>
            </w:r>
          </w:p>
        </w:tc>
        <w:tc>
          <w:tcPr>
            <w:tcW w:w="380" w:type="pct"/>
            <w:vAlign w:val="center"/>
          </w:tcPr>
          <w:p w:rsidR="003E5912" w:rsidRDefault="003E5912" w:rsidP="00BA11F2">
            <w:pPr>
              <w:jc w:val="center"/>
              <w:rPr>
                <w:rFonts w:eastAsia="黑体"/>
                <w:szCs w:val="18"/>
              </w:rPr>
            </w:pPr>
            <w:r>
              <w:rPr>
                <w:rFonts w:eastAsia="黑体"/>
                <w:szCs w:val="18"/>
              </w:rPr>
              <w:t>电解槽</w:t>
            </w:r>
          </w:p>
          <w:p w:rsidR="003E5912" w:rsidRDefault="003E5912" w:rsidP="00BA11F2">
            <w:pPr>
              <w:jc w:val="center"/>
              <w:rPr>
                <w:rFonts w:eastAsia="黑体"/>
                <w:szCs w:val="18"/>
              </w:rPr>
            </w:pPr>
            <w:r>
              <w:rPr>
                <w:rFonts w:eastAsia="黑体"/>
                <w:szCs w:val="18"/>
              </w:rPr>
              <w:t>编号</w:t>
            </w:r>
          </w:p>
        </w:tc>
        <w:tc>
          <w:tcPr>
            <w:tcW w:w="332" w:type="pct"/>
            <w:vAlign w:val="center"/>
          </w:tcPr>
          <w:p w:rsidR="003E5912" w:rsidRDefault="003E5912" w:rsidP="00BA11F2">
            <w:pPr>
              <w:jc w:val="center"/>
              <w:rPr>
                <w:rFonts w:eastAsia="黑体"/>
                <w:szCs w:val="18"/>
              </w:rPr>
            </w:pPr>
            <w:r>
              <w:rPr>
                <w:rFonts w:eastAsia="黑体"/>
                <w:szCs w:val="18"/>
              </w:rPr>
              <w:t>抬包</w:t>
            </w:r>
          </w:p>
          <w:p w:rsidR="003E5912" w:rsidRDefault="003E5912" w:rsidP="00BA11F2">
            <w:pPr>
              <w:jc w:val="center"/>
              <w:rPr>
                <w:rFonts w:eastAsia="黑体"/>
                <w:szCs w:val="18"/>
              </w:rPr>
            </w:pPr>
            <w:r>
              <w:rPr>
                <w:rFonts w:eastAsia="黑体"/>
                <w:szCs w:val="18"/>
              </w:rPr>
              <w:t>编号</w:t>
            </w:r>
          </w:p>
        </w:tc>
        <w:tc>
          <w:tcPr>
            <w:tcW w:w="380" w:type="pct"/>
            <w:vAlign w:val="center"/>
          </w:tcPr>
          <w:p w:rsidR="003E5912" w:rsidRDefault="003E5912" w:rsidP="00BA11F2">
            <w:pPr>
              <w:jc w:val="center"/>
              <w:rPr>
                <w:rFonts w:eastAsia="黑体"/>
                <w:szCs w:val="18"/>
              </w:rPr>
            </w:pPr>
            <w:r>
              <w:rPr>
                <w:rFonts w:eastAsia="黑体"/>
                <w:szCs w:val="18"/>
              </w:rPr>
              <w:t>物料</w:t>
            </w:r>
          </w:p>
          <w:p w:rsidR="003E5912" w:rsidRDefault="003E5912" w:rsidP="00BA11F2">
            <w:pPr>
              <w:jc w:val="center"/>
              <w:rPr>
                <w:rFonts w:eastAsia="黑体"/>
                <w:szCs w:val="18"/>
              </w:rPr>
            </w:pPr>
            <w:r>
              <w:rPr>
                <w:rFonts w:eastAsia="黑体"/>
                <w:szCs w:val="18"/>
              </w:rPr>
              <w:t>名称</w:t>
            </w:r>
          </w:p>
        </w:tc>
        <w:tc>
          <w:tcPr>
            <w:tcW w:w="238" w:type="pct"/>
            <w:vAlign w:val="center"/>
          </w:tcPr>
          <w:p w:rsidR="003E5912" w:rsidRDefault="003E5912" w:rsidP="00BA11F2">
            <w:pPr>
              <w:jc w:val="center"/>
              <w:rPr>
                <w:rFonts w:eastAsia="黑体"/>
                <w:szCs w:val="18"/>
              </w:rPr>
            </w:pPr>
            <w:r>
              <w:rPr>
                <w:rFonts w:eastAsia="黑体"/>
                <w:szCs w:val="18"/>
              </w:rPr>
              <w:t>毛重</w:t>
            </w:r>
          </w:p>
        </w:tc>
        <w:tc>
          <w:tcPr>
            <w:tcW w:w="238" w:type="pct"/>
            <w:vAlign w:val="center"/>
          </w:tcPr>
          <w:p w:rsidR="003E5912" w:rsidRDefault="003E5912" w:rsidP="00BA11F2">
            <w:pPr>
              <w:jc w:val="center"/>
              <w:rPr>
                <w:rFonts w:eastAsia="黑体"/>
                <w:szCs w:val="18"/>
              </w:rPr>
            </w:pPr>
            <w:r>
              <w:rPr>
                <w:rFonts w:eastAsia="黑体"/>
                <w:szCs w:val="18"/>
              </w:rPr>
              <w:t>皮重</w:t>
            </w:r>
          </w:p>
        </w:tc>
        <w:tc>
          <w:tcPr>
            <w:tcW w:w="238" w:type="pct"/>
            <w:vAlign w:val="center"/>
          </w:tcPr>
          <w:p w:rsidR="003E5912" w:rsidRDefault="003E5912" w:rsidP="00BA11F2">
            <w:pPr>
              <w:jc w:val="center"/>
              <w:rPr>
                <w:rFonts w:eastAsia="黑体"/>
                <w:szCs w:val="18"/>
              </w:rPr>
            </w:pPr>
            <w:r>
              <w:rPr>
                <w:rFonts w:eastAsia="黑体"/>
                <w:szCs w:val="18"/>
              </w:rPr>
              <w:t>净重</w:t>
            </w:r>
          </w:p>
        </w:tc>
        <w:tc>
          <w:tcPr>
            <w:tcW w:w="333" w:type="pct"/>
            <w:vAlign w:val="center"/>
          </w:tcPr>
          <w:p w:rsidR="003E5912" w:rsidRDefault="003E5912" w:rsidP="00BA11F2">
            <w:pPr>
              <w:jc w:val="center"/>
              <w:rPr>
                <w:rFonts w:eastAsia="黑体"/>
                <w:szCs w:val="18"/>
              </w:rPr>
            </w:pPr>
            <w:r>
              <w:rPr>
                <w:rFonts w:eastAsia="黑体"/>
                <w:szCs w:val="18"/>
              </w:rPr>
              <w:t>毛重</w:t>
            </w:r>
          </w:p>
          <w:p w:rsidR="003E5912" w:rsidRDefault="003E5912" w:rsidP="00BA11F2">
            <w:pPr>
              <w:jc w:val="center"/>
              <w:rPr>
                <w:rFonts w:eastAsia="黑体"/>
                <w:szCs w:val="18"/>
              </w:rPr>
            </w:pPr>
            <w:r>
              <w:rPr>
                <w:rFonts w:eastAsia="黑体"/>
                <w:szCs w:val="18"/>
              </w:rPr>
              <w:t>时间</w:t>
            </w:r>
          </w:p>
        </w:tc>
        <w:tc>
          <w:tcPr>
            <w:tcW w:w="333" w:type="pct"/>
            <w:vAlign w:val="center"/>
          </w:tcPr>
          <w:p w:rsidR="003E5912" w:rsidRDefault="003E5912" w:rsidP="00BA11F2">
            <w:pPr>
              <w:jc w:val="center"/>
              <w:rPr>
                <w:rFonts w:eastAsia="黑体"/>
                <w:szCs w:val="18"/>
              </w:rPr>
            </w:pPr>
            <w:r>
              <w:rPr>
                <w:rFonts w:eastAsia="黑体"/>
                <w:szCs w:val="18"/>
              </w:rPr>
              <w:t>皮重</w:t>
            </w:r>
          </w:p>
          <w:p w:rsidR="003E5912" w:rsidRDefault="003E5912" w:rsidP="00BA11F2">
            <w:pPr>
              <w:jc w:val="center"/>
              <w:rPr>
                <w:rFonts w:eastAsia="黑体"/>
                <w:szCs w:val="18"/>
              </w:rPr>
            </w:pPr>
            <w:r>
              <w:rPr>
                <w:rFonts w:eastAsia="黑体"/>
                <w:szCs w:val="18"/>
              </w:rPr>
              <w:t>时间</w:t>
            </w:r>
          </w:p>
        </w:tc>
        <w:tc>
          <w:tcPr>
            <w:tcW w:w="325" w:type="pct"/>
            <w:vAlign w:val="center"/>
          </w:tcPr>
          <w:p w:rsidR="003E5912" w:rsidRDefault="003E5912" w:rsidP="00BA11F2">
            <w:pPr>
              <w:jc w:val="center"/>
              <w:rPr>
                <w:rFonts w:eastAsia="黑体"/>
                <w:szCs w:val="18"/>
              </w:rPr>
            </w:pPr>
            <w:r>
              <w:rPr>
                <w:rFonts w:eastAsia="黑体"/>
                <w:szCs w:val="18"/>
              </w:rPr>
              <w:t>去向</w:t>
            </w:r>
          </w:p>
        </w:tc>
      </w:tr>
      <w:tr w:rsidR="003E5912" w:rsidTr="00BA11F2">
        <w:trPr>
          <w:jc w:val="center"/>
        </w:trPr>
        <w:tc>
          <w:tcPr>
            <w:tcW w:w="539" w:type="pct"/>
            <w:vAlign w:val="center"/>
          </w:tcPr>
          <w:p w:rsidR="003E5912" w:rsidRDefault="003E5912" w:rsidP="00BA11F2">
            <w:pPr>
              <w:jc w:val="center"/>
              <w:rPr>
                <w:rFonts w:ascii="宋体" w:hAnsi="宋体"/>
                <w:szCs w:val="18"/>
              </w:rPr>
            </w:pPr>
          </w:p>
        </w:tc>
        <w:tc>
          <w:tcPr>
            <w:tcW w:w="521"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476"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332"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25" w:type="pct"/>
            <w:vAlign w:val="center"/>
          </w:tcPr>
          <w:p w:rsidR="003E5912" w:rsidRDefault="003E5912" w:rsidP="00BA11F2">
            <w:pPr>
              <w:jc w:val="center"/>
              <w:rPr>
                <w:rFonts w:ascii="宋体" w:hAnsi="宋体"/>
                <w:szCs w:val="18"/>
              </w:rPr>
            </w:pPr>
          </w:p>
        </w:tc>
      </w:tr>
      <w:tr w:rsidR="003E5912" w:rsidTr="00BA11F2">
        <w:trPr>
          <w:jc w:val="center"/>
        </w:trPr>
        <w:tc>
          <w:tcPr>
            <w:tcW w:w="539" w:type="pct"/>
            <w:vAlign w:val="center"/>
          </w:tcPr>
          <w:p w:rsidR="003E5912" w:rsidRDefault="003E5912" w:rsidP="00BA11F2">
            <w:pPr>
              <w:jc w:val="center"/>
              <w:rPr>
                <w:rFonts w:ascii="宋体" w:hAnsi="宋体"/>
                <w:szCs w:val="18"/>
              </w:rPr>
            </w:pPr>
          </w:p>
        </w:tc>
        <w:tc>
          <w:tcPr>
            <w:tcW w:w="521"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476"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332"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25" w:type="pct"/>
            <w:vAlign w:val="center"/>
          </w:tcPr>
          <w:p w:rsidR="003E5912" w:rsidRDefault="003E5912" w:rsidP="00BA11F2">
            <w:pPr>
              <w:jc w:val="center"/>
              <w:rPr>
                <w:rFonts w:ascii="宋体" w:hAnsi="宋体"/>
                <w:szCs w:val="18"/>
              </w:rPr>
            </w:pPr>
          </w:p>
        </w:tc>
      </w:tr>
      <w:tr w:rsidR="003E5912" w:rsidTr="00BA11F2">
        <w:trPr>
          <w:jc w:val="center"/>
        </w:trPr>
        <w:tc>
          <w:tcPr>
            <w:tcW w:w="539" w:type="pct"/>
            <w:vAlign w:val="center"/>
          </w:tcPr>
          <w:p w:rsidR="003E5912" w:rsidRDefault="003E5912" w:rsidP="00BA11F2">
            <w:pPr>
              <w:jc w:val="center"/>
              <w:rPr>
                <w:rFonts w:ascii="宋体" w:hAnsi="宋体"/>
                <w:szCs w:val="18"/>
              </w:rPr>
            </w:pPr>
          </w:p>
        </w:tc>
        <w:tc>
          <w:tcPr>
            <w:tcW w:w="521"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476"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332"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25" w:type="pct"/>
            <w:vAlign w:val="center"/>
          </w:tcPr>
          <w:p w:rsidR="003E5912" w:rsidRDefault="003E5912" w:rsidP="00BA11F2">
            <w:pPr>
              <w:jc w:val="center"/>
              <w:rPr>
                <w:rFonts w:ascii="宋体" w:hAnsi="宋体"/>
                <w:szCs w:val="18"/>
              </w:rPr>
            </w:pPr>
          </w:p>
        </w:tc>
      </w:tr>
      <w:tr w:rsidR="003E5912" w:rsidTr="00BA11F2">
        <w:trPr>
          <w:jc w:val="center"/>
        </w:trPr>
        <w:tc>
          <w:tcPr>
            <w:tcW w:w="539" w:type="pct"/>
            <w:vAlign w:val="center"/>
          </w:tcPr>
          <w:p w:rsidR="003E5912" w:rsidRDefault="003E5912" w:rsidP="00BA11F2">
            <w:pPr>
              <w:jc w:val="center"/>
              <w:rPr>
                <w:rFonts w:ascii="宋体" w:hAnsi="宋体"/>
                <w:szCs w:val="18"/>
              </w:rPr>
            </w:pPr>
          </w:p>
        </w:tc>
        <w:tc>
          <w:tcPr>
            <w:tcW w:w="521"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476"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332" w:type="pct"/>
            <w:vAlign w:val="center"/>
          </w:tcPr>
          <w:p w:rsidR="003E5912" w:rsidRDefault="003E5912" w:rsidP="00BA11F2">
            <w:pPr>
              <w:jc w:val="center"/>
              <w:rPr>
                <w:rFonts w:ascii="宋体" w:hAnsi="宋体"/>
                <w:szCs w:val="18"/>
              </w:rPr>
            </w:pPr>
          </w:p>
        </w:tc>
        <w:tc>
          <w:tcPr>
            <w:tcW w:w="380"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238"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33" w:type="pct"/>
            <w:vAlign w:val="center"/>
          </w:tcPr>
          <w:p w:rsidR="003E5912" w:rsidRDefault="003E5912" w:rsidP="00BA11F2">
            <w:pPr>
              <w:jc w:val="center"/>
              <w:rPr>
                <w:rFonts w:ascii="宋体" w:hAnsi="宋体"/>
                <w:szCs w:val="18"/>
              </w:rPr>
            </w:pPr>
          </w:p>
        </w:tc>
        <w:tc>
          <w:tcPr>
            <w:tcW w:w="325" w:type="pct"/>
            <w:vAlign w:val="center"/>
          </w:tcPr>
          <w:p w:rsidR="003E5912" w:rsidRDefault="003E5912" w:rsidP="00BA11F2">
            <w:pPr>
              <w:jc w:val="center"/>
              <w:rPr>
                <w:rFonts w:ascii="宋体" w:hAnsi="宋体"/>
                <w:szCs w:val="18"/>
              </w:rPr>
            </w:pPr>
          </w:p>
        </w:tc>
      </w:tr>
    </w:tbl>
    <w:p w:rsidR="003E5912" w:rsidRDefault="003E5912" w:rsidP="003E5912">
      <w:pPr>
        <w:numPr>
          <w:ilvl w:val="255"/>
          <w:numId w:val="0"/>
        </w:numPr>
        <w:tabs>
          <w:tab w:val="center" w:pos="4201"/>
          <w:tab w:val="center" w:pos="4338"/>
          <w:tab w:val="right" w:pos="8675"/>
          <w:tab w:val="right" w:leader="dot" w:pos="9298"/>
        </w:tabs>
        <w:autoSpaceDE w:val="0"/>
        <w:autoSpaceDN w:val="0"/>
        <w:rPr>
          <w:color w:val="000000"/>
          <w:sz w:val="18"/>
          <w:szCs w:val="18"/>
        </w:rPr>
      </w:pPr>
    </w:p>
    <w:p w:rsidR="003E5912" w:rsidRDefault="003E5912" w:rsidP="003E5912">
      <w:pPr>
        <w:numPr>
          <w:ilvl w:val="255"/>
          <w:numId w:val="0"/>
        </w:numPr>
        <w:tabs>
          <w:tab w:val="center" w:pos="4201"/>
          <w:tab w:val="center" w:pos="4338"/>
          <w:tab w:val="right" w:pos="8675"/>
          <w:tab w:val="right" w:leader="dot" w:pos="9298"/>
        </w:tabs>
        <w:autoSpaceDE w:val="0"/>
        <w:autoSpaceDN w:val="0"/>
        <w:rPr>
          <w:color w:val="000000"/>
          <w:sz w:val="18"/>
          <w:szCs w:val="18"/>
        </w:rPr>
      </w:pPr>
    </w:p>
    <w:p w:rsidR="003E5912" w:rsidRDefault="003E5912" w:rsidP="00602B8C">
      <w:pPr>
        <w:spacing w:afterLines="50" w:after="156"/>
        <w:jc w:val="center"/>
        <w:rPr>
          <w:rFonts w:ascii="黑体" w:eastAsia="黑体" w:hAnsi="黑体"/>
          <w:szCs w:val="22"/>
        </w:rPr>
      </w:pPr>
      <w:r>
        <w:rPr>
          <w:rFonts w:ascii="黑体" w:eastAsia="黑体" w:hAnsi="黑体"/>
          <w:szCs w:val="22"/>
        </w:rPr>
        <w:br w:type="page"/>
      </w:r>
    </w:p>
    <w:p w:rsidR="003E5912" w:rsidRDefault="003E5912" w:rsidP="00602B8C">
      <w:pPr>
        <w:pStyle w:val="1"/>
        <w:tabs>
          <w:tab w:val="left" w:pos="420"/>
        </w:tabs>
        <w:snapToGrid w:val="0"/>
        <w:spacing w:beforeLines="50" w:before="156" w:after="156" w:line="240" w:lineRule="auto"/>
        <w:ind w:left="420"/>
        <w:jc w:val="center"/>
        <w:rPr>
          <w:rFonts w:eastAsia="黑体"/>
          <w:b w:val="0"/>
          <w:szCs w:val="21"/>
        </w:rPr>
      </w:pPr>
      <w:bookmarkStart w:id="362" w:name="_Toc151372344"/>
      <w:bookmarkStart w:id="363" w:name="_Toc143542580"/>
      <w:bookmarkStart w:id="364" w:name="_Toc82722725"/>
      <w:bookmarkStart w:id="365" w:name="_Toc68035609"/>
      <w:bookmarkStart w:id="366" w:name="_Toc157777468"/>
      <w:r>
        <w:rPr>
          <w:rFonts w:eastAsia="黑体"/>
          <w:b w:val="0"/>
          <w:kern w:val="0"/>
          <w:sz w:val="21"/>
          <w:szCs w:val="21"/>
        </w:rPr>
        <w:lastRenderedPageBreak/>
        <w:t>附录</w:t>
      </w:r>
      <w:r>
        <w:rPr>
          <w:rFonts w:eastAsia="黑体"/>
          <w:b w:val="0"/>
          <w:kern w:val="0"/>
          <w:sz w:val="21"/>
          <w:szCs w:val="21"/>
        </w:rPr>
        <w:t>D</w:t>
      </w:r>
      <w:bookmarkEnd w:id="362"/>
      <w:r>
        <w:rPr>
          <w:rFonts w:eastAsia="黑体"/>
          <w:b w:val="0"/>
          <w:kern w:val="0"/>
          <w:sz w:val="21"/>
          <w:szCs w:val="21"/>
        </w:rPr>
        <w:t xml:space="preserve"> </w:t>
      </w:r>
      <w:r>
        <w:rPr>
          <w:rFonts w:eastAsia="黑体"/>
          <w:b w:val="0"/>
          <w:kern w:val="0"/>
          <w:sz w:val="21"/>
          <w:szCs w:val="21"/>
        </w:rPr>
        <w:br w:type="textWrapping" w:clear="all"/>
      </w:r>
      <w:bookmarkStart w:id="367" w:name="_Toc148903464"/>
      <w:r>
        <w:rPr>
          <w:rFonts w:eastAsia="黑体"/>
          <w:b w:val="0"/>
          <w:kern w:val="0"/>
          <w:sz w:val="21"/>
          <w:szCs w:val="21"/>
        </w:rPr>
        <w:t>铝冶炼企业温室气体</w:t>
      </w:r>
      <w:r>
        <w:rPr>
          <w:rFonts w:eastAsia="黑体" w:hint="eastAsia"/>
          <w:b w:val="0"/>
          <w:kern w:val="0"/>
          <w:sz w:val="21"/>
          <w:szCs w:val="21"/>
        </w:rPr>
        <w:t>排放报告</w:t>
      </w:r>
      <w:r>
        <w:rPr>
          <w:rFonts w:eastAsia="黑体"/>
          <w:b w:val="0"/>
          <w:kern w:val="0"/>
          <w:sz w:val="21"/>
          <w:szCs w:val="21"/>
        </w:rPr>
        <w:t>信息公开格式</w:t>
      </w:r>
      <w:bookmarkEnd w:id="363"/>
      <w:bookmarkEnd w:id="364"/>
      <w:bookmarkEnd w:id="365"/>
      <w:bookmarkEnd w:id="366"/>
      <w:bookmarkEnd w:id="36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4319"/>
        <w:gridCol w:w="1402"/>
        <w:gridCol w:w="5223"/>
      </w:tblGrid>
      <w:tr w:rsidR="003E5912" w:rsidTr="00BA11F2">
        <w:trPr>
          <w:trHeight w:val="3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rPr>
                <w:iCs/>
                <w:kern w:val="0"/>
                <w:sz w:val="18"/>
                <w:szCs w:val="18"/>
              </w:rPr>
            </w:pPr>
            <w:r>
              <w:rPr>
                <w:rFonts w:eastAsia="方正仿宋_GBK"/>
                <w:b/>
                <w:sz w:val="18"/>
                <w:szCs w:val="18"/>
              </w:rPr>
              <w:t xml:space="preserve">D.1 </w:t>
            </w:r>
            <w:r>
              <w:rPr>
                <w:b/>
                <w:sz w:val="18"/>
                <w:szCs w:val="18"/>
              </w:rPr>
              <w:t>基本信息</w:t>
            </w: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left"/>
              <w:rPr>
                <w:iCs/>
                <w:kern w:val="0"/>
                <w:sz w:val="18"/>
                <w:szCs w:val="18"/>
              </w:rPr>
            </w:pPr>
            <w:r>
              <w:rPr>
                <w:iCs/>
                <w:kern w:val="0"/>
                <w:sz w:val="18"/>
                <w:szCs w:val="18"/>
              </w:rPr>
              <w:t>铝冶炼企业名称</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center"/>
              <w:rPr>
                <w:iCs/>
                <w:kern w:val="0"/>
                <w:sz w:val="18"/>
                <w:szCs w:val="18"/>
              </w:rPr>
            </w:pP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left"/>
              <w:rPr>
                <w:iCs/>
                <w:kern w:val="0"/>
                <w:sz w:val="18"/>
                <w:szCs w:val="18"/>
              </w:rPr>
            </w:pPr>
            <w:r>
              <w:rPr>
                <w:iCs/>
                <w:kern w:val="0"/>
                <w:sz w:val="18"/>
                <w:szCs w:val="18"/>
              </w:rPr>
              <w:t>统一社会信用代码</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center"/>
              <w:rPr>
                <w:iCs/>
                <w:kern w:val="0"/>
                <w:sz w:val="18"/>
                <w:szCs w:val="18"/>
              </w:rPr>
            </w:pP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left"/>
              <w:rPr>
                <w:iCs/>
                <w:kern w:val="0"/>
                <w:sz w:val="18"/>
                <w:szCs w:val="18"/>
              </w:rPr>
            </w:pPr>
            <w:r>
              <w:rPr>
                <w:iCs/>
                <w:kern w:val="0"/>
                <w:sz w:val="18"/>
                <w:szCs w:val="18"/>
              </w:rPr>
              <w:t>法定代表人姓名</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center"/>
              <w:rPr>
                <w:iCs/>
                <w:kern w:val="0"/>
                <w:sz w:val="18"/>
                <w:szCs w:val="18"/>
              </w:rPr>
            </w:pP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left"/>
              <w:rPr>
                <w:iCs/>
                <w:kern w:val="0"/>
                <w:sz w:val="18"/>
                <w:szCs w:val="18"/>
              </w:rPr>
            </w:pPr>
            <w:r>
              <w:rPr>
                <w:sz w:val="18"/>
                <w:szCs w:val="18"/>
              </w:rPr>
              <w:t>生产经营场所地址及邮政编码（省、市、县、详细地址）</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center"/>
              <w:rPr>
                <w:iCs/>
                <w:kern w:val="0"/>
                <w:sz w:val="18"/>
                <w:szCs w:val="18"/>
              </w:rPr>
            </w:pP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left"/>
              <w:rPr>
                <w:iCs/>
                <w:kern w:val="0"/>
                <w:sz w:val="18"/>
                <w:szCs w:val="18"/>
              </w:rPr>
            </w:pPr>
            <w:r>
              <w:rPr>
                <w:iCs/>
                <w:kern w:val="0"/>
                <w:sz w:val="18"/>
                <w:szCs w:val="18"/>
              </w:rPr>
              <w:t>行业分类</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center"/>
              <w:rPr>
                <w:iCs/>
                <w:kern w:val="0"/>
                <w:sz w:val="18"/>
                <w:szCs w:val="18"/>
              </w:rPr>
            </w:pP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jc w:val="left"/>
              <w:rPr>
                <w:iCs/>
                <w:kern w:val="0"/>
                <w:sz w:val="18"/>
                <w:szCs w:val="18"/>
              </w:rPr>
            </w:pPr>
            <w:r>
              <w:rPr>
                <w:iCs/>
                <w:kern w:val="0"/>
                <w:sz w:val="18"/>
                <w:szCs w:val="18"/>
              </w:rPr>
              <w:t>纳入全国碳市场的行业子类</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textAlignment w:val="center"/>
              <w:rPr>
                <w:sz w:val="18"/>
                <w:szCs w:val="18"/>
              </w:rPr>
            </w:pPr>
          </w:p>
        </w:tc>
      </w:tr>
      <w:tr w:rsidR="003E5912" w:rsidTr="00BA11F2">
        <w:trPr>
          <w:trHeight w:val="3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textAlignment w:val="center"/>
              <w:rPr>
                <w:sz w:val="18"/>
                <w:szCs w:val="18"/>
              </w:rPr>
            </w:pPr>
            <w:r>
              <w:rPr>
                <w:b/>
                <w:sz w:val="18"/>
                <w:szCs w:val="18"/>
              </w:rPr>
              <w:t xml:space="preserve">D.2 </w:t>
            </w:r>
            <w:r>
              <w:rPr>
                <w:b/>
                <w:sz w:val="18"/>
                <w:szCs w:val="18"/>
              </w:rPr>
              <w:t>铝电解工序生产信息</w:t>
            </w: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iCs/>
                <w:kern w:val="0"/>
                <w:sz w:val="18"/>
                <w:szCs w:val="18"/>
              </w:rPr>
            </w:pPr>
            <w:r>
              <w:rPr>
                <w:iCs/>
                <w:kern w:val="0"/>
                <w:sz w:val="18"/>
                <w:szCs w:val="18"/>
              </w:rPr>
              <w:t>设施名称</w:t>
            </w:r>
          </w:p>
        </w:tc>
        <w:tc>
          <w:tcPr>
            <w:tcW w:w="20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sz w:val="18"/>
                <w:szCs w:val="18"/>
              </w:rPr>
            </w:pPr>
            <w:r>
              <w:rPr>
                <w:bCs/>
                <w:sz w:val="18"/>
                <w:szCs w:val="18"/>
              </w:rPr>
              <w:t>信息项</w:t>
            </w:r>
          </w:p>
        </w:tc>
        <w:tc>
          <w:tcPr>
            <w:tcW w:w="18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textAlignment w:val="center"/>
              <w:rPr>
                <w:sz w:val="18"/>
                <w:szCs w:val="18"/>
              </w:rPr>
            </w:pPr>
            <w:r>
              <w:rPr>
                <w:bCs/>
                <w:sz w:val="18"/>
                <w:szCs w:val="18"/>
              </w:rPr>
              <w:t>内容</w:t>
            </w:r>
          </w:p>
        </w:tc>
      </w:tr>
      <w:tr w:rsidR="003E5912" w:rsidTr="00BA11F2">
        <w:trPr>
          <w:trHeight w:val="34"/>
          <w:jc w:val="center"/>
        </w:trPr>
        <w:tc>
          <w:tcPr>
            <w:tcW w:w="1088" w:type="pct"/>
            <w:vMerge w:val="restart"/>
            <w:tcBorders>
              <w:top w:val="single" w:sz="4" w:space="0" w:color="000000"/>
              <w:left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bCs/>
                <w:sz w:val="18"/>
                <w:szCs w:val="18"/>
              </w:rPr>
            </w:pPr>
            <w:r>
              <w:rPr>
                <w:bCs/>
                <w:sz w:val="18"/>
                <w:szCs w:val="18"/>
              </w:rPr>
              <w:t>铝电解工序</w:t>
            </w:r>
            <w:r>
              <w:rPr>
                <w:bCs/>
                <w:sz w:val="18"/>
                <w:szCs w:val="18"/>
              </w:rPr>
              <w:t>1</w:t>
            </w:r>
            <w:r>
              <w:rPr>
                <w:bCs/>
                <w:sz w:val="18"/>
                <w:szCs w:val="18"/>
                <w:vertAlign w:val="superscript"/>
              </w:rPr>
              <w:t>*1</w:t>
            </w:r>
          </w:p>
        </w:tc>
        <w:tc>
          <w:tcPr>
            <w:tcW w:w="20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bCs/>
                <w:sz w:val="18"/>
                <w:szCs w:val="18"/>
              </w:rPr>
            </w:pPr>
            <w:r>
              <w:rPr>
                <w:bCs/>
                <w:kern w:val="0"/>
                <w:sz w:val="18"/>
                <w:szCs w:val="18"/>
              </w:rPr>
              <w:t>生产装置（电解槽）数量</w:t>
            </w:r>
          </w:p>
        </w:tc>
        <w:tc>
          <w:tcPr>
            <w:tcW w:w="18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textAlignment w:val="center"/>
              <w:rPr>
                <w:bCs/>
                <w:sz w:val="18"/>
                <w:szCs w:val="18"/>
              </w:rPr>
            </w:pPr>
          </w:p>
        </w:tc>
      </w:tr>
      <w:tr w:rsidR="003E5912" w:rsidTr="00BA11F2">
        <w:trPr>
          <w:trHeight w:val="34"/>
          <w:jc w:val="center"/>
        </w:trPr>
        <w:tc>
          <w:tcPr>
            <w:tcW w:w="1088" w:type="pct"/>
            <w:vMerge/>
            <w:tcBorders>
              <w:left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bCs/>
                <w:sz w:val="18"/>
                <w:szCs w:val="18"/>
              </w:rPr>
            </w:pPr>
          </w:p>
        </w:tc>
        <w:tc>
          <w:tcPr>
            <w:tcW w:w="20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bCs/>
                <w:kern w:val="0"/>
                <w:sz w:val="18"/>
                <w:szCs w:val="18"/>
              </w:rPr>
            </w:pPr>
            <w:r>
              <w:rPr>
                <w:bCs/>
                <w:sz w:val="18"/>
                <w:szCs w:val="18"/>
              </w:rPr>
              <w:t>生产能力</w:t>
            </w:r>
          </w:p>
        </w:tc>
        <w:tc>
          <w:tcPr>
            <w:tcW w:w="18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textAlignment w:val="center"/>
              <w:rPr>
                <w:bCs/>
                <w:sz w:val="18"/>
                <w:szCs w:val="18"/>
              </w:rPr>
            </w:pPr>
          </w:p>
        </w:tc>
      </w:tr>
      <w:tr w:rsidR="003E5912" w:rsidTr="00BA11F2">
        <w:trPr>
          <w:trHeight w:val="34"/>
          <w:jc w:val="center"/>
        </w:trPr>
        <w:tc>
          <w:tcPr>
            <w:tcW w:w="10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bCs/>
                <w:sz w:val="18"/>
                <w:szCs w:val="18"/>
              </w:rPr>
            </w:pPr>
            <w:r>
              <w:rPr>
                <w:b/>
                <w:kern w:val="0"/>
                <w:sz w:val="18"/>
                <w:szCs w:val="18"/>
              </w:rPr>
              <w:t>…</w:t>
            </w:r>
          </w:p>
        </w:tc>
        <w:tc>
          <w:tcPr>
            <w:tcW w:w="20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rPr>
                <w:bCs/>
                <w:color w:val="000000"/>
                <w:kern w:val="0"/>
                <w:sz w:val="18"/>
                <w:szCs w:val="18"/>
              </w:rPr>
            </w:pPr>
            <w:r>
              <w:rPr>
                <w:b/>
                <w:kern w:val="0"/>
                <w:sz w:val="18"/>
                <w:szCs w:val="18"/>
              </w:rPr>
              <w:t>…</w:t>
            </w:r>
          </w:p>
        </w:tc>
        <w:tc>
          <w:tcPr>
            <w:tcW w:w="18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textAlignment w:val="center"/>
              <w:rPr>
                <w:bCs/>
                <w:sz w:val="18"/>
                <w:szCs w:val="18"/>
              </w:rPr>
            </w:pPr>
          </w:p>
        </w:tc>
      </w:tr>
      <w:tr w:rsidR="003E5912" w:rsidTr="00BA11F2">
        <w:trPr>
          <w:trHeight w:val="3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textAlignment w:val="center"/>
              <w:rPr>
                <w:sz w:val="18"/>
                <w:szCs w:val="18"/>
              </w:rPr>
            </w:pPr>
            <w:r>
              <w:rPr>
                <w:b/>
                <w:sz w:val="18"/>
                <w:szCs w:val="18"/>
              </w:rPr>
              <w:t xml:space="preserve">D.3 </w:t>
            </w:r>
            <w:r>
              <w:rPr>
                <w:b/>
                <w:sz w:val="18"/>
                <w:szCs w:val="18"/>
              </w:rPr>
              <w:t>铝电解工序排放量信息</w:t>
            </w:r>
          </w:p>
        </w:tc>
      </w:tr>
      <w:tr w:rsidR="003E5912" w:rsidTr="00BA11F2">
        <w:trPr>
          <w:trHeight w:val="34"/>
          <w:jc w:val="center"/>
        </w:trPr>
        <w:tc>
          <w:tcPr>
            <w:tcW w:w="2632" w:type="pct"/>
            <w:gridSpan w:val="2"/>
            <w:tcBorders>
              <w:left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jc w:val="center"/>
              <w:textAlignment w:val="center"/>
              <w:rPr>
                <w:bCs/>
                <w:sz w:val="18"/>
                <w:szCs w:val="18"/>
              </w:rPr>
            </w:pPr>
            <w:r>
              <w:rPr>
                <w:bCs/>
                <w:kern w:val="0"/>
                <w:sz w:val="18"/>
                <w:szCs w:val="18"/>
              </w:rPr>
              <w:t>全部铝电解工序二氧化碳排放总量</w:t>
            </w:r>
            <w:r>
              <w:rPr>
                <w:bCs/>
                <w:sz w:val="18"/>
                <w:szCs w:val="18"/>
              </w:rPr>
              <w:t>（</w:t>
            </w:r>
            <w:r>
              <w:rPr>
                <w:bCs/>
                <w:szCs w:val="21"/>
              </w:rPr>
              <w:t>tCO</w:t>
            </w:r>
            <w:r>
              <w:rPr>
                <w:bCs/>
                <w:szCs w:val="21"/>
                <w:vertAlign w:val="subscript"/>
              </w:rPr>
              <w:t>2</w:t>
            </w:r>
            <w:r>
              <w:rPr>
                <w:bCs/>
                <w:szCs w:val="21"/>
              </w:rPr>
              <w:t>e</w:t>
            </w:r>
            <w:r>
              <w:rPr>
                <w:bCs/>
                <w:sz w:val="18"/>
                <w:szCs w:val="18"/>
              </w:rPr>
              <w:t>）</w:t>
            </w:r>
          </w:p>
        </w:tc>
        <w:tc>
          <w:tcPr>
            <w:tcW w:w="236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spacing w:line="0" w:lineRule="atLeast"/>
              <w:jc w:val="center"/>
              <w:textAlignment w:val="center"/>
              <w:rPr>
                <w:bCs/>
                <w:sz w:val="18"/>
                <w:szCs w:val="18"/>
              </w:rPr>
            </w:pPr>
          </w:p>
        </w:tc>
      </w:tr>
      <w:tr w:rsidR="003E5912" w:rsidTr="00BA11F2">
        <w:trPr>
          <w:trHeight w:val="34"/>
          <w:jc w:val="center"/>
        </w:trPr>
        <w:tc>
          <w:tcPr>
            <w:tcW w:w="5000" w:type="pct"/>
            <w:gridSpan w:val="4"/>
            <w:tcBorders>
              <w:left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textAlignment w:val="center"/>
              <w:rPr>
                <w:b/>
                <w:sz w:val="18"/>
                <w:szCs w:val="18"/>
              </w:rPr>
            </w:pPr>
            <w:r>
              <w:rPr>
                <w:b/>
                <w:sz w:val="18"/>
                <w:szCs w:val="18"/>
              </w:rPr>
              <w:t>D.4</w:t>
            </w:r>
            <w:r>
              <w:rPr>
                <w:b/>
                <w:sz w:val="18"/>
                <w:szCs w:val="18"/>
              </w:rPr>
              <w:t>生产经营变化情况</w:t>
            </w:r>
          </w:p>
        </w:tc>
      </w:tr>
      <w:tr w:rsidR="003E5912" w:rsidTr="00BA11F2">
        <w:trPr>
          <w:trHeight w:val="34"/>
          <w:jc w:val="center"/>
        </w:trPr>
        <w:tc>
          <w:tcPr>
            <w:tcW w:w="5000" w:type="pct"/>
            <w:gridSpan w:val="4"/>
            <w:tcBorders>
              <w:left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ind w:firstLineChars="200" w:firstLine="360"/>
              <w:textAlignment w:val="center"/>
              <w:rPr>
                <w:bCs/>
                <w:sz w:val="18"/>
                <w:szCs w:val="18"/>
              </w:rPr>
            </w:pPr>
            <w:r>
              <w:rPr>
                <w:bCs/>
                <w:sz w:val="18"/>
                <w:szCs w:val="18"/>
              </w:rPr>
              <w:t>包括：</w:t>
            </w:r>
          </w:p>
          <w:p w:rsidR="003E5912" w:rsidRDefault="003E5912" w:rsidP="00BA11F2">
            <w:pPr>
              <w:pStyle w:val="affffffff4"/>
              <w:widowControl/>
              <w:numPr>
                <w:ilvl w:val="0"/>
                <w:numId w:val="34"/>
              </w:numPr>
              <w:spacing w:line="0" w:lineRule="atLeast"/>
              <w:ind w:firstLineChars="0"/>
              <w:textAlignment w:val="center"/>
              <w:rPr>
                <w:rFonts w:ascii="Times New Roman" w:hAnsi="Times New Roman" w:cs="Times New Roman"/>
                <w:bCs/>
                <w:sz w:val="18"/>
                <w:szCs w:val="18"/>
              </w:rPr>
            </w:pPr>
            <w:r>
              <w:rPr>
                <w:rFonts w:ascii="Times New Roman" w:hAnsi="Times New Roman" w:cs="Times New Roman"/>
                <w:bCs/>
                <w:sz w:val="18"/>
                <w:szCs w:val="18"/>
              </w:rPr>
              <w:t>铝冶炼企业合并、分立、关停或搬迁情况；</w:t>
            </w:r>
          </w:p>
          <w:p w:rsidR="003E5912" w:rsidRDefault="003E5912" w:rsidP="00BA11F2">
            <w:pPr>
              <w:pStyle w:val="affffffff4"/>
              <w:widowControl/>
              <w:numPr>
                <w:ilvl w:val="0"/>
                <w:numId w:val="34"/>
              </w:numPr>
              <w:spacing w:line="0" w:lineRule="atLeast"/>
              <w:ind w:firstLineChars="0"/>
              <w:textAlignment w:val="center"/>
              <w:rPr>
                <w:rFonts w:ascii="Times New Roman" w:hAnsi="Times New Roman" w:cs="Times New Roman"/>
                <w:bCs/>
                <w:sz w:val="18"/>
                <w:szCs w:val="18"/>
              </w:rPr>
            </w:pPr>
            <w:r>
              <w:rPr>
                <w:rFonts w:ascii="Times New Roman" w:hAnsi="Times New Roman" w:cs="Times New Roman"/>
                <w:bCs/>
                <w:sz w:val="18"/>
                <w:szCs w:val="18"/>
              </w:rPr>
              <w:t>铝电解工序地理边界变化情况；</w:t>
            </w:r>
          </w:p>
          <w:p w:rsidR="003E5912" w:rsidRDefault="003E5912" w:rsidP="00BA11F2">
            <w:pPr>
              <w:pStyle w:val="affffffff4"/>
              <w:widowControl/>
              <w:numPr>
                <w:ilvl w:val="0"/>
                <w:numId w:val="34"/>
              </w:numPr>
              <w:spacing w:line="0" w:lineRule="atLeast"/>
              <w:ind w:firstLineChars="0"/>
              <w:textAlignment w:val="center"/>
              <w:rPr>
                <w:rFonts w:ascii="Times New Roman" w:hAnsi="Times New Roman" w:cs="Times New Roman"/>
                <w:bCs/>
                <w:sz w:val="18"/>
                <w:szCs w:val="18"/>
              </w:rPr>
            </w:pPr>
            <w:r>
              <w:rPr>
                <w:rFonts w:ascii="Times New Roman" w:hAnsi="Times New Roman" w:cs="Times New Roman"/>
                <w:bCs/>
                <w:sz w:val="18"/>
                <w:szCs w:val="18"/>
              </w:rPr>
              <w:t>主要生产运营系统关停或新增项目生产等情况；</w:t>
            </w:r>
          </w:p>
          <w:p w:rsidR="003E5912" w:rsidRDefault="003E5912" w:rsidP="00BA11F2">
            <w:pPr>
              <w:pStyle w:val="affffffff4"/>
              <w:widowControl/>
              <w:numPr>
                <w:ilvl w:val="0"/>
                <w:numId w:val="34"/>
              </w:numPr>
              <w:spacing w:line="0" w:lineRule="atLeast"/>
              <w:ind w:firstLineChars="0"/>
              <w:textAlignment w:val="center"/>
              <w:rPr>
                <w:rFonts w:ascii="Times New Roman" w:hAnsi="Times New Roman" w:cs="Times New Roman"/>
                <w:bCs/>
                <w:sz w:val="18"/>
                <w:szCs w:val="18"/>
              </w:rPr>
            </w:pPr>
            <w:r>
              <w:rPr>
                <w:rFonts w:ascii="Times New Roman" w:hAnsi="Times New Roman" w:cs="Times New Roman"/>
                <w:bCs/>
                <w:sz w:val="18"/>
                <w:szCs w:val="18"/>
              </w:rPr>
              <w:t>较上一年度变化，包括核算边界、排放源等变化情况；</w:t>
            </w:r>
          </w:p>
          <w:p w:rsidR="003E5912" w:rsidRDefault="003E5912" w:rsidP="00BA11F2">
            <w:pPr>
              <w:pStyle w:val="affffffff4"/>
              <w:widowControl/>
              <w:numPr>
                <w:ilvl w:val="0"/>
                <w:numId w:val="34"/>
              </w:numPr>
              <w:ind w:firstLineChars="0"/>
              <w:textAlignment w:val="center"/>
              <w:rPr>
                <w:rFonts w:ascii="Times New Roman" w:hAnsi="Times New Roman" w:cs="Times New Roman"/>
                <w:bCs/>
                <w:sz w:val="18"/>
                <w:szCs w:val="18"/>
              </w:rPr>
            </w:pPr>
            <w:r>
              <w:rPr>
                <w:rFonts w:ascii="Times New Roman" w:hAnsi="Times New Roman" w:cs="Times New Roman"/>
                <w:bCs/>
                <w:sz w:val="18"/>
                <w:szCs w:val="18"/>
              </w:rPr>
              <w:t>其他变化情况。</w:t>
            </w:r>
          </w:p>
        </w:tc>
      </w:tr>
      <w:tr w:rsidR="003E5912" w:rsidTr="00BA11F2">
        <w:trPr>
          <w:trHeight w:val="34"/>
          <w:jc w:val="center"/>
        </w:trPr>
        <w:tc>
          <w:tcPr>
            <w:tcW w:w="5000" w:type="pct"/>
            <w:gridSpan w:val="4"/>
            <w:tcBorders>
              <w:left w:val="single" w:sz="4" w:space="0" w:color="000000"/>
              <w:right w:val="single" w:sz="4" w:space="0" w:color="000000"/>
            </w:tcBorders>
            <w:shd w:val="clear" w:color="auto" w:fill="auto"/>
            <w:tcMar>
              <w:top w:w="15" w:type="dxa"/>
              <w:left w:w="15" w:type="dxa"/>
              <w:bottom w:w="15" w:type="dxa"/>
              <w:right w:w="15" w:type="dxa"/>
            </w:tcMar>
            <w:vAlign w:val="center"/>
          </w:tcPr>
          <w:p w:rsidR="003E5912" w:rsidRDefault="003E5912" w:rsidP="00BA11F2">
            <w:pPr>
              <w:widowControl/>
              <w:textAlignment w:val="center"/>
              <w:rPr>
                <w:b/>
                <w:sz w:val="18"/>
                <w:szCs w:val="18"/>
              </w:rPr>
            </w:pPr>
            <w:r>
              <w:rPr>
                <w:b/>
                <w:sz w:val="18"/>
                <w:szCs w:val="18"/>
              </w:rPr>
              <w:t xml:space="preserve">D.5 </w:t>
            </w:r>
            <w:r>
              <w:rPr>
                <w:rFonts w:hint="eastAsia"/>
                <w:b/>
                <w:sz w:val="18"/>
                <w:szCs w:val="18"/>
              </w:rPr>
              <w:t>企业委托</w:t>
            </w:r>
            <w:r>
              <w:rPr>
                <w:b/>
                <w:sz w:val="18"/>
                <w:szCs w:val="18"/>
              </w:rPr>
              <w:t>的技术服务机构情况</w:t>
            </w:r>
          </w:p>
        </w:tc>
      </w:tr>
      <w:tr w:rsidR="003E5912" w:rsidTr="00BA11F2">
        <w:trPr>
          <w:trHeight w:val="157"/>
          <w:jc w:val="center"/>
        </w:trPr>
        <w:tc>
          <w:tcPr>
            <w:tcW w:w="2632" w:type="pct"/>
            <w:gridSpan w:val="2"/>
            <w:tcBorders>
              <w:left w:val="single" w:sz="4" w:space="0" w:color="000000"/>
              <w:right w:val="single" w:sz="4" w:space="0" w:color="auto"/>
            </w:tcBorders>
            <w:shd w:val="clear" w:color="auto" w:fill="auto"/>
            <w:tcMar>
              <w:top w:w="15" w:type="dxa"/>
              <w:left w:w="15" w:type="dxa"/>
              <w:bottom w:w="15" w:type="dxa"/>
              <w:right w:w="15" w:type="dxa"/>
            </w:tcMar>
            <w:vAlign w:val="center"/>
          </w:tcPr>
          <w:p w:rsidR="003E5912" w:rsidRDefault="003E5912" w:rsidP="00BA11F2">
            <w:pPr>
              <w:widowControl/>
              <w:spacing w:line="0" w:lineRule="atLeast"/>
              <w:textAlignment w:val="center"/>
              <w:rPr>
                <w:bCs/>
                <w:sz w:val="18"/>
                <w:szCs w:val="18"/>
              </w:rPr>
            </w:pPr>
            <w:r>
              <w:rPr>
                <w:rFonts w:hint="eastAsia"/>
                <w:iCs/>
                <w:kern w:val="0"/>
                <w:sz w:val="18"/>
                <w:szCs w:val="18"/>
              </w:rPr>
              <w:lastRenderedPageBreak/>
              <w:t>企业委托编制本年度温室气体排放报告的技术服务机构名称</w:t>
            </w:r>
            <w:r>
              <w:rPr>
                <w:bCs/>
                <w:sz w:val="18"/>
                <w:szCs w:val="18"/>
                <w:vertAlign w:val="superscript"/>
              </w:rPr>
              <w:t>*2</w:t>
            </w:r>
          </w:p>
        </w:tc>
        <w:tc>
          <w:tcPr>
            <w:tcW w:w="2368" w:type="pct"/>
            <w:gridSpan w:val="2"/>
            <w:tcBorders>
              <w:left w:val="single" w:sz="4" w:space="0" w:color="auto"/>
              <w:right w:val="single" w:sz="4" w:space="0" w:color="000000"/>
            </w:tcBorders>
            <w:shd w:val="clear" w:color="auto" w:fill="auto"/>
            <w:vAlign w:val="center"/>
          </w:tcPr>
          <w:p w:rsidR="003E5912" w:rsidRDefault="003E5912" w:rsidP="00BA11F2">
            <w:pPr>
              <w:widowControl/>
              <w:spacing w:line="0" w:lineRule="atLeast"/>
              <w:textAlignment w:val="center"/>
              <w:rPr>
                <w:bCs/>
                <w:sz w:val="18"/>
                <w:szCs w:val="18"/>
              </w:rPr>
            </w:pPr>
          </w:p>
        </w:tc>
      </w:tr>
      <w:tr w:rsidR="003E5912" w:rsidTr="00BA11F2">
        <w:trPr>
          <w:trHeight w:val="156"/>
          <w:jc w:val="center"/>
        </w:trPr>
        <w:tc>
          <w:tcPr>
            <w:tcW w:w="2632" w:type="pct"/>
            <w:gridSpan w:val="2"/>
            <w:tcBorders>
              <w:left w:val="single" w:sz="4" w:space="0" w:color="000000"/>
              <w:right w:val="single" w:sz="4" w:space="0" w:color="auto"/>
            </w:tcBorders>
            <w:shd w:val="clear" w:color="auto" w:fill="auto"/>
            <w:tcMar>
              <w:top w:w="15" w:type="dxa"/>
              <w:left w:w="15" w:type="dxa"/>
              <w:bottom w:w="15" w:type="dxa"/>
              <w:right w:w="15" w:type="dxa"/>
            </w:tcMar>
            <w:vAlign w:val="center"/>
          </w:tcPr>
          <w:p w:rsidR="003E5912" w:rsidRDefault="003E5912" w:rsidP="00BA11F2">
            <w:pPr>
              <w:widowControl/>
              <w:spacing w:line="0" w:lineRule="atLeast"/>
              <w:textAlignment w:val="center"/>
              <w:rPr>
                <w:iCs/>
                <w:kern w:val="0"/>
                <w:sz w:val="18"/>
                <w:szCs w:val="18"/>
              </w:rPr>
            </w:pPr>
            <w:r>
              <w:rPr>
                <w:rFonts w:hint="eastAsia"/>
                <w:sz w:val="18"/>
                <w:szCs w:val="18"/>
              </w:rPr>
              <w:t>企业委托编制本年度温室气体排放报告的技术服务机构统一社会信用代码</w:t>
            </w:r>
            <w:r>
              <w:rPr>
                <w:bCs/>
                <w:sz w:val="18"/>
                <w:szCs w:val="18"/>
                <w:vertAlign w:val="superscript"/>
              </w:rPr>
              <w:t>*3</w:t>
            </w:r>
          </w:p>
        </w:tc>
        <w:tc>
          <w:tcPr>
            <w:tcW w:w="2368" w:type="pct"/>
            <w:gridSpan w:val="2"/>
            <w:tcBorders>
              <w:left w:val="single" w:sz="4" w:space="0" w:color="auto"/>
              <w:right w:val="single" w:sz="4" w:space="0" w:color="000000"/>
            </w:tcBorders>
            <w:shd w:val="clear" w:color="auto" w:fill="auto"/>
            <w:vAlign w:val="center"/>
          </w:tcPr>
          <w:p w:rsidR="003E5912" w:rsidRDefault="003E5912" w:rsidP="00BA11F2">
            <w:pPr>
              <w:widowControl/>
              <w:spacing w:line="0" w:lineRule="atLeast"/>
              <w:textAlignment w:val="center"/>
              <w:rPr>
                <w:iCs/>
                <w:kern w:val="0"/>
                <w:sz w:val="18"/>
                <w:szCs w:val="18"/>
              </w:rPr>
            </w:pPr>
          </w:p>
        </w:tc>
      </w:tr>
      <w:tr w:rsidR="003E5912" w:rsidTr="00BA11F2">
        <w:trPr>
          <w:trHeight w:val="156"/>
          <w:jc w:val="center"/>
        </w:trPr>
        <w:tc>
          <w:tcPr>
            <w:tcW w:w="2632" w:type="pct"/>
            <w:gridSpan w:val="2"/>
            <w:tcBorders>
              <w:left w:val="single" w:sz="4" w:space="0" w:color="000000"/>
              <w:right w:val="single" w:sz="4" w:space="0" w:color="auto"/>
            </w:tcBorders>
            <w:shd w:val="clear" w:color="auto" w:fill="auto"/>
            <w:tcMar>
              <w:top w:w="15" w:type="dxa"/>
              <w:left w:w="15" w:type="dxa"/>
              <w:bottom w:w="15" w:type="dxa"/>
              <w:right w:w="15" w:type="dxa"/>
            </w:tcMar>
            <w:vAlign w:val="center"/>
          </w:tcPr>
          <w:p w:rsidR="003E5912" w:rsidRDefault="003E5912" w:rsidP="00BA11F2">
            <w:pPr>
              <w:widowControl/>
              <w:spacing w:line="0" w:lineRule="atLeast"/>
              <w:textAlignment w:val="center"/>
              <w:rPr>
                <w:iCs/>
                <w:kern w:val="0"/>
                <w:sz w:val="18"/>
                <w:szCs w:val="18"/>
              </w:rPr>
            </w:pPr>
            <w:r>
              <w:rPr>
                <w:rFonts w:hint="eastAsia"/>
                <w:iCs/>
                <w:kern w:val="0"/>
                <w:sz w:val="18"/>
                <w:szCs w:val="18"/>
              </w:rPr>
              <w:t>企业委托提供检验检测和计量设备维护校准服务的技术服务机构名称</w:t>
            </w:r>
          </w:p>
        </w:tc>
        <w:tc>
          <w:tcPr>
            <w:tcW w:w="2368" w:type="pct"/>
            <w:gridSpan w:val="2"/>
            <w:tcBorders>
              <w:left w:val="single" w:sz="4" w:space="0" w:color="auto"/>
              <w:right w:val="single" w:sz="4" w:space="0" w:color="000000"/>
            </w:tcBorders>
            <w:shd w:val="clear" w:color="auto" w:fill="auto"/>
            <w:vAlign w:val="center"/>
          </w:tcPr>
          <w:p w:rsidR="003E5912" w:rsidRDefault="003E5912" w:rsidP="00BA11F2">
            <w:pPr>
              <w:widowControl/>
              <w:spacing w:line="0" w:lineRule="atLeast"/>
              <w:textAlignment w:val="center"/>
              <w:rPr>
                <w:iCs/>
                <w:kern w:val="0"/>
                <w:sz w:val="18"/>
                <w:szCs w:val="18"/>
              </w:rPr>
            </w:pPr>
          </w:p>
        </w:tc>
      </w:tr>
      <w:tr w:rsidR="003E5912" w:rsidTr="00BA11F2">
        <w:trPr>
          <w:trHeight w:val="156"/>
          <w:jc w:val="center"/>
        </w:trPr>
        <w:tc>
          <w:tcPr>
            <w:tcW w:w="2632" w:type="pct"/>
            <w:gridSpan w:val="2"/>
            <w:tcBorders>
              <w:left w:val="single" w:sz="4" w:space="0" w:color="000000"/>
              <w:right w:val="single" w:sz="4" w:space="0" w:color="auto"/>
            </w:tcBorders>
            <w:shd w:val="clear" w:color="auto" w:fill="auto"/>
            <w:tcMar>
              <w:top w:w="15" w:type="dxa"/>
              <w:left w:w="15" w:type="dxa"/>
              <w:bottom w:w="15" w:type="dxa"/>
              <w:right w:w="15" w:type="dxa"/>
            </w:tcMar>
            <w:vAlign w:val="center"/>
          </w:tcPr>
          <w:p w:rsidR="003E5912" w:rsidRDefault="003E5912" w:rsidP="00BA11F2">
            <w:pPr>
              <w:widowControl/>
              <w:spacing w:line="0" w:lineRule="atLeast"/>
              <w:textAlignment w:val="center"/>
              <w:rPr>
                <w:iCs/>
                <w:kern w:val="0"/>
                <w:sz w:val="18"/>
                <w:szCs w:val="18"/>
              </w:rPr>
            </w:pPr>
            <w:r>
              <w:rPr>
                <w:rFonts w:hint="eastAsia"/>
                <w:sz w:val="18"/>
                <w:szCs w:val="18"/>
              </w:rPr>
              <w:t>企业</w:t>
            </w:r>
            <w:r>
              <w:rPr>
                <w:sz w:val="18"/>
                <w:szCs w:val="18"/>
              </w:rPr>
              <w:t>委托</w:t>
            </w:r>
            <w:r>
              <w:rPr>
                <w:rFonts w:hint="eastAsia"/>
                <w:sz w:val="18"/>
                <w:szCs w:val="18"/>
              </w:rPr>
              <w:t>提供检验检测和计量设备维护校准服务</w:t>
            </w:r>
            <w:r>
              <w:rPr>
                <w:sz w:val="18"/>
                <w:szCs w:val="18"/>
              </w:rPr>
              <w:t>的技术服务机构统一社会信用代码</w:t>
            </w:r>
          </w:p>
        </w:tc>
        <w:tc>
          <w:tcPr>
            <w:tcW w:w="2368" w:type="pct"/>
            <w:gridSpan w:val="2"/>
            <w:tcBorders>
              <w:left w:val="single" w:sz="4" w:space="0" w:color="auto"/>
              <w:right w:val="single" w:sz="4" w:space="0" w:color="000000"/>
            </w:tcBorders>
            <w:shd w:val="clear" w:color="auto" w:fill="auto"/>
            <w:vAlign w:val="center"/>
          </w:tcPr>
          <w:p w:rsidR="003E5912" w:rsidRDefault="003E5912" w:rsidP="00BA11F2">
            <w:pPr>
              <w:widowControl/>
              <w:spacing w:line="0" w:lineRule="atLeast"/>
              <w:textAlignment w:val="center"/>
              <w:rPr>
                <w:iCs/>
                <w:kern w:val="0"/>
                <w:sz w:val="18"/>
                <w:szCs w:val="18"/>
              </w:rPr>
            </w:pPr>
          </w:p>
        </w:tc>
      </w:tr>
    </w:tbl>
    <w:p w:rsidR="003E5912" w:rsidRDefault="003E5912" w:rsidP="003E5912">
      <w:pPr>
        <w:tabs>
          <w:tab w:val="left" w:pos="1079"/>
        </w:tabs>
        <w:spacing w:line="0" w:lineRule="atLeast"/>
        <w:rPr>
          <w:kern w:val="0"/>
          <w:sz w:val="18"/>
          <w:szCs w:val="18"/>
        </w:rPr>
      </w:pPr>
      <w:r>
        <w:rPr>
          <w:kern w:val="0"/>
          <w:sz w:val="18"/>
          <w:szCs w:val="18"/>
          <w:vertAlign w:val="superscript"/>
        </w:rPr>
        <w:t>*1</w:t>
      </w:r>
      <w:r>
        <w:rPr>
          <w:kern w:val="0"/>
          <w:sz w:val="18"/>
          <w:szCs w:val="18"/>
        </w:rPr>
        <w:t>如果铝电解工序数多于</w:t>
      </w:r>
      <w:r>
        <w:rPr>
          <w:kern w:val="0"/>
          <w:sz w:val="18"/>
          <w:szCs w:val="18"/>
        </w:rPr>
        <w:t>1</w:t>
      </w:r>
      <w:r>
        <w:rPr>
          <w:kern w:val="0"/>
          <w:sz w:val="18"/>
          <w:szCs w:val="18"/>
        </w:rPr>
        <w:t>个，应分别填报。</w:t>
      </w:r>
    </w:p>
    <w:p w:rsidR="00120B3A" w:rsidRPr="003E5912" w:rsidRDefault="003E5912">
      <w:r>
        <w:rPr>
          <w:rFonts w:hint="eastAsia"/>
          <w:bCs/>
          <w:sz w:val="18"/>
          <w:szCs w:val="18"/>
          <w:vertAlign w:val="superscript"/>
        </w:rPr>
        <w:t>*</w:t>
      </w:r>
      <w:r>
        <w:rPr>
          <w:bCs/>
          <w:sz w:val="18"/>
          <w:szCs w:val="18"/>
          <w:vertAlign w:val="superscript"/>
        </w:rPr>
        <w:t>2</w:t>
      </w:r>
      <w:r>
        <w:rPr>
          <w:rFonts w:hint="eastAsia"/>
          <w:bCs/>
          <w:sz w:val="18"/>
          <w:szCs w:val="18"/>
          <w:vertAlign w:val="superscript"/>
        </w:rPr>
        <w:t>*</w:t>
      </w:r>
      <w:r>
        <w:rPr>
          <w:bCs/>
          <w:sz w:val="18"/>
          <w:szCs w:val="18"/>
          <w:vertAlign w:val="superscript"/>
        </w:rPr>
        <w:t>3</w:t>
      </w:r>
      <w:r>
        <w:rPr>
          <w:rFonts w:hint="eastAsia"/>
          <w:bCs/>
          <w:sz w:val="18"/>
          <w:szCs w:val="18"/>
        </w:rPr>
        <w:t>是指为铝冶炼企业提供本年度碳排放核算、报告编制或碳资产管理等咨询服务机构，不包括开展碳排放核查</w:t>
      </w:r>
      <w:r>
        <w:rPr>
          <w:rFonts w:hint="eastAsia"/>
          <w:bCs/>
          <w:sz w:val="18"/>
          <w:szCs w:val="18"/>
        </w:rPr>
        <w:t>/</w:t>
      </w:r>
      <w:r>
        <w:rPr>
          <w:rFonts w:hint="eastAsia"/>
          <w:bCs/>
          <w:sz w:val="18"/>
          <w:szCs w:val="18"/>
        </w:rPr>
        <w:t>复查的机构。若企业自行编制温室气体排放报告，不填写该项内容。</w:t>
      </w:r>
      <w:bookmarkStart w:id="368" w:name="《汽车工业污染防治可行技术指南"/>
      <w:bookmarkEnd w:id="368"/>
    </w:p>
    <w:sectPr w:rsidR="00120B3A" w:rsidRPr="003E5912" w:rsidSect="00602B8C">
      <w:headerReference w:type="even" r:id="rId16"/>
      <w:headerReference w:type="default" r:id="rId17"/>
      <w:footerReference w:type="even" r:id="rId18"/>
      <w:foot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BA" w:rsidRDefault="005358BA" w:rsidP="003E5912">
      <w:r>
        <w:separator/>
      </w:r>
    </w:p>
  </w:endnote>
  <w:endnote w:type="continuationSeparator" w:id="0">
    <w:p w:rsidR="005358BA" w:rsidRDefault="005358BA" w:rsidP="003E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黑简体">
    <w:altName w:val="方正黑体_GBK"/>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charset w:val="86"/>
    <w:family w:val="modern"/>
    <w:pitch w:val="default"/>
    <w:sig w:usb0="00000001" w:usb1="080E0000" w:usb2="00000000" w:usb3="00000000" w:csb0="00040000" w:csb1="00000000"/>
  </w:font>
  <w:font w:name="Thorndale AMT">
    <w:altName w:val="Times New Roman"/>
    <w:charset w:val="00"/>
    <w:family w:val="roman"/>
    <w:pitch w:val="default"/>
  </w:font>
  <w:font w:name="方正宋体">
    <w:altName w:val="宋体"/>
    <w:charset w:val="86"/>
    <w:family w:val="roman"/>
    <w:pitch w:val="default"/>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ArialUnicodeMS">
    <w:altName w:val="Times New Roman"/>
    <w:charset w:val="00"/>
    <w:family w:val="roman"/>
    <w:pitch w:val="default"/>
  </w:font>
  <w:font w:name="等线">
    <w:altName w:val="Arial Unicode MS"/>
    <w:panose1 w:val="02010600030101010101"/>
    <w:charset w:val="86"/>
    <w:family w:val="auto"/>
    <w:pitch w:val="variable"/>
    <w:sig w:usb0="A00002BF" w:usb1="38CF7CFA" w:usb2="00000016" w:usb3="00000000" w:csb0="0004000F"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auto"/>
    <w:pitch w:val="default"/>
  </w:font>
  <w:font w:name="方正仿宋_GBK">
    <w:altName w:val="Arial Unicode MS"/>
    <w:charset w:val="86"/>
    <w:family w:val="script"/>
    <w:pitch w:val="default"/>
    <w:sig w:usb0="00000000" w:usb1="080E0000" w:usb2="00000000" w:usb3="00000000" w:csb0="00040000" w:csb1="00000000"/>
  </w:font>
  <w:font w:name="宋体堲..鰔.">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e"/>
    </w:pPr>
    <w:r>
      <w:rPr>
        <w:noProof/>
      </w:rPr>
      <mc:AlternateContent>
        <mc:Choice Requires="wps">
          <w:drawing>
            <wp:anchor distT="0" distB="0" distL="114300" distR="114300" simplePos="0" relativeHeight="251660288" behindDoc="0" locked="0" layoutInCell="1" allowOverlap="1" wp14:anchorId="598DA254" wp14:editId="299968C7">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29</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65"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29</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e"/>
    </w:pPr>
    <w:r>
      <w:rPr>
        <w:noProof/>
      </w:rPr>
      <mc:AlternateContent>
        <mc:Choice Requires="wps">
          <w:drawing>
            <wp:anchor distT="0" distB="0" distL="114300" distR="114300" simplePos="0" relativeHeight="251663360" behindDoc="0" locked="0" layoutInCell="1" allowOverlap="1" wp14:anchorId="2389001D" wp14:editId="59D623E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33</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6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33</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e"/>
    </w:pPr>
    <w:r>
      <w:rPr>
        <w:noProof/>
      </w:rPr>
      <mc:AlternateContent>
        <mc:Choice Requires="wps">
          <w:drawing>
            <wp:anchor distT="0" distB="0" distL="114300" distR="114300" simplePos="0" relativeHeight="251662336" behindDoc="0" locked="0" layoutInCell="1" allowOverlap="1" wp14:anchorId="5DCEA6EF" wp14:editId="5BE715C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35</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6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35</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e"/>
    </w:pPr>
    <w:r>
      <w:rPr>
        <w:noProof/>
      </w:rPr>
      <mc:AlternateContent>
        <mc:Choice Requires="wps">
          <w:drawing>
            <wp:anchor distT="0" distB="0" distL="114300" distR="114300" simplePos="0" relativeHeight="251664384" behindDoc="0" locked="0" layoutInCell="1" allowOverlap="1" wp14:anchorId="41BF8CDE" wp14:editId="6C8BEDD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37</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68"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37</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e"/>
    </w:pPr>
    <w:r>
      <w:rPr>
        <w:noProof/>
      </w:rPr>
      <mc:AlternateContent>
        <mc:Choice Requires="wps">
          <w:drawing>
            <wp:anchor distT="0" distB="0" distL="114300" distR="114300" simplePos="0" relativeHeight="251665408" behindDoc="0" locked="0" layoutInCell="1" allowOverlap="1" wp14:anchorId="76E23F40" wp14:editId="60A1731C">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38</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6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KZAIAABEFAAAOAAAAZHJzL2Uyb0RvYy54bWysVE1uEzEU3iNxB8t7OmmBKo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8Vhr0Fw&#10;45AjNzEUW6S0MSpHMO6d0ui+1JwvytypMxPYWmBihJTKpdJuiQTrbKWR9jGOO/vsqspMPsZ571Ey&#10;k0t7Z9s6CqXfB2U3n8aS9WA/IjD0nSFI/bIvtL8Y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4NNspkAgAAEQUAAA4AAAAAAAAAAAAAAAAALgIAAGRycy9lMm9Eb2Mu&#10;eG1sUEsBAi0AFAAGAAgAAAAhAHGq0bnXAAAABQEAAA8AAAAAAAAAAAAAAAAAvgQAAGRycy9kb3du&#10;cmV2LnhtbFBLBQYAAAAABAAEAPMAAADCBQAAAAA=&#10;" filled="f" stroked="f" strokeweight=".5pt">
              <v:textbox style="mso-fit-shape-to-text:t" inset="0,0,0,0">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38</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e"/>
    </w:pPr>
    <w:r>
      <w:rPr>
        <w:noProof/>
      </w:rPr>
      <mc:AlternateContent>
        <mc:Choice Requires="wps">
          <w:drawing>
            <wp:anchor distT="0" distB="0" distL="0" distR="0" simplePos="0" relativeHeight="251659264" behindDoc="0" locked="0" layoutInCell="1" allowOverlap="1" wp14:anchorId="28FF9170" wp14:editId="6F7B33F3">
              <wp:simplePos x="0" y="0"/>
              <wp:positionH relativeFrom="margin">
                <wp:align>center</wp:align>
              </wp:positionH>
              <wp:positionV relativeFrom="paragraph">
                <wp:posOffset>0</wp:posOffset>
              </wp:positionV>
              <wp:extent cx="1828800" cy="1828800"/>
              <wp:effectExtent l="0" t="0" r="0" b="0"/>
              <wp:wrapNone/>
              <wp:docPr id="4098"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E5912" w:rsidRDefault="003E5912">
                          <w:pPr>
                            <w:pStyle w:val="affe"/>
                          </w:pPr>
                          <w:r>
                            <w:fldChar w:fldCharType="begin"/>
                          </w:r>
                          <w:r>
                            <w:instrText>PAGE   \* MERGEFORMAT</w:instrText>
                          </w:r>
                          <w:r>
                            <w:fldChar w:fldCharType="separate"/>
                          </w:r>
                          <w:r>
                            <w:rPr>
                              <w:lang w:val="zh-CN"/>
                            </w:rPr>
                            <w:t>28</w:t>
                          </w:r>
                          <w:r>
                            <w:fldChar w:fldCharType="end"/>
                          </w:r>
                        </w:p>
                      </w:txbxContent>
                    </wps:txbx>
                    <wps:bodyPr vert="horz" wrap="none" lIns="0" tIns="0" rIns="0" bIns="0" anchor="t">
                      <a:spAutoFit/>
                    </wps:bodyPr>
                  </wps:wsp>
                </a:graphicData>
              </a:graphic>
            </wp:anchor>
          </w:drawing>
        </mc:Choice>
        <mc:Fallback>
          <w:pict>
            <v:rect id="文本框 35" o:spid="_x0000_s1070"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Cmhv3CuAEAAEwDAAAOAAAAAAAAAAAAAAAAAC4CAABkcnMvZTJvRG9jLnht&#10;bFBLAQItABQABgAIAAAAIQB7ljAF1gAAAAUBAAAPAAAAAAAAAAAAAAAAABIEAABkcnMvZG93bnJl&#10;di54bWxQSwUGAAAAAAQABADzAAAAFQUAAAAA&#10;" filled="f" stroked="f">
              <v:textbox style="mso-fit-shape-to-text:t" inset="0,0,0,0">
                <w:txbxContent>
                  <w:p w:rsidR="003E5912" w:rsidRDefault="003E5912">
                    <w:pPr>
                      <w:pStyle w:val="affe"/>
                    </w:pPr>
                    <w:r>
                      <w:fldChar w:fldCharType="begin"/>
                    </w:r>
                    <w:r>
                      <w:instrText>PAGE   \* MERGEFORMAT</w:instrText>
                    </w:r>
                    <w:r>
                      <w:fldChar w:fldCharType="separate"/>
                    </w:r>
                    <w:r>
                      <w:rPr>
                        <w:lang w:val="zh-CN"/>
                      </w:rPr>
                      <w:t>28</w:t>
                    </w:r>
                    <w:r>
                      <w:fldChar w:fldCharType="end"/>
                    </w:r>
                  </w:p>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e"/>
      <w:tabs>
        <w:tab w:val="center" w:pos="4153"/>
        <w:tab w:val="right" w:pos="8306"/>
      </w:tabs>
      <w:jc w:val="center"/>
      <w:rPr>
        <w:rFonts w:eastAsia="等线"/>
        <w:sz w:val="20"/>
        <w:szCs w:val="20"/>
      </w:rPr>
    </w:pPr>
    <w:r>
      <w:rPr>
        <w:noProof/>
      </w:rPr>
      <mc:AlternateContent>
        <mc:Choice Requires="wps">
          <w:drawing>
            <wp:anchor distT="0" distB="0" distL="114300" distR="114300" simplePos="0" relativeHeight="251661312" behindDoc="0" locked="0" layoutInCell="1" allowOverlap="1" wp14:anchorId="6484EF4E" wp14:editId="5ADD711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39</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7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TLZQIAABEFAAAOAAAAZHJzL2Uyb0RvYy54bWysVE1uEzEU3iNxB8t7Omkp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vpoUh50G&#10;wY1DjtzEUGyR0saoHMG490qj+1Jzvihzp05NYGuBiRFSKpdKuyUSrLOVRtqnOG7ts6sqM/kU551H&#10;yUwu7Zxt6yiUfh+V3XweS9aD/YjA0HeGIPXLvtB+N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BXTLZQIAABEFAAAOAAAAAAAAAAAAAAAAAC4CAABkcnMvZTJvRG9j&#10;LnhtbFBLAQItABQABgAIAAAAIQBxqtG51wAAAAUBAAAPAAAAAAAAAAAAAAAAAL8EAABkcnMvZG93&#10;bnJldi54bWxQSwUGAAAAAAQABADzAAAAwwUAAAAA&#10;" filled="f" stroked="f" strokeweight=".5pt">
              <v:textbox style="mso-fit-shape-to-text:t" inset="0,0,0,0">
                <w:txbxContent>
                  <w:p w:rsidR="003E5912" w:rsidRDefault="003E5912">
                    <w:pPr>
                      <w:pStyle w:val="affe"/>
                      <w:ind w:rightChars="0" w:right="0"/>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602B8C">
                      <w:rPr>
                        <w:rFonts w:ascii="宋体" w:hAnsi="宋体" w:cs="宋体"/>
                        <w:noProof/>
                        <w:sz w:val="26"/>
                        <w:szCs w:val="26"/>
                      </w:rPr>
                      <w:t>39</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BA" w:rsidRDefault="005358BA" w:rsidP="003E5912">
      <w:r>
        <w:separator/>
      </w:r>
    </w:p>
  </w:footnote>
  <w:footnote w:type="continuationSeparator" w:id="0">
    <w:p w:rsidR="005358BA" w:rsidRDefault="005358BA" w:rsidP="003E5912">
      <w:r>
        <w:continuationSeparator/>
      </w:r>
    </w:p>
  </w:footnote>
  <w:footnote w:id="1">
    <w:p w:rsidR="003E5912" w:rsidRDefault="003E5912" w:rsidP="003E5912">
      <w:pPr>
        <w:pStyle w:val="ae"/>
        <w:numPr>
          <w:ilvl w:val="0"/>
          <w:numId w:val="0"/>
        </w:numPr>
        <w:rPr>
          <w:rFonts w:ascii="Times New Roman"/>
        </w:rPr>
      </w:pPr>
      <w:r>
        <w:rPr>
          <w:rStyle w:val="afffd"/>
        </w:rPr>
        <w:footnoteRef/>
      </w:r>
      <w:r>
        <w:t xml:space="preserve"> </w:t>
      </w:r>
      <w:r>
        <w:rPr>
          <w:rFonts w:ascii="Times New Roman" w:hint="eastAsia"/>
        </w:rPr>
        <w:t>来自联合国政府间气候变化专门委员会第五次评估报告（</w:t>
      </w:r>
      <w:r>
        <w:rPr>
          <w:rFonts w:ascii="Times New Roman"/>
        </w:rPr>
        <w:t>IPCC AR5</w:t>
      </w:r>
      <w:r>
        <w:rPr>
          <w:rFonts w:ascii="Times New Roman" w:hint="eastAsia"/>
        </w:rPr>
        <w:t>报告）。</w:t>
      </w:r>
    </w:p>
  </w:footnote>
  <w:footnote w:id="2">
    <w:p w:rsidR="003E5912" w:rsidRDefault="003E5912" w:rsidP="003E5912">
      <w:pPr>
        <w:pStyle w:val="ae"/>
        <w:numPr>
          <w:ilvl w:val="0"/>
          <w:numId w:val="0"/>
        </w:numPr>
      </w:pPr>
      <w:r>
        <w:rPr>
          <w:rStyle w:val="afffd"/>
          <w:rFonts w:ascii="Times New Roman"/>
        </w:rPr>
        <w:footnoteRef/>
      </w:r>
      <w:r>
        <w:rPr>
          <w:rFonts w:ascii="Times New Roman"/>
        </w:rPr>
        <w:t xml:space="preserve"> </w:t>
      </w:r>
      <w:r>
        <w:rPr>
          <w:rFonts w:ascii="Times New Roman" w:hint="eastAsia"/>
        </w:rPr>
        <w:t>来自联合国政府间气候变化专门委员会第五次评估报告（</w:t>
      </w:r>
      <w:r>
        <w:rPr>
          <w:rFonts w:ascii="Times New Roman"/>
        </w:rPr>
        <w:t>IPCC AR5</w:t>
      </w:r>
      <w:r>
        <w:rPr>
          <w:rFonts w:ascii="Times New Roman" w:hint="eastAsia"/>
        </w:rPr>
        <w:t>报告）。</w:t>
      </w:r>
    </w:p>
  </w:footnote>
  <w:footnote w:id="3">
    <w:p w:rsidR="003E5912" w:rsidRDefault="003E5912" w:rsidP="003E5912">
      <w:pPr>
        <w:pStyle w:val="ae"/>
        <w:numPr>
          <w:ilvl w:val="0"/>
          <w:numId w:val="0"/>
        </w:numPr>
      </w:pPr>
      <w:r>
        <w:rPr>
          <w:rStyle w:val="afffd"/>
        </w:rPr>
        <w:footnoteRef/>
      </w:r>
      <w:r>
        <w:t xml:space="preserve"> </w:t>
      </w:r>
      <w:r>
        <w:rPr>
          <w:rFonts w:ascii="Times New Roman" w:hint="eastAsia"/>
        </w:rPr>
        <w:t>本指南所称存量常规水电是指</w:t>
      </w:r>
      <w:r>
        <w:rPr>
          <w:rFonts w:ascii="Times New Roman"/>
        </w:rPr>
        <w:t>2023</w:t>
      </w:r>
      <w:r>
        <w:rPr>
          <w:rFonts w:ascii="Times New Roman" w:hint="eastAsia"/>
        </w:rPr>
        <w:t>年</w:t>
      </w:r>
      <w:r>
        <w:rPr>
          <w:rFonts w:ascii="Times New Roman"/>
        </w:rPr>
        <w:t>1</w:t>
      </w:r>
      <w:r>
        <w:rPr>
          <w:rFonts w:ascii="Times New Roman" w:hint="eastAsia"/>
        </w:rPr>
        <w:t>月</w:t>
      </w:r>
      <w:r>
        <w:rPr>
          <w:rFonts w:ascii="Times New Roman"/>
        </w:rPr>
        <w:t>1</w:t>
      </w:r>
      <w:r>
        <w:rPr>
          <w:rFonts w:ascii="Times New Roman" w:hint="eastAsia"/>
        </w:rPr>
        <w:t>日之前投产的水电项目。</w:t>
      </w:r>
    </w:p>
  </w:footnote>
  <w:footnote w:id="4">
    <w:p w:rsidR="003E5912" w:rsidRDefault="003E5912" w:rsidP="003E5912">
      <w:pPr>
        <w:pStyle w:val="ae"/>
        <w:numPr>
          <w:ilvl w:val="0"/>
          <w:numId w:val="0"/>
        </w:numPr>
      </w:pPr>
      <w:r>
        <w:rPr>
          <w:rStyle w:val="afffd"/>
        </w:rPr>
        <w:footnoteRef/>
      </w:r>
      <w:r>
        <w:rPr>
          <w:rFonts w:ascii="Times New Roman" w:hint="eastAsia"/>
          <w:szCs w:val="21"/>
        </w:rPr>
        <w:t xml:space="preserve"> </w:t>
      </w:r>
      <w:r>
        <w:rPr>
          <w:rFonts w:ascii="Times New Roman" w:hint="eastAsia"/>
          <w:szCs w:val="21"/>
        </w:rPr>
        <w:t>相比于《关于做好</w:t>
      </w:r>
      <w:r>
        <w:rPr>
          <w:rFonts w:ascii="Times New Roman" w:hint="eastAsia"/>
          <w:szCs w:val="21"/>
        </w:rPr>
        <w:t>2023</w:t>
      </w:r>
      <w:r>
        <w:rPr>
          <w:rFonts w:ascii="Times New Roman" w:hint="eastAsia"/>
          <w:szCs w:val="21"/>
        </w:rPr>
        <w:t>—</w:t>
      </w:r>
      <w:r>
        <w:rPr>
          <w:rFonts w:ascii="Times New Roman" w:hint="eastAsia"/>
          <w:szCs w:val="21"/>
        </w:rPr>
        <w:t>2025</w:t>
      </w:r>
      <w:r>
        <w:rPr>
          <w:rFonts w:ascii="Times New Roman" w:hint="eastAsia"/>
          <w:szCs w:val="21"/>
        </w:rPr>
        <w:t>年发电行业企业温室气体排放报告管理有关工作的通知》中的全国电网平均排放因子，本指南所指电力排放因子口径不包括市场化交易的非化石能源电量。</w:t>
      </w:r>
    </w:p>
  </w:footnote>
  <w:footnote w:id="5">
    <w:p w:rsidR="003E5912" w:rsidRDefault="003E5912" w:rsidP="003E5912">
      <w:pPr>
        <w:pStyle w:val="ae"/>
        <w:numPr>
          <w:ilvl w:val="0"/>
          <w:numId w:val="0"/>
        </w:numPr>
        <w:rPr>
          <w:rFonts w:eastAsia="方正仿宋_GBK"/>
        </w:rPr>
      </w:pPr>
      <w:r>
        <w:rPr>
          <w:rStyle w:val="afffd"/>
          <w:rFonts w:eastAsia="方正仿宋_GBK"/>
        </w:rPr>
        <w:footnoteRef/>
      </w:r>
      <w:r>
        <w:rPr>
          <w:rFonts w:hAnsi="宋体" w:hint="eastAsia"/>
        </w:rPr>
        <w:t>如果报告数据是由若干个参数通过一定的计算方法计算得出，需要填写计算公式以及计算公式中的每一个参数的获取方式。</w:t>
      </w:r>
    </w:p>
  </w:footnote>
  <w:footnote w:id="6">
    <w:p w:rsidR="003E5912" w:rsidRDefault="003E5912" w:rsidP="003E5912">
      <w:pPr>
        <w:pStyle w:val="ae"/>
        <w:numPr>
          <w:ilvl w:val="0"/>
          <w:numId w:val="0"/>
        </w:numPr>
      </w:pPr>
      <w:r>
        <w:rPr>
          <w:rStyle w:val="afffd"/>
        </w:rPr>
        <w:footnoteRef/>
      </w:r>
      <w:r>
        <w:rPr>
          <w:rFonts w:hint="eastAsia"/>
        </w:rPr>
        <w:t>方式类型包括：实测值、缺省值、计算值、其他。</w:t>
      </w:r>
    </w:p>
  </w:footnote>
  <w:footnote w:id="7">
    <w:p w:rsidR="003E5912" w:rsidRDefault="003E5912" w:rsidP="003E5912">
      <w:pPr>
        <w:pStyle w:val="ae"/>
        <w:numPr>
          <w:ilvl w:val="0"/>
          <w:numId w:val="0"/>
        </w:numPr>
      </w:pPr>
      <w:r>
        <w:rPr>
          <w:rStyle w:val="afffd"/>
        </w:rPr>
        <w:footnoteRef/>
      </w:r>
      <w:r>
        <w:rPr>
          <w:rStyle w:val="afffd"/>
          <w:rFonts w:hint="eastAsia"/>
        </w:rPr>
        <w:t>按铝电解工序进行填报，如果铝电解工序数量多于</w:t>
      </w:r>
      <w:r>
        <w:rPr>
          <w:rStyle w:val="afffd"/>
        </w:rPr>
        <w:t>1</w:t>
      </w:r>
      <w:r>
        <w:rPr>
          <w:rStyle w:val="afffd"/>
          <w:rFonts w:hint="eastAsia"/>
        </w:rPr>
        <w:t>个，应分别</w:t>
      </w:r>
      <w:r>
        <w:rPr>
          <w:rFonts w:hint="eastAsia"/>
        </w:rPr>
        <w:t>填报</w:t>
      </w:r>
      <w:r>
        <w:rPr>
          <w:rStyle w:val="afffd"/>
          <w:rFonts w:hint="eastAsia"/>
        </w:rPr>
        <w:t>。</w:t>
      </w:r>
    </w:p>
  </w:footnote>
  <w:footnote w:id="8">
    <w:p w:rsidR="003E5912" w:rsidRDefault="003E5912" w:rsidP="003E5912">
      <w:pPr>
        <w:pStyle w:val="ae"/>
        <w:numPr>
          <w:ilvl w:val="0"/>
          <w:numId w:val="0"/>
        </w:numPr>
      </w:pPr>
      <w:r>
        <w:rPr>
          <w:rStyle w:val="afffd"/>
        </w:rPr>
        <w:footnoteRef/>
      </w:r>
      <w:r>
        <w:rPr>
          <w:rStyle w:val="afffd"/>
          <w:rFonts w:hint="eastAsia"/>
        </w:rPr>
        <w:t>按铝电解工序进行填报，如果铝电解工序数量多于</w:t>
      </w:r>
      <w:r>
        <w:rPr>
          <w:rStyle w:val="afffd"/>
        </w:rPr>
        <w:t>1</w:t>
      </w:r>
      <w:r>
        <w:rPr>
          <w:rStyle w:val="afffd"/>
          <w:rFonts w:hint="eastAsia"/>
        </w:rPr>
        <w:t>个，应分别</w:t>
      </w:r>
      <w:r>
        <w:rPr>
          <w:rFonts w:hint="eastAsia"/>
        </w:rPr>
        <w:t>填报</w:t>
      </w:r>
      <w:r>
        <w:rPr>
          <w:rStyle w:val="afffd"/>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12" w:rsidRDefault="003E5912">
    <w:pPr>
      <w:pStyle w:val="af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0000002"/>
    <w:multiLevelType w:val="multilevel"/>
    <w:tmpl w:val="00000002"/>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0000003"/>
    <w:multiLevelType w:val="multilevel"/>
    <w:tmpl w:val="00000003"/>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0000004"/>
    <w:multiLevelType w:val="multilevel"/>
    <w:tmpl w:val="00000004"/>
    <w:lvl w:ilvl="0">
      <w:start w:val="1"/>
      <w:numFmt w:val="lowerLetter"/>
      <w:lvlText w:val="%1)"/>
      <w:lvlJc w:val="left"/>
      <w:pPr>
        <w:ind w:left="840" w:hanging="420"/>
      </w:pPr>
    </w:lvl>
    <w:lvl w:ilvl="1">
      <w:start w:val="1"/>
      <w:numFmt w:val="bullet"/>
      <w:lvlText w:val="-"/>
      <w:lvlJc w:val="left"/>
      <w:pPr>
        <w:ind w:left="1210" w:hanging="370"/>
      </w:pPr>
      <w:rPr>
        <w:rFonts w:ascii="Times New Roman" w:eastAsia="仿宋"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5"/>
    <w:multiLevelType w:val="multilevel"/>
    <w:tmpl w:val="00000005"/>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00000006"/>
    <w:multiLevelType w:val="multilevel"/>
    <w:tmpl w:val="000000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00000007"/>
    <w:multiLevelType w:val="multilevel"/>
    <w:tmpl w:val="00000007"/>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nsid w:val="00000008"/>
    <w:multiLevelType w:val="multilevel"/>
    <w:tmpl w:val="00000008"/>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142"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156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09"/>
    <w:multiLevelType w:val="multilevel"/>
    <w:tmpl w:val="00000009"/>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nsid w:val="0000000A"/>
    <w:multiLevelType w:val="multilevel"/>
    <w:tmpl w:val="0000000A"/>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nsid w:val="0000000B"/>
    <w:multiLevelType w:val="multilevel"/>
    <w:tmpl w:val="0000000B"/>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0000000C"/>
    <w:multiLevelType w:val="multilevel"/>
    <w:tmpl w:val="0000000C"/>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0000000D"/>
    <w:multiLevelType w:val="multilevel"/>
    <w:tmpl w:val="0000000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0000000E"/>
    <w:multiLevelType w:val="multilevel"/>
    <w:tmpl w:val="0000000E"/>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0000000F"/>
    <w:multiLevelType w:val="multilevel"/>
    <w:tmpl w:val="0000000F"/>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00000010"/>
    <w:multiLevelType w:val="multilevel"/>
    <w:tmpl w:val="00000010"/>
    <w:lvl w:ilvl="0">
      <w:start w:val="1"/>
      <w:numFmt w:val="decimal"/>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nsid w:val="00000011"/>
    <w:multiLevelType w:val="multilevel"/>
    <w:tmpl w:val="00000011"/>
    <w:lvl w:ilvl="0">
      <w:start w:val="1"/>
      <w:numFmt w:val="upperLetter"/>
      <w:pStyle w:val="af2"/>
      <w:lvlText w:val="%1"/>
      <w:lvlJc w:val="left"/>
      <w:pPr>
        <w:tabs>
          <w:tab w:val="left" w:pos="0"/>
        </w:tabs>
        <w:ind w:left="0" w:hanging="425"/>
      </w:pPr>
      <w:rPr>
        <w:rFonts w:hint="eastAsia"/>
      </w:rPr>
    </w:lvl>
    <w:lvl w:ilvl="1">
      <w:start w:val="1"/>
      <w:numFmt w:val="decimal"/>
      <w:pStyle w:val="af3"/>
      <w:lvlText w:val="表C.%2"/>
      <w:lvlJc w:val="left"/>
      <w:pPr>
        <w:ind w:left="6805"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00000012"/>
    <w:multiLevelType w:val="multilevel"/>
    <w:tmpl w:val="00000012"/>
    <w:lvl w:ilvl="0">
      <w:start w:val="1"/>
      <w:numFmt w:val="decimal"/>
      <w:pStyle w:val="af4"/>
      <w:suff w:val="nothing"/>
      <w:lvlText w:val="表%1　"/>
      <w:lvlJc w:val="left"/>
      <w:pPr>
        <w:ind w:left="3545" w:firstLine="0"/>
      </w:pPr>
      <w:rPr>
        <w:rFonts w:ascii="黑体" w:eastAsia="黑体" w:hAnsi="Times New Roman" w:hint="eastAsia"/>
        <w:b w:val="0"/>
        <w:i w:val="0"/>
        <w:sz w:val="21"/>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559"/>
        </w:tabs>
        <w:ind w:left="1559" w:hanging="708"/>
      </w:pPr>
      <w:rPr>
        <w:rFonts w:hint="eastAsia"/>
      </w:rPr>
    </w:lvl>
    <w:lvl w:ilvl="4">
      <w:start w:val="1"/>
      <w:numFmt w:val="decimal"/>
      <w:lvlText w:val="%1.%2.%3.%4.%5"/>
      <w:lvlJc w:val="left"/>
      <w:pPr>
        <w:tabs>
          <w:tab w:val="left" w:pos="2126"/>
        </w:tabs>
        <w:ind w:left="2126" w:hanging="850"/>
      </w:pPr>
      <w:rPr>
        <w:rFonts w:hint="eastAsia"/>
      </w:rPr>
    </w:lvl>
    <w:lvl w:ilvl="5">
      <w:start w:val="1"/>
      <w:numFmt w:val="decimal"/>
      <w:lvlText w:val="%1.%2.%3.%4.%5.%6"/>
      <w:lvlJc w:val="left"/>
      <w:pPr>
        <w:tabs>
          <w:tab w:val="left" w:pos="2835"/>
        </w:tabs>
        <w:ind w:left="2835" w:hanging="1134"/>
      </w:pPr>
      <w:rPr>
        <w:rFonts w:hint="eastAsia"/>
      </w:rPr>
    </w:lvl>
    <w:lvl w:ilvl="6">
      <w:start w:val="1"/>
      <w:numFmt w:val="decimal"/>
      <w:lvlText w:val="%1.%2.%3.%4.%5.%6.%7"/>
      <w:lvlJc w:val="left"/>
      <w:pPr>
        <w:tabs>
          <w:tab w:val="left" w:pos="3402"/>
        </w:tabs>
        <w:ind w:left="3402" w:hanging="1276"/>
      </w:pPr>
      <w:rPr>
        <w:rFonts w:hint="eastAsia"/>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8">
    <w:nsid w:val="00000013"/>
    <w:multiLevelType w:val="multilevel"/>
    <w:tmpl w:val="00000013"/>
    <w:lvl w:ilvl="0">
      <w:start w:val="1"/>
      <w:numFmt w:val="upperLetter"/>
      <w:pStyle w:val="af5"/>
      <w:suff w:val="nothing"/>
      <w:lvlText w:val="附　录　%1"/>
      <w:lvlJc w:val="left"/>
      <w:pPr>
        <w:ind w:left="5104"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5104"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5104" w:firstLine="0"/>
      </w:pPr>
      <w:rPr>
        <w:rFonts w:ascii="黑体" w:eastAsia="黑体" w:hAnsi="Times New Roman" w:hint="eastAsia"/>
        <w:b w:val="0"/>
        <w:i w:val="0"/>
        <w:sz w:val="21"/>
      </w:rPr>
    </w:lvl>
    <w:lvl w:ilvl="3">
      <w:start w:val="1"/>
      <w:numFmt w:val="decimal"/>
      <w:pStyle w:val="af7"/>
      <w:suff w:val="nothing"/>
      <w:lvlText w:val="%1.%2.%3.%4　"/>
      <w:lvlJc w:val="left"/>
      <w:pPr>
        <w:ind w:left="5104" w:firstLine="0"/>
      </w:pPr>
      <w:rPr>
        <w:rFonts w:ascii="黑体" w:eastAsia="黑体" w:hAnsi="Times New Roman" w:hint="eastAsia"/>
        <w:b w:val="0"/>
        <w:i w:val="0"/>
        <w:sz w:val="21"/>
      </w:rPr>
    </w:lvl>
    <w:lvl w:ilvl="4">
      <w:start w:val="1"/>
      <w:numFmt w:val="decimal"/>
      <w:suff w:val="nothing"/>
      <w:lvlText w:val="%1.%2.%3.%4.%5　"/>
      <w:lvlJc w:val="left"/>
      <w:pPr>
        <w:ind w:left="5104" w:firstLine="0"/>
      </w:pPr>
      <w:rPr>
        <w:rFonts w:ascii="黑体" w:eastAsia="黑体" w:hAnsi="Times New Roman" w:hint="eastAsia"/>
        <w:b w:val="0"/>
        <w:i w:val="0"/>
        <w:sz w:val="21"/>
      </w:rPr>
    </w:lvl>
    <w:lvl w:ilvl="5">
      <w:start w:val="1"/>
      <w:numFmt w:val="decimal"/>
      <w:suff w:val="nothing"/>
      <w:lvlText w:val="%1.%2.%3.%4.%5.%6　"/>
      <w:lvlJc w:val="left"/>
      <w:pPr>
        <w:ind w:left="5104" w:firstLine="0"/>
      </w:pPr>
      <w:rPr>
        <w:rFonts w:ascii="黑体" w:eastAsia="黑体" w:hAnsi="Times New Roman" w:hint="eastAsia"/>
        <w:b w:val="0"/>
        <w:i w:val="0"/>
        <w:sz w:val="21"/>
      </w:rPr>
    </w:lvl>
    <w:lvl w:ilvl="6">
      <w:start w:val="1"/>
      <w:numFmt w:val="decimal"/>
      <w:suff w:val="nothing"/>
      <w:lvlText w:val="%1.%2.%3.%4.%5.%6.%7　"/>
      <w:lvlJc w:val="left"/>
      <w:pPr>
        <w:ind w:left="5104" w:firstLine="0"/>
      </w:pPr>
      <w:rPr>
        <w:rFonts w:ascii="黑体" w:eastAsia="黑体" w:hAnsi="Times New Roman" w:hint="eastAsia"/>
        <w:b w:val="0"/>
        <w:i w:val="0"/>
        <w:sz w:val="21"/>
      </w:rPr>
    </w:lvl>
    <w:lvl w:ilvl="7">
      <w:start w:val="1"/>
      <w:numFmt w:val="decimal"/>
      <w:lvlText w:val="%1.%2.%3.%4.%5.%6.%7.%8"/>
      <w:lvlJc w:val="left"/>
      <w:pPr>
        <w:tabs>
          <w:tab w:val="left" w:pos="9498"/>
        </w:tabs>
        <w:ind w:left="9498" w:hanging="1418"/>
      </w:pPr>
      <w:rPr>
        <w:rFonts w:hint="eastAsia"/>
      </w:rPr>
    </w:lvl>
    <w:lvl w:ilvl="8">
      <w:start w:val="1"/>
      <w:numFmt w:val="decimal"/>
      <w:lvlText w:val="%1.%2.%3.%4.%5.%6.%7.%8.%9"/>
      <w:lvlJc w:val="left"/>
      <w:pPr>
        <w:tabs>
          <w:tab w:val="left" w:pos="10206"/>
        </w:tabs>
        <w:ind w:left="10206" w:hanging="1700"/>
      </w:pPr>
      <w:rPr>
        <w:rFonts w:hint="eastAsia"/>
      </w:rPr>
    </w:lvl>
  </w:abstractNum>
  <w:abstractNum w:abstractNumId="19">
    <w:nsid w:val="00000014"/>
    <w:multiLevelType w:val="multilevel"/>
    <w:tmpl w:val="00000014"/>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00000015"/>
    <w:multiLevelType w:val="multilevel"/>
    <w:tmpl w:val="00000015"/>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00000016"/>
    <w:multiLevelType w:val="multilevel"/>
    <w:tmpl w:val="00000016"/>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2">
    <w:nsid w:val="00000017"/>
    <w:multiLevelType w:val="multilevel"/>
    <w:tmpl w:val="00000017"/>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00000019"/>
    <w:multiLevelType w:val="multilevel"/>
    <w:tmpl w:val="00000019"/>
    <w:lvl w:ilvl="0">
      <w:start w:val="1"/>
      <w:numFmt w:val="lowerLetter"/>
      <w:lvlText w:val="%1)"/>
      <w:lvlJc w:val="left"/>
      <w:pPr>
        <w:ind w:left="840" w:hanging="420"/>
      </w:pPr>
    </w:lvl>
    <w:lvl w:ilvl="1">
      <w:numFmt w:val="bullet"/>
      <w:lvlText w:val="-"/>
      <w:lvlJc w:val="left"/>
      <w:pPr>
        <w:ind w:left="1210" w:hanging="370"/>
      </w:pPr>
      <w:rPr>
        <w:rFonts w:ascii="Times New Roman" w:eastAsia="仿宋"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0000001A"/>
    <w:multiLevelType w:val="multilevel"/>
    <w:tmpl w:val="0000001A"/>
    <w:lvl w:ilvl="0">
      <w:start w:val="1"/>
      <w:numFmt w:val="lowerLetter"/>
      <w:lvlText w:val="%1)"/>
      <w:lvlJc w:val="left"/>
      <w:pPr>
        <w:ind w:left="840" w:hanging="420"/>
      </w:pPr>
    </w:lvl>
    <w:lvl w:ilvl="1">
      <w:numFmt w:val="bullet"/>
      <w:lvlText w:val="-"/>
      <w:lvlJc w:val="left"/>
      <w:pPr>
        <w:ind w:left="1210" w:hanging="370"/>
      </w:pPr>
      <w:rPr>
        <w:rFonts w:ascii="Times New Roman" w:eastAsia="仿宋"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0000001B"/>
    <w:multiLevelType w:val="multilevel"/>
    <w:tmpl w:val="0000001B"/>
    <w:lvl w:ilvl="0">
      <w:start w:val="1"/>
      <w:numFmt w:val="lowerLetter"/>
      <w:lvlText w:val="%1)"/>
      <w:lvlJc w:val="left"/>
      <w:pPr>
        <w:ind w:left="840" w:hanging="420"/>
      </w:pPr>
    </w:lvl>
    <w:lvl w:ilvl="1">
      <w:numFmt w:val="bullet"/>
      <w:lvlText w:val="-"/>
      <w:lvlJc w:val="left"/>
      <w:pPr>
        <w:ind w:left="1210" w:hanging="370"/>
      </w:pPr>
      <w:rPr>
        <w:rFonts w:ascii="Times New Roman" w:eastAsia="仿宋"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0000001C"/>
    <w:multiLevelType w:val="multilevel"/>
    <w:tmpl w:val="0000001C"/>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7">
    <w:nsid w:val="0000001D"/>
    <w:multiLevelType w:val="multilevel"/>
    <w:tmpl w:val="0000001D"/>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8">
    <w:nsid w:val="0000001E"/>
    <w:multiLevelType w:val="multilevel"/>
    <w:tmpl w:val="0000001E"/>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0000001F"/>
    <w:multiLevelType w:val="multilevel"/>
    <w:tmpl w:val="0000001F"/>
    <w:lvl w:ilvl="0">
      <w:start w:val="1"/>
      <w:numFmt w:val="decimal"/>
      <w:lvlText w:val="%1)"/>
      <w:lvlJc w:val="left"/>
      <w:pPr>
        <w:ind w:left="1413"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nsid w:val="00000020"/>
    <w:multiLevelType w:val="multilevel"/>
    <w:tmpl w:val="00000020"/>
    <w:lvl w:ilvl="0">
      <w:start w:val="1"/>
      <w:numFmt w:val="lowerLetter"/>
      <w:lvlText w:val="%1)"/>
      <w:lvlJc w:val="left"/>
      <w:pPr>
        <w:ind w:left="840" w:hanging="420"/>
      </w:pPr>
    </w:lvl>
    <w:lvl w:ilvl="1">
      <w:numFmt w:val="bullet"/>
      <w:lvlText w:val="-"/>
      <w:lvlJc w:val="left"/>
      <w:pPr>
        <w:ind w:left="1210" w:hanging="370"/>
      </w:pPr>
      <w:rPr>
        <w:rFonts w:ascii="Times New Roman" w:eastAsia="仿宋"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13F41E89"/>
    <w:multiLevelType w:val="multilevel"/>
    <w:tmpl w:val="13F41E89"/>
    <w:lvl w:ilvl="0">
      <w:start w:val="1"/>
      <w:numFmt w:val="none"/>
      <w:suff w:val="nothing"/>
      <w:lvlText w:val="　"/>
      <w:lvlJc w:val="left"/>
      <w:pPr>
        <w:ind w:left="21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63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nsid w:val="2C6F6A44"/>
    <w:multiLevelType w:val="singleLevel"/>
    <w:tmpl w:val="2C6F6A44"/>
    <w:lvl w:ilvl="0">
      <w:start w:val="1"/>
      <w:numFmt w:val="decimal"/>
      <w:lvlText w:val="%1."/>
      <w:lvlJc w:val="left"/>
      <w:pPr>
        <w:ind w:left="425" w:hanging="425"/>
      </w:pPr>
      <w:rPr>
        <w:rFonts w:hint="default"/>
      </w:rPr>
    </w:lvl>
  </w:abstractNum>
  <w:num w:numId="1">
    <w:abstractNumId w:val="11"/>
  </w:num>
  <w:num w:numId="2">
    <w:abstractNumId w:val="1"/>
  </w:num>
  <w:num w:numId="3">
    <w:abstractNumId w:val="7"/>
  </w:num>
  <w:num w:numId="4">
    <w:abstractNumId w:val="0"/>
  </w:num>
  <w:num w:numId="5">
    <w:abstractNumId w:val="18"/>
  </w:num>
  <w:num w:numId="6">
    <w:abstractNumId w:val="31"/>
  </w:num>
  <w:num w:numId="7">
    <w:abstractNumId w:val="10"/>
  </w:num>
  <w:num w:numId="8">
    <w:abstractNumId w:val="21"/>
  </w:num>
  <w:num w:numId="9">
    <w:abstractNumId w:val="6"/>
  </w:num>
  <w:num w:numId="10">
    <w:abstractNumId w:val="15"/>
  </w:num>
  <w:num w:numId="11">
    <w:abstractNumId w:val="8"/>
  </w:num>
  <w:num w:numId="12">
    <w:abstractNumId w:val="13"/>
  </w:num>
  <w:num w:numId="13">
    <w:abstractNumId w:val="5"/>
  </w:num>
  <w:num w:numId="14">
    <w:abstractNumId w:val="20"/>
  </w:num>
  <w:num w:numId="15">
    <w:abstractNumId w:val="2"/>
  </w:num>
  <w:num w:numId="16">
    <w:abstractNumId w:val="17"/>
  </w:num>
  <w:num w:numId="17">
    <w:abstractNumId w:val="16"/>
  </w:num>
  <w:num w:numId="18">
    <w:abstractNumId w:val="9"/>
  </w:num>
  <w:num w:numId="19">
    <w:abstractNumId w:val="4"/>
  </w:num>
  <w:num w:numId="20">
    <w:abstractNumId w:val="32"/>
  </w:num>
  <w:num w:numId="21">
    <w:abstractNumId w:val="12"/>
  </w:num>
  <w:num w:numId="22">
    <w:abstractNumId w:val="19"/>
  </w:num>
  <w:num w:numId="23">
    <w:abstractNumId w:val="14"/>
  </w:num>
  <w:num w:numId="24">
    <w:abstractNumId w:val="25"/>
  </w:num>
  <w:num w:numId="25">
    <w:abstractNumId w:val="29"/>
  </w:num>
  <w:num w:numId="26">
    <w:abstractNumId w:val="22"/>
  </w:num>
  <w:num w:numId="27">
    <w:abstractNumId w:val="24"/>
  </w:num>
  <w:num w:numId="28">
    <w:abstractNumId w:val="30"/>
  </w:num>
  <w:num w:numId="29">
    <w:abstractNumId w:val="3"/>
  </w:num>
  <w:num w:numId="30">
    <w:abstractNumId w:val="23"/>
  </w:num>
  <w:num w:numId="31">
    <w:abstractNumId w:val="13"/>
    <w:lvlOverride w:ilvl="0">
      <w:startOverride w:val="1"/>
    </w:lvlOverride>
  </w:num>
  <w:num w:numId="32">
    <w:abstractNumId w:val="28"/>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12"/>
    <w:rsid w:val="00120B3A"/>
    <w:rsid w:val="003E5912"/>
    <w:rsid w:val="005358BA"/>
    <w:rsid w:val="0060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ode" w:uiPriority="0" w:qFormat="1"/>
    <w:lsdException w:name="HTML Preformatted" w:uiPriority="0" w:qFormat="1"/>
    <w:lsdException w:name="annotation subject" w:uiPriority="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3E5912"/>
    <w:pPr>
      <w:widowControl w:val="0"/>
      <w:jc w:val="both"/>
    </w:pPr>
    <w:rPr>
      <w:rFonts w:ascii="Times New Roman" w:eastAsia="宋体" w:hAnsi="Times New Roman" w:cs="Times New Roman"/>
      <w:szCs w:val="24"/>
    </w:rPr>
  </w:style>
  <w:style w:type="paragraph" w:styleId="1">
    <w:name w:val="heading 1"/>
    <w:basedOn w:val="aff0"/>
    <w:next w:val="aff0"/>
    <w:link w:val="1Char"/>
    <w:uiPriority w:val="9"/>
    <w:qFormat/>
    <w:rsid w:val="003E5912"/>
    <w:pPr>
      <w:keepNext/>
      <w:keepLines/>
      <w:spacing w:before="340" w:after="330" w:line="578" w:lineRule="auto"/>
      <w:outlineLvl w:val="0"/>
    </w:pPr>
    <w:rPr>
      <w:b/>
      <w:bCs/>
      <w:kern w:val="44"/>
      <w:sz w:val="44"/>
      <w:szCs w:val="44"/>
    </w:rPr>
  </w:style>
  <w:style w:type="paragraph" w:styleId="2">
    <w:name w:val="heading 2"/>
    <w:basedOn w:val="aff0"/>
    <w:next w:val="aff0"/>
    <w:link w:val="2Char"/>
    <w:uiPriority w:val="9"/>
    <w:semiHidden/>
    <w:unhideWhenUsed/>
    <w:qFormat/>
    <w:rsid w:val="003E5912"/>
    <w:pPr>
      <w:keepNext/>
      <w:keepLines/>
      <w:spacing w:before="260" w:after="260" w:line="416" w:lineRule="auto"/>
      <w:outlineLvl w:val="1"/>
    </w:pPr>
    <w:rPr>
      <w:rFonts w:ascii="Cambria" w:hAnsi="Cambria"/>
      <w:b/>
      <w:bCs/>
      <w:sz w:val="32"/>
      <w:szCs w:val="32"/>
    </w:rPr>
  </w:style>
  <w:style w:type="paragraph" w:styleId="3">
    <w:name w:val="heading 3"/>
    <w:basedOn w:val="aff0"/>
    <w:next w:val="aff0"/>
    <w:link w:val="3Char"/>
    <w:uiPriority w:val="9"/>
    <w:semiHidden/>
    <w:unhideWhenUsed/>
    <w:qFormat/>
    <w:rsid w:val="003E5912"/>
    <w:pPr>
      <w:keepNext/>
      <w:keepLines/>
      <w:spacing w:before="260" w:after="260" w:line="416" w:lineRule="auto"/>
      <w:outlineLvl w:val="2"/>
    </w:pPr>
    <w:rPr>
      <w:b/>
      <w:bCs/>
      <w:sz w:val="32"/>
      <w:szCs w:val="32"/>
    </w:rPr>
  </w:style>
  <w:style w:type="paragraph" w:styleId="4">
    <w:name w:val="heading 4"/>
    <w:basedOn w:val="aff0"/>
    <w:next w:val="aff0"/>
    <w:link w:val="4Char"/>
    <w:uiPriority w:val="9"/>
    <w:semiHidden/>
    <w:unhideWhenUsed/>
    <w:qFormat/>
    <w:rsid w:val="003E5912"/>
    <w:pPr>
      <w:keepNext/>
      <w:keepLines/>
      <w:spacing w:before="280" w:after="290" w:line="376" w:lineRule="auto"/>
      <w:outlineLvl w:val="3"/>
    </w:pPr>
    <w:rPr>
      <w:rFonts w:ascii="等线 Light" w:eastAsia="等线 Light" w:hAnsi="等线 Light" w:cs="宋体"/>
      <w:b/>
      <w:bCs/>
      <w:sz w:val="28"/>
      <w:szCs w:val="28"/>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character" w:customStyle="1" w:styleId="1Char">
    <w:name w:val="标题 1 Char"/>
    <w:basedOn w:val="aff1"/>
    <w:link w:val="1"/>
    <w:uiPriority w:val="9"/>
    <w:qFormat/>
    <w:rsid w:val="003E5912"/>
    <w:rPr>
      <w:rFonts w:ascii="Times New Roman" w:eastAsia="宋体" w:hAnsi="Times New Roman" w:cs="Times New Roman"/>
      <w:b/>
      <w:bCs/>
      <w:kern w:val="44"/>
      <w:sz w:val="44"/>
      <w:szCs w:val="44"/>
    </w:rPr>
  </w:style>
  <w:style w:type="character" w:customStyle="1" w:styleId="2Char">
    <w:name w:val="标题 2 Char"/>
    <w:basedOn w:val="aff1"/>
    <w:link w:val="2"/>
    <w:uiPriority w:val="9"/>
    <w:semiHidden/>
    <w:qFormat/>
    <w:rsid w:val="003E5912"/>
    <w:rPr>
      <w:rFonts w:ascii="Cambria" w:eastAsia="宋体" w:hAnsi="Cambria" w:cs="Times New Roman"/>
      <w:b/>
      <w:bCs/>
      <w:sz w:val="32"/>
      <w:szCs w:val="32"/>
    </w:rPr>
  </w:style>
  <w:style w:type="character" w:customStyle="1" w:styleId="3Char">
    <w:name w:val="标题 3 Char"/>
    <w:basedOn w:val="aff1"/>
    <w:link w:val="3"/>
    <w:uiPriority w:val="9"/>
    <w:semiHidden/>
    <w:qFormat/>
    <w:rsid w:val="003E5912"/>
    <w:rPr>
      <w:rFonts w:ascii="Times New Roman" w:eastAsia="宋体" w:hAnsi="Times New Roman" w:cs="Times New Roman"/>
      <w:b/>
      <w:bCs/>
      <w:sz w:val="32"/>
      <w:szCs w:val="32"/>
    </w:rPr>
  </w:style>
  <w:style w:type="character" w:customStyle="1" w:styleId="4Char">
    <w:name w:val="标题 4 Char"/>
    <w:basedOn w:val="aff1"/>
    <w:link w:val="4"/>
    <w:uiPriority w:val="9"/>
    <w:semiHidden/>
    <w:qFormat/>
    <w:rsid w:val="003E5912"/>
    <w:rPr>
      <w:rFonts w:ascii="等线 Light" w:eastAsia="等线 Light" w:hAnsi="等线 Light" w:cs="宋体"/>
      <w:b/>
      <w:bCs/>
      <w:sz w:val="28"/>
      <w:szCs w:val="28"/>
    </w:rPr>
  </w:style>
  <w:style w:type="paragraph" w:styleId="8">
    <w:name w:val="index 8"/>
    <w:basedOn w:val="aff0"/>
    <w:next w:val="aff0"/>
    <w:qFormat/>
    <w:rsid w:val="003E5912"/>
    <w:pPr>
      <w:ind w:left="1680" w:hanging="210"/>
      <w:jc w:val="left"/>
    </w:pPr>
    <w:rPr>
      <w:rFonts w:ascii="Calibri" w:hAnsi="Calibri"/>
      <w:sz w:val="20"/>
      <w:szCs w:val="20"/>
    </w:rPr>
  </w:style>
  <w:style w:type="paragraph" w:styleId="aff4">
    <w:name w:val="Normal Indent"/>
    <w:basedOn w:val="aff0"/>
    <w:qFormat/>
    <w:rsid w:val="003E5912"/>
    <w:rPr>
      <w:szCs w:val="20"/>
    </w:rPr>
  </w:style>
  <w:style w:type="paragraph" w:styleId="aff5">
    <w:name w:val="caption"/>
    <w:basedOn w:val="aff0"/>
    <w:next w:val="aff0"/>
    <w:qFormat/>
    <w:rsid w:val="003E5912"/>
    <w:pPr>
      <w:spacing w:before="152" w:after="160"/>
    </w:pPr>
    <w:rPr>
      <w:rFonts w:ascii="Arial" w:eastAsia="黑体" w:hAnsi="Arial" w:cs="Arial"/>
      <w:sz w:val="20"/>
      <w:szCs w:val="20"/>
    </w:rPr>
  </w:style>
  <w:style w:type="paragraph" w:styleId="5">
    <w:name w:val="index 5"/>
    <w:basedOn w:val="aff0"/>
    <w:next w:val="aff0"/>
    <w:qFormat/>
    <w:rsid w:val="003E5912"/>
    <w:pPr>
      <w:ind w:left="1050" w:hanging="210"/>
      <w:jc w:val="left"/>
    </w:pPr>
    <w:rPr>
      <w:rFonts w:ascii="Calibri" w:hAnsi="Calibri"/>
      <w:sz w:val="20"/>
      <w:szCs w:val="20"/>
    </w:rPr>
  </w:style>
  <w:style w:type="paragraph" w:styleId="aff6">
    <w:name w:val="Document Map"/>
    <w:basedOn w:val="aff0"/>
    <w:link w:val="Char"/>
    <w:qFormat/>
    <w:rsid w:val="003E5912"/>
    <w:pPr>
      <w:shd w:val="clear" w:color="auto" w:fill="000080"/>
    </w:pPr>
  </w:style>
  <w:style w:type="character" w:customStyle="1" w:styleId="Char">
    <w:name w:val="文档结构图 Char"/>
    <w:basedOn w:val="aff1"/>
    <w:link w:val="aff6"/>
    <w:qFormat/>
    <w:rsid w:val="003E5912"/>
    <w:rPr>
      <w:rFonts w:ascii="Times New Roman" w:eastAsia="宋体" w:hAnsi="Times New Roman" w:cs="Times New Roman"/>
      <w:szCs w:val="24"/>
      <w:shd w:val="clear" w:color="auto" w:fill="000080"/>
    </w:rPr>
  </w:style>
  <w:style w:type="paragraph" w:styleId="aff7">
    <w:name w:val="annotation text"/>
    <w:basedOn w:val="aff0"/>
    <w:link w:val="Char0"/>
    <w:qFormat/>
    <w:rsid w:val="003E5912"/>
    <w:pPr>
      <w:jc w:val="left"/>
    </w:pPr>
  </w:style>
  <w:style w:type="character" w:customStyle="1" w:styleId="Char0">
    <w:name w:val="批注文字 Char"/>
    <w:basedOn w:val="aff1"/>
    <w:link w:val="aff7"/>
    <w:qFormat/>
    <w:rsid w:val="003E5912"/>
    <w:rPr>
      <w:rFonts w:ascii="Times New Roman" w:eastAsia="宋体" w:hAnsi="Times New Roman" w:cs="Times New Roman"/>
      <w:szCs w:val="24"/>
    </w:rPr>
  </w:style>
  <w:style w:type="paragraph" w:styleId="6">
    <w:name w:val="index 6"/>
    <w:basedOn w:val="aff0"/>
    <w:next w:val="aff0"/>
    <w:qFormat/>
    <w:rsid w:val="003E5912"/>
    <w:pPr>
      <w:ind w:left="1260" w:hanging="210"/>
      <w:jc w:val="left"/>
    </w:pPr>
    <w:rPr>
      <w:rFonts w:ascii="Calibri" w:hAnsi="Calibri"/>
      <w:sz w:val="20"/>
      <w:szCs w:val="20"/>
    </w:rPr>
  </w:style>
  <w:style w:type="paragraph" w:styleId="aff8">
    <w:name w:val="Body Text"/>
    <w:basedOn w:val="aff0"/>
    <w:link w:val="Char1"/>
    <w:qFormat/>
    <w:rsid w:val="003E5912"/>
    <w:pPr>
      <w:spacing w:after="120"/>
    </w:pPr>
  </w:style>
  <w:style w:type="character" w:customStyle="1" w:styleId="Char1">
    <w:name w:val="正文文本 Char"/>
    <w:basedOn w:val="aff1"/>
    <w:link w:val="aff8"/>
    <w:qFormat/>
    <w:rsid w:val="003E5912"/>
    <w:rPr>
      <w:rFonts w:ascii="Times New Roman" w:eastAsia="宋体" w:hAnsi="Times New Roman" w:cs="Times New Roman"/>
      <w:szCs w:val="24"/>
    </w:rPr>
  </w:style>
  <w:style w:type="paragraph" w:styleId="aff9">
    <w:name w:val="Body Text Indent"/>
    <w:basedOn w:val="aff0"/>
    <w:link w:val="Char2"/>
    <w:qFormat/>
    <w:rsid w:val="003E5912"/>
    <w:pPr>
      <w:spacing w:line="520" w:lineRule="exact"/>
      <w:ind w:firstLine="435"/>
    </w:pPr>
    <w:rPr>
      <w:sz w:val="28"/>
    </w:rPr>
  </w:style>
  <w:style w:type="character" w:customStyle="1" w:styleId="Char2">
    <w:name w:val="正文文本缩进 Char"/>
    <w:basedOn w:val="aff1"/>
    <w:link w:val="aff9"/>
    <w:qFormat/>
    <w:rsid w:val="003E5912"/>
    <w:rPr>
      <w:rFonts w:ascii="Times New Roman" w:eastAsia="宋体" w:hAnsi="Times New Roman" w:cs="Times New Roman"/>
      <w:sz w:val="28"/>
      <w:szCs w:val="24"/>
    </w:rPr>
  </w:style>
  <w:style w:type="paragraph" w:styleId="40">
    <w:name w:val="index 4"/>
    <w:basedOn w:val="aff0"/>
    <w:next w:val="aff0"/>
    <w:qFormat/>
    <w:rsid w:val="003E5912"/>
    <w:pPr>
      <w:ind w:left="840" w:hanging="210"/>
      <w:jc w:val="left"/>
    </w:pPr>
    <w:rPr>
      <w:rFonts w:ascii="Calibri" w:hAnsi="Calibri"/>
      <w:sz w:val="20"/>
      <w:szCs w:val="20"/>
    </w:rPr>
  </w:style>
  <w:style w:type="paragraph" w:styleId="30">
    <w:name w:val="toc 3"/>
    <w:basedOn w:val="aff0"/>
    <w:next w:val="aff0"/>
    <w:uiPriority w:val="39"/>
    <w:qFormat/>
    <w:rsid w:val="003E5912"/>
    <w:pPr>
      <w:ind w:leftChars="400" w:left="840"/>
    </w:pPr>
  </w:style>
  <w:style w:type="paragraph" w:styleId="affa">
    <w:name w:val="Plain Text"/>
    <w:basedOn w:val="aff0"/>
    <w:link w:val="Char3"/>
    <w:qFormat/>
    <w:rsid w:val="003E5912"/>
    <w:rPr>
      <w:rFonts w:ascii="宋体" w:hAnsi="Courier New"/>
      <w:szCs w:val="20"/>
    </w:rPr>
  </w:style>
  <w:style w:type="character" w:customStyle="1" w:styleId="Char3">
    <w:name w:val="纯文本 Char"/>
    <w:basedOn w:val="aff1"/>
    <w:link w:val="affa"/>
    <w:qFormat/>
    <w:rsid w:val="003E5912"/>
    <w:rPr>
      <w:rFonts w:ascii="宋体" w:eastAsia="宋体" w:hAnsi="Courier New" w:cs="Times New Roman"/>
      <w:szCs w:val="20"/>
    </w:rPr>
  </w:style>
  <w:style w:type="paragraph" w:styleId="31">
    <w:name w:val="index 3"/>
    <w:basedOn w:val="aff0"/>
    <w:next w:val="aff0"/>
    <w:qFormat/>
    <w:rsid w:val="003E5912"/>
    <w:pPr>
      <w:ind w:left="630" w:hanging="210"/>
      <w:jc w:val="left"/>
    </w:pPr>
    <w:rPr>
      <w:rFonts w:ascii="Calibri" w:hAnsi="Calibri"/>
      <w:sz w:val="20"/>
      <w:szCs w:val="20"/>
    </w:rPr>
  </w:style>
  <w:style w:type="paragraph" w:styleId="affb">
    <w:name w:val="Date"/>
    <w:basedOn w:val="aff0"/>
    <w:next w:val="aff0"/>
    <w:link w:val="Char4"/>
    <w:qFormat/>
    <w:rsid w:val="003E5912"/>
    <w:pPr>
      <w:ind w:leftChars="2500" w:left="100"/>
    </w:pPr>
  </w:style>
  <w:style w:type="character" w:customStyle="1" w:styleId="Char4">
    <w:name w:val="日期 Char"/>
    <w:basedOn w:val="aff1"/>
    <w:link w:val="affb"/>
    <w:qFormat/>
    <w:rsid w:val="003E5912"/>
    <w:rPr>
      <w:rFonts w:ascii="Times New Roman" w:eastAsia="宋体" w:hAnsi="Times New Roman" w:cs="Times New Roman"/>
      <w:szCs w:val="24"/>
    </w:rPr>
  </w:style>
  <w:style w:type="paragraph" w:styleId="20">
    <w:name w:val="Body Text Indent 2"/>
    <w:basedOn w:val="aff0"/>
    <w:link w:val="2Char0"/>
    <w:qFormat/>
    <w:rsid w:val="003E5912"/>
    <w:pPr>
      <w:spacing w:line="400" w:lineRule="exact"/>
      <w:ind w:firstLine="480"/>
    </w:pPr>
  </w:style>
  <w:style w:type="character" w:customStyle="1" w:styleId="2Char0">
    <w:name w:val="正文文本缩进 2 Char"/>
    <w:basedOn w:val="aff1"/>
    <w:link w:val="20"/>
    <w:qFormat/>
    <w:rsid w:val="003E5912"/>
    <w:rPr>
      <w:rFonts w:ascii="Times New Roman" w:eastAsia="宋体" w:hAnsi="Times New Roman" w:cs="Times New Roman"/>
      <w:szCs w:val="24"/>
    </w:rPr>
  </w:style>
  <w:style w:type="paragraph" w:styleId="affc">
    <w:name w:val="endnote text"/>
    <w:basedOn w:val="aff0"/>
    <w:link w:val="Char5"/>
    <w:qFormat/>
    <w:rsid w:val="003E5912"/>
    <w:pPr>
      <w:snapToGrid w:val="0"/>
      <w:jc w:val="left"/>
    </w:pPr>
  </w:style>
  <w:style w:type="character" w:customStyle="1" w:styleId="Char5">
    <w:name w:val="尾注文本 Char"/>
    <w:basedOn w:val="aff1"/>
    <w:link w:val="affc"/>
    <w:qFormat/>
    <w:rsid w:val="003E5912"/>
    <w:rPr>
      <w:rFonts w:ascii="Times New Roman" w:eastAsia="宋体" w:hAnsi="Times New Roman" w:cs="Times New Roman"/>
      <w:szCs w:val="24"/>
    </w:rPr>
  </w:style>
  <w:style w:type="paragraph" w:styleId="affd">
    <w:name w:val="Balloon Text"/>
    <w:basedOn w:val="aff0"/>
    <w:link w:val="Char6"/>
    <w:uiPriority w:val="99"/>
    <w:qFormat/>
    <w:rsid w:val="003E5912"/>
    <w:rPr>
      <w:sz w:val="18"/>
      <w:szCs w:val="18"/>
    </w:rPr>
  </w:style>
  <w:style w:type="character" w:customStyle="1" w:styleId="Char6">
    <w:name w:val="批注框文本 Char"/>
    <w:basedOn w:val="aff1"/>
    <w:link w:val="affd"/>
    <w:uiPriority w:val="99"/>
    <w:qFormat/>
    <w:rsid w:val="003E5912"/>
    <w:rPr>
      <w:rFonts w:ascii="Times New Roman" w:eastAsia="宋体" w:hAnsi="Times New Roman" w:cs="Times New Roman"/>
      <w:sz w:val="18"/>
      <w:szCs w:val="18"/>
    </w:rPr>
  </w:style>
  <w:style w:type="paragraph" w:styleId="affe">
    <w:name w:val="footer"/>
    <w:basedOn w:val="aff0"/>
    <w:link w:val="Char7"/>
    <w:uiPriority w:val="99"/>
    <w:qFormat/>
    <w:rsid w:val="003E5912"/>
    <w:pPr>
      <w:snapToGrid w:val="0"/>
      <w:ind w:rightChars="100" w:right="210"/>
      <w:jc w:val="right"/>
    </w:pPr>
    <w:rPr>
      <w:sz w:val="18"/>
      <w:szCs w:val="18"/>
    </w:rPr>
  </w:style>
  <w:style w:type="character" w:customStyle="1" w:styleId="Char7">
    <w:name w:val="页脚 Char"/>
    <w:basedOn w:val="aff1"/>
    <w:link w:val="affe"/>
    <w:uiPriority w:val="99"/>
    <w:qFormat/>
    <w:rsid w:val="003E5912"/>
    <w:rPr>
      <w:rFonts w:ascii="Times New Roman" w:eastAsia="宋体" w:hAnsi="Times New Roman" w:cs="Times New Roman"/>
      <w:sz w:val="18"/>
      <w:szCs w:val="18"/>
    </w:rPr>
  </w:style>
  <w:style w:type="paragraph" w:styleId="afff">
    <w:name w:val="header"/>
    <w:basedOn w:val="aff0"/>
    <w:link w:val="Char8"/>
    <w:uiPriority w:val="99"/>
    <w:qFormat/>
    <w:rsid w:val="003E5912"/>
    <w:pPr>
      <w:snapToGrid w:val="0"/>
      <w:jc w:val="left"/>
    </w:pPr>
    <w:rPr>
      <w:sz w:val="18"/>
      <w:szCs w:val="18"/>
    </w:rPr>
  </w:style>
  <w:style w:type="character" w:customStyle="1" w:styleId="Char8">
    <w:name w:val="页眉 Char"/>
    <w:basedOn w:val="aff1"/>
    <w:link w:val="afff"/>
    <w:uiPriority w:val="99"/>
    <w:qFormat/>
    <w:rsid w:val="003E5912"/>
    <w:rPr>
      <w:rFonts w:ascii="Times New Roman" w:eastAsia="宋体" w:hAnsi="Times New Roman" w:cs="Times New Roman"/>
      <w:sz w:val="18"/>
      <w:szCs w:val="18"/>
    </w:rPr>
  </w:style>
  <w:style w:type="paragraph" w:styleId="10">
    <w:name w:val="toc 1"/>
    <w:basedOn w:val="aff0"/>
    <w:next w:val="aff0"/>
    <w:uiPriority w:val="39"/>
    <w:qFormat/>
    <w:rsid w:val="003E5912"/>
  </w:style>
  <w:style w:type="paragraph" w:styleId="11">
    <w:name w:val="index 1"/>
    <w:basedOn w:val="aff0"/>
    <w:next w:val="aff0"/>
    <w:autoRedefine/>
    <w:unhideWhenUsed/>
    <w:qFormat/>
    <w:rsid w:val="003E5912"/>
  </w:style>
  <w:style w:type="paragraph" w:styleId="afff0">
    <w:name w:val="index heading"/>
    <w:basedOn w:val="aff0"/>
    <w:next w:val="11"/>
    <w:qFormat/>
    <w:rsid w:val="003E5912"/>
    <w:pPr>
      <w:spacing w:before="120" w:after="120"/>
      <w:jc w:val="center"/>
    </w:pPr>
    <w:rPr>
      <w:rFonts w:ascii="Calibri" w:hAnsi="Calibri"/>
      <w:b/>
      <w:bCs/>
      <w:iCs/>
      <w:szCs w:val="20"/>
    </w:rPr>
  </w:style>
  <w:style w:type="paragraph" w:customStyle="1" w:styleId="afff1">
    <w:name w:val="段"/>
    <w:link w:val="Char9"/>
    <w:qFormat/>
    <w:rsid w:val="003E591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styleId="ae">
    <w:name w:val="footnote text"/>
    <w:basedOn w:val="aff0"/>
    <w:link w:val="Char10"/>
    <w:qFormat/>
    <w:rsid w:val="003E5912"/>
    <w:pPr>
      <w:numPr>
        <w:numId w:val="1"/>
      </w:numPr>
      <w:snapToGrid w:val="0"/>
      <w:jc w:val="left"/>
    </w:pPr>
    <w:rPr>
      <w:rFonts w:ascii="宋体"/>
      <w:sz w:val="18"/>
      <w:szCs w:val="18"/>
    </w:rPr>
  </w:style>
  <w:style w:type="character" w:customStyle="1" w:styleId="Chara">
    <w:name w:val="脚注文本 Char"/>
    <w:basedOn w:val="aff1"/>
    <w:qFormat/>
    <w:rsid w:val="003E5912"/>
    <w:rPr>
      <w:rFonts w:ascii="Times New Roman" w:eastAsia="宋体" w:hAnsi="Times New Roman" w:cs="Times New Roman"/>
      <w:sz w:val="18"/>
      <w:szCs w:val="18"/>
    </w:rPr>
  </w:style>
  <w:style w:type="paragraph" w:styleId="7">
    <w:name w:val="index 7"/>
    <w:basedOn w:val="aff0"/>
    <w:next w:val="aff0"/>
    <w:qFormat/>
    <w:rsid w:val="003E5912"/>
    <w:pPr>
      <w:ind w:left="1470" w:hanging="210"/>
      <w:jc w:val="left"/>
    </w:pPr>
    <w:rPr>
      <w:rFonts w:ascii="Calibri" w:hAnsi="Calibri"/>
      <w:sz w:val="20"/>
      <w:szCs w:val="20"/>
    </w:rPr>
  </w:style>
  <w:style w:type="paragraph" w:styleId="9">
    <w:name w:val="index 9"/>
    <w:basedOn w:val="aff0"/>
    <w:next w:val="aff0"/>
    <w:qFormat/>
    <w:rsid w:val="003E5912"/>
    <w:pPr>
      <w:ind w:left="1890" w:hanging="210"/>
      <w:jc w:val="left"/>
    </w:pPr>
    <w:rPr>
      <w:rFonts w:ascii="Calibri" w:hAnsi="Calibri"/>
      <w:sz w:val="20"/>
      <w:szCs w:val="20"/>
    </w:rPr>
  </w:style>
  <w:style w:type="paragraph" w:styleId="21">
    <w:name w:val="toc 2"/>
    <w:basedOn w:val="aff0"/>
    <w:next w:val="aff0"/>
    <w:uiPriority w:val="39"/>
    <w:qFormat/>
    <w:rsid w:val="003E5912"/>
    <w:pPr>
      <w:ind w:leftChars="200" w:left="420"/>
    </w:pPr>
  </w:style>
  <w:style w:type="paragraph" w:styleId="HTML">
    <w:name w:val="HTML Preformatted"/>
    <w:basedOn w:val="aff0"/>
    <w:link w:val="HTMLChar"/>
    <w:qFormat/>
    <w:rsid w:val="003E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ff1"/>
    <w:link w:val="HTML"/>
    <w:qFormat/>
    <w:rsid w:val="003E5912"/>
    <w:rPr>
      <w:rFonts w:ascii="宋体" w:eastAsia="宋体" w:hAnsi="宋体" w:cs="Times New Roman"/>
      <w:kern w:val="0"/>
      <w:sz w:val="24"/>
      <w:szCs w:val="24"/>
    </w:rPr>
  </w:style>
  <w:style w:type="paragraph" w:styleId="afff2">
    <w:name w:val="Normal (Web)"/>
    <w:basedOn w:val="aff0"/>
    <w:qFormat/>
    <w:rsid w:val="003E5912"/>
    <w:pPr>
      <w:widowControl/>
      <w:spacing w:before="100" w:beforeAutospacing="1" w:after="100" w:afterAutospacing="1"/>
      <w:jc w:val="left"/>
    </w:pPr>
    <w:rPr>
      <w:rFonts w:ascii="宋体" w:hAnsi="宋体" w:cs="宋体"/>
      <w:kern w:val="0"/>
      <w:sz w:val="24"/>
    </w:rPr>
  </w:style>
  <w:style w:type="paragraph" w:styleId="22">
    <w:name w:val="index 2"/>
    <w:basedOn w:val="aff0"/>
    <w:next w:val="aff0"/>
    <w:qFormat/>
    <w:rsid w:val="003E5912"/>
    <w:pPr>
      <w:ind w:left="420" w:hanging="210"/>
      <w:jc w:val="left"/>
    </w:pPr>
    <w:rPr>
      <w:rFonts w:ascii="Calibri" w:hAnsi="Calibri"/>
      <w:sz w:val="20"/>
      <w:szCs w:val="20"/>
    </w:rPr>
  </w:style>
  <w:style w:type="paragraph" w:styleId="afff3">
    <w:name w:val="Title"/>
    <w:basedOn w:val="aff0"/>
    <w:next w:val="aff0"/>
    <w:link w:val="Charb"/>
    <w:uiPriority w:val="10"/>
    <w:qFormat/>
    <w:rsid w:val="003E5912"/>
    <w:pPr>
      <w:spacing w:before="240" w:after="60"/>
      <w:jc w:val="center"/>
      <w:outlineLvl w:val="0"/>
    </w:pPr>
    <w:rPr>
      <w:rFonts w:ascii="Cambria" w:hAnsi="Cambria"/>
      <w:b/>
      <w:bCs/>
      <w:sz w:val="32"/>
      <w:szCs w:val="32"/>
      <w:lang w:val="zh-CN"/>
    </w:rPr>
  </w:style>
  <w:style w:type="character" w:customStyle="1" w:styleId="Charb">
    <w:name w:val="标题 Char"/>
    <w:basedOn w:val="aff1"/>
    <w:link w:val="afff3"/>
    <w:uiPriority w:val="10"/>
    <w:qFormat/>
    <w:rsid w:val="003E5912"/>
    <w:rPr>
      <w:rFonts w:ascii="Cambria" w:eastAsia="宋体" w:hAnsi="Cambria" w:cs="Times New Roman"/>
      <w:b/>
      <w:bCs/>
      <w:sz w:val="32"/>
      <w:szCs w:val="32"/>
      <w:lang w:val="zh-CN"/>
    </w:rPr>
  </w:style>
  <w:style w:type="paragraph" w:styleId="afff4">
    <w:name w:val="annotation subject"/>
    <w:basedOn w:val="aff7"/>
    <w:next w:val="aff7"/>
    <w:link w:val="Charc"/>
    <w:qFormat/>
    <w:rsid w:val="003E5912"/>
    <w:rPr>
      <w:b/>
      <w:bCs/>
    </w:rPr>
  </w:style>
  <w:style w:type="character" w:customStyle="1" w:styleId="Charc">
    <w:name w:val="批注主题 Char"/>
    <w:basedOn w:val="Char0"/>
    <w:link w:val="afff4"/>
    <w:qFormat/>
    <w:rsid w:val="003E5912"/>
    <w:rPr>
      <w:rFonts w:ascii="Times New Roman" w:eastAsia="宋体" w:hAnsi="Times New Roman" w:cs="Times New Roman"/>
      <w:b/>
      <w:bCs/>
      <w:szCs w:val="24"/>
    </w:rPr>
  </w:style>
  <w:style w:type="table" w:styleId="afff5">
    <w:name w:val="Table Grid"/>
    <w:basedOn w:val="aff2"/>
    <w:uiPriority w:val="39"/>
    <w:qFormat/>
    <w:rsid w:val="003E5912"/>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6">
    <w:name w:val="Strong"/>
    <w:qFormat/>
    <w:rsid w:val="003E5912"/>
    <w:rPr>
      <w:b/>
      <w:bCs/>
    </w:rPr>
  </w:style>
  <w:style w:type="character" w:styleId="afff7">
    <w:name w:val="endnote reference"/>
    <w:qFormat/>
    <w:rsid w:val="003E5912"/>
    <w:rPr>
      <w:vertAlign w:val="superscript"/>
    </w:rPr>
  </w:style>
  <w:style w:type="character" w:styleId="afff8">
    <w:name w:val="page number"/>
    <w:qFormat/>
    <w:rsid w:val="003E5912"/>
    <w:rPr>
      <w:rFonts w:ascii="Times New Roman" w:eastAsia="宋体" w:hAnsi="Times New Roman"/>
      <w:sz w:val="18"/>
    </w:rPr>
  </w:style>
  <w:style w:type="character" w:styleId="afff9">
    <w:name w:val="FollowedHyperlink"/>
    <w:uiPriority w:val="99"/>
    <w:qFormat/>
    <w:rsid w:val="003E5912"/>
    <w:rPr>
      <w:color w:val="800080"/>
      <w:u w:val="single"/>
    </w:rPr>
  </w:style>
  <w:style w:type="character" w:styleId="afffa">
    <w:name w:val="Emphasis"/>
    <w:uiPriority w:val="20"/>
    <w:qFormat/>
    <w:rsid w:val="003E5912"/>
    <w:rPr>
      <w:i/>
      <w:iCs/>
    </w:rPr>
  </w:style>
  <w:style w:type="character" w:styleId="afffb">
    <w:name w:val="Hyperlink"/>
    <w:uiPriority w:val="99"/>
    <w:qFormat/>
    <w:rsid w:val="003E5912"/>
    <w:rPr>
      <w:color w:val="0000FF"/>
      <w:spacing w:val="0"/>
      <w:w w:val="100"/>
      <w:szCs w:val="21"/>
      <w:u w:val="single"/>
      <w:lang w:val="en-US" w:eastAsia="zh-CN"/>
    </w:rPr>
  </w:style>
  <w:style w:type="character" w:styleId="HTML0">
    <w:name w:val="HTML Code"/>
    <w:qFormat/>
    <w:rsid w:val="003E5912"/>
    <w:rPr>
      <w:rFonts w:ascii="Courier New" w:hAnsi="Courier New"/>
      <w:sz w:val="20"/>
      <w:szCs w:val="20"/>
    </w:rPr>
  </w:style>
  <w:style w:type="character" w:styleId="afffc">
    <w:name w:val="annotation reference"/>
    <w:qFormat/>
    <w:rsid w:val="003E5912"/>
    <w:rPr>
      <w:sz w:val="21"/>
      <w:szCs w:val="21"/>
    </w:rPr>
  </w:style>
  <w:style w:type="character" w:styleId="afffd">
    <w:name w:val="footnote reference"/>
    <w:qFormat/>
    <w:rsid w:val="003E5912"/>
    <w:rPr>
      <w:vertAlign w:val="superscript"/>
    </w:rPr>
  </w:style>
  <w:style w:type="character" w:customStyle="1" w:styleId="Char10">
    <w:name w:val="脚注文本 Char1"/>
    <w:link w:val="ae"/>
    <w:qFormat/>
    <w:rsid w:val="003E5912"/>
    <w:rPr>
      <w:rFonts w:ascii="宋体" w:eastAsia="宋体" w:hAnsi="Times New Roman" w:cs="Times New Roman"/>
      <w:sz w:val="18"/>
      <w:szCs w:val="18"/>
    </w:rPr>
  </w:style>
  <w:style w:type="character" w:customStyle="1" w:styleId="Char9">
    <w:name w:val="段 Char"/>
    <w:link w:val="afff1"/>
    <w:qFormat/>
    <w:rsid w:val="003E5912"/>
    <w:rPr>
      <w:rFonts w:ascii="宋体" w:eastAsia="宋体" w:hAnsi="Times New Roman" w:cs="Times New Roman"/>
      <w:kern w:val="0"/>
      <w:szCs w:val="20"/>
    </w:rPr>
  </w:style>
  <w:style w:type="character" w:customStyle="1" w:styleId="Chard">
    <w:name w:val="首示例 Char"/>
    <w:link w:val="a0"/>
    <w:qFormat/>
    <w:rsid w:val="003E5912"/>
    <w:rPr>
      <w:rFonts w:ascii="宋体" w:hAnsi="宋体"/>
      <w:sz w:val="18"/>
      <w:szCs w:val="18"/>
    </w:rPr>
  </w:style>
  <w:style w:type="paragraph" w:customStyle="1" w:styleId="a0">
    <w:name w:val="首示例"/>
    <w:next w:val="afff1"/>
    <w:link w:val="Chard"/>
    <w:qFormat/>
    <w:rsid w:val="003E5912"/>
    <w:pPr>
      <w:numPr>
        <w:numId w:val="2"/>
      </w:numPr>
      <w:tabs>
        <w:tab w:val="left" w:pos="360"/>
      </w:tabs>
      <w:ind w:firstLine="0"/>
    </w:pPr>
    <w:rPr>
      <w:rFonts w:ascii="宋体" w:hAnsi="宋体"/>
      <w:sz w:val="18"/>
      <w:szCs w:val="18"/>
    </w:rPr>
  </w:style>
  <w:style w:type="character" w:customStyle="1" w:styleId="CharChar">
    <w:name w:val="段 Char Char"/>
    <w:qFormat/>
    <w:rsid w:val="003E5912"/>
    <w:rPr>
      <w:rFonts w:ascii="宋体"/>
      <w:sz w:val="21"/>
      <w:lang w:val="en-US" w:eastAsia="zh-CN" w:bidi="ar-SA"/>
    </w:rPr>
  </w:style>
  <w:style w:type="character" w:customStyle="1" w:styleId="afffe">
    <w:name w:val="发布"/>
    <w:qFormat/>
    <w:rsid w:val="003E5912"/>
    <w:rPr>
      <w:rFonts w:ascii="黑体" w:eastAsia="黑体"/>
      <w:spacing w:val="85"/>
      <w:w w:val="100"/>
      <w:position w:val="3"/>
      <w:sz w:val="28"/>
      <w:szCs w:val="28"/>
    </w:rPr>
  </w:style>
  <w:style w:type="character" w:customStyle="1" w:styleId="shorttext">
    <w:name w:val="short_text"/>
    <w:basedOn w:val="aff1"/>
    <w:qFormat/>
    <w:rsid w:val="003E5912"/>
  </w:style>
  <w:style w:type="character" w:customStyle="1" w:styleId="Chare">
    <w:name w:val="附录公式 Char"/>
    <w:basedOn w:val="Char9"/>
    <w:link w:val="affff"/>
    <w:qFormat/>
    <w:rsid w:val="003E5912"/>
    <w:rPr>
      <w:rFonts w:ascii="宋体" w:eastAsia="宋体" w:hAnsi="Times New Roman" w:cs="Times New Roman"/>
      <w:kern w:val="0"/>
      <w:szCs w:val="20"/>
    </w:rPr>
  </w:style>
  <w:style w:type="paragraph" w:customStyle="1" w:styleId="affff">
    <w:name w:val="附录公式"/>
    <w:basedOn w:val="afff1"/>
    <w:next w:val="afff1"/>
    <w:link w:val="Chare"/>
    <w:qFormat/>
    <w:rsid w:val="003E5912"/>
  </w:style>
  <w:style w:type="paragraph" w:customStyle="1" w:styleId="51">
    <w:name w:val="目录 51"/>
    <w:basedOn w:val="aff0"/>
    <w:next w:val="aff0"/>
    <w:qFormat/>
    <w:rsid w:val="003E5912"/>
    <w:pPr>
      <w:tabs>
        <w:tab w:val="right" w:leader="dot" w:pos="9241"/>
      </w:tabs>
      <w:ind w:firstLineChars="300" w:firstLine="300"/>
      <w:jc w:val="left"/>
    </w:pPr>
    <w:rPr>
      <w:rFonts w:ascii="宋体"/>
      <w:szCs w:val="21"/>
    </w:rPr>
  </w:style>
  <w:style w:type="paragraph" w:customStyle="1" w:styleId="91">
    <w:name w:val="目录 91"/>
    <w:basedOn w:val="aff0"/>
    <w:next w:val="aff0"/>
    <w:qFormat/>
    <w:rsid w:val="003E5912"/>
    <w:pPr>
      <w:ind w:left="1470"/>
      <w:jc w:val="left"/>
    </w:pPr>
    <w:rPr>
      <w:sz w:val="20"/>
      <w:szCs w:val="20"/>
    </w:rPr>
  </w:style>
  <w:style w:type="paragraph" w:customStyle="1" w:styleId="71">
    <w:name w:val="目录 71"/>
    <w:basedOn w:val="aff0"/>
    <w:next w:val="aff0"/>
    <w:qFormat/>
    <w:rsid w:val="003E5912"/>
    <w:pPr>
      <w:tabs>
        <w:tab w:val="right" w:leader="dot" w:pos="9241"/>
      </w:tabs>
      <w:ind w:firstLineChars="500" w:firstLine="505"/>
      <w:jc w:val="left"/>
    </w:pPr>
    <w:rPr>
      <w:rFonts w:ascii="宋体"/>
      <w:szCs w:val="21"/>
    </w:rPr>
  </w:style>
  <w:style w:type="paragraph" w:customStyle="1" w:styleId="210">
    <w:name w:val="目录 21"/>
    <w:basedOn w:val="aff0"/>
    <w:next w:val="aff0"/>
    <w:uiPriority w:val="39"/>
    <w:qFormat/>
    <w:rsid w:val="003E5912"/>
    <w:pPr>
      <w:tabs>
        <w:tab w:val="right" w:leader="dot" w:pos="9241"/>
      </w:tabs>
    </w:pPr>
    <w:rPr>
      <w:rFonts w:ascii="宋体"/>
      <w:szCs w:val="21"/>
    </w:rPr>
  </w:style>
  <w:style w:type="paragraph" w:customStyle="1" w:styleId="41">
    <w:name w:val="目录 41"/>
    <w:basedOn w:val="aff0"/>
    <w:next w:val="aff0"/>
    <w:qFormat/>
    <w:rsid w:val="003E5912"/>
    <w:pPr>
      <w:tabs>
        <w:tab w:val="right" w:leader="dot" w:pos="9241"/>
      </w:tabs>
      <w:ind w:firstLineChars="200" w:firstLine="198"/>
      <w:jc w:val="left"/>
    </w:pPr>
    <w:rPr>
      <w:rFonts w:ascii="宋体"/>
      <w:szCs w:val="21"/>
    </w:rPr>
  </w:style>
  <w:style w:type="paragraph" w:customStyle="1" w:styleId="110">
    <w:name w:val="目录 11"/>
    <w:basedOn w:val="aff0"/>
    <w:next w:val="aff0"/>
    <w:uiPriority w:val="39"/>
    <w:qFormat/>
    <w:rsid w:val="003E5912"/>
    <w:pPr>
      <w:tabs>
        <w:tab w:val="right" w:leader="dot" w:pos="9241"/>
      </w:tabs>
      <w:spacing w:beforeLines="25" w:before="25" w:afterLines="25" w:after="25"/>
      <w:jc w:val="left"/>
    </w:pPr>
    <w:rPr>
      <w:rFonts w:ascii="宋体"/>
      <w:szCs w:val="21"/>
    </w:rPr>
  </w:style>
  <w:style w:type="paragraph" w:customStyle="1" w:styleId="61">
    <w:name w:val="目录 61"/>
    <w:basedOn w:val="aff0"/>
    <w:next w:val="aff0"/>
    <w:qFormat/>
    <w:rsid w:val="003E5912"/>
    <w:pPr>
      <w:tabs>
        <w:tab w:val="right" w:leader="dot" w:pos="9241"/>
      </w:tabs>
      <w:ind w:firstLineChars="400" w:firstLine="403"/>
      <w:jc w:val="left"/>
    </w:pPr>
    <w:rPr>
      <w:rFonts w:ascii="宋体"/>
      <w:szCs w:val="21"/>
    </w:rPr>
  </w:style>
  <w:style w:type="paragraph" w:customStyle="1" w:styleId="81">
    <w:name w:val="目录 81"/>
    <w:basedOn w:val="aff0"/>
    <w:next w:val="aff0"/>
    <w:qFormat/>
    <w:rsid w:val="003E5912"/>
    <w:pPr>
      <w:tabs>
        <w:tab w:val="right" w:leader="dot" w:pos="9241"/>
      </w:tabs>
      <w:ind w:firstLineChars="600" w:firstLine="607"/>
      <w:jc w:val="left"/>
    </w:pPr>
    <w:rPr>
      <w:rFonts w:ascii="宋体"/>
      <w:szCs w:val="21"/>
    </w:rPr>
  </w:style>
  <w:style w:type="paragraph" w:customStyle="1" w:styleId="310">
    <w:name w:val="目录 31"/>
    <w:basedOn w:val="aff0"/>
    <w:next w:val="aff0"/>
    <w:uiPriority w:val="39"/>
    <w:qFormat/>
    <w:rsid w:val="003E5912"/>
    <w:pPr>
      <w:tabs>
        <w:tab w:val="right" w:leader="dot" w:pos="9241"/>
      </w:tabs>
      <w:ind w:firstLineChars="100" w:firstLine="102"/>
      <w:jc w:val="left"/>
    </w:pPr>
    <w:rPr>
      <w:rFonts w:ascii="宋体"/>
      <w:szCs w:val="21"/>
    </w:rPr>
  </w:style>
  <w:style w:type="paragraph" w:customStyle="1" w:styleId="affff0">
    <w:name w:val="三级条标题"/>
    <w:basedOn w:val="affff1"/>
    <w:next w:val="afff1"/>
    <w:qFormat/>
    <w:rsid w:val="003E5912"/>
    <w:pPr>
      <w:numPr>
        <w:ilvl w:val="0"/>
      </w:numPr>
      <w:outlineLvl w:val="4"/>
    </w:pPr>
  </w:style>
  <w:style w:type="paragraph" w:customStyle="1" w:styleId="affff1">
    <w:name w:val="二级条标题"/>
    <w:basedOn w:val="a6"/>
    <w:next w:val="afff1"/>
    <w:qFormat/>
    <w:rsid w:val="003E5912"/>
    <w:pPr>
      <w:numPr>
        <w:ilvl w:val="2"/>
        <w:numId w:val="0"/>
      </w:numPr>
      <w:spacing w:before="50" w:after="50"/>
      <w:outlineLvl w:val="3"/>
    </w:pPr>
  </w:style>
  <w:style w:type="paragraph" w:customStyle="1" w:styleId="a6">
    <w:name w:val="一级条标题"/>
    <w:next w:val="afff1"/>
    <w:qFormat/>
    <w:rsid w:val="003E5912"/>
    <w:pPr>
      <w:numPr>
        <w:ilvl w:val="1"/>
        <w:numId w:val="3"/>
      </w:numPr>
      <w:spacing w:beforeLines="50" w:before="156" w:afterLines="50" w:after="156"/>
      <w:outlineLvl w:val="2"/>
    </w:pPr>
    <w:rPr>
      <w:rFonts w:ascii="黑体" w:eastAsia="黑体" w:hAnsi="Times New Roman" w:cs="Times New Roman"/>
      <w:kern w:val="0"/>
      <w:szCs w:val="21"/>
    </w:rPr>
  </w:style>
  <w:style w:type="paragraph" w:customStyle="1" w:styleId="a">
    <w:name w:val="注×："/>
    <w:qFormat/>
    <w:rsid w:val="003E5912"/>
    <w:pPr>
      <w:widowControl w:val="0"/>
      <w:numPr>
        <w:numId w:val="4"/>
      </w:numPr>
      <w:autoSpaceDE w:val="0"/>
      <w:autoSpaceDN w:val="0"/>
      <w:jc w:val="both"/>
    </w:pPr>
    <w:rPr>
      <w:rFonts w:ascii="宋体" w:eastAsia="宋体" w:hAnsi="Times New Roman" w:cs="Times New Roman"/>
      <w:kern w:val="0"/>
      <w:sz w:val="18"/>
      <w:szCs w:val="18"/>
    </w:rPr>
  </w:style>
  <w:style w:type="paragraph" w:customStyle="1" w:styleId="af7">
    <w:name w:val="附录二级条标题"/>
    <w:basedOn w:val="aff0"/>
    <w:next w:val="afff1"/>
    <w:link w:val="CharChar0"/>
    <w:qFormat/>
    <w:rsid w:val="003E5912"/>
    <w:pPr>
      <w:widowControl/>
      <w:numPr>
        <w:ilvl w:val="3"/>
        <w:numId w:val="5"/>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其他发布部门"/>
    <w:basedOn w:val="affff3"/>
    <w:qFormat/>
    <w:rsid w:val="003E5912"/>
    <w:pPr>
      <w:framePr w:wrap="around" w:y="15310"/>
      <w:spacing w:line="0" w:lineRule="atLeast"/>
    </w:pPr>
    <w:rPr>
      <w:rFonts w:ascii="黑体" w:eastAsia="黑体"/>
      <w:b w:val="0"/>
    </w:rPr>
  </w:style>
  <w:style w:type="paragraph" w:customStyle="1" w:styleId="affff3">
    <w:name w:val="发布部门"/>
    <w:next w:val="afff1"/>
    <w:qFormat/>
    <w:rsid w:val="003E5912"/>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4">
    <w:name w:val="附录五级条标题"/>
    <w:basedOn w:val="affff5"/>
    <w:next w:val="afff1"/>
    <w:qFormat/>
    <w:rsid w:val="003E5912"/>
    <w:pPr>
      <w:numPr>
        <w:ilvl w:val="6"/>
      </w:numPr>
      <w:outlineLvl w:val="6"/>
    </w:pPr>
  </w:style>
  <w:style w:type="paragraph" w:customStyle="1" w:styleId="affff5">
    <w:name w:val="附录四级条标题"/>
    <w:basedOn w:val="affff6"/>
    <w:next w:val="afff1"/>
    <w:qFormat/>
    <w:rsid w:val="003E5912"/>
    <w:pPr>
      <w:numPr>
        <w:ilvl w:val="5"/>
      </w:numPr>
      <w:outlineLvl w:val="5"/>
    </w:pPr>
  </w:style>
  <w:style w:type="paragraph" w:customStyle="1" w:styleId="affff6">
    <w:name w:val="附录三级条标题"/>
    <w:basedOn w:val="af7"/>
    <w:next w:val="afff1"/>
    <w:qFormat/>
    <w:rsid w:val="003E5912"/>
    <w:pPr>
      <w:numPr>
        <w:ilvl w:val="4"/>
        <w:numId w:val="0"/>
      </w:numPr>
      <w:outlineLvl w:val="4"/>
    </w:pPr>
  </w:style>
  <w:style w:type="paragraph" w:customStyle="1" w:styleId="affff7">
    <w:name w:val="封面标准代替信息"/>
    <w:qFormat/>
    <w:rsid w:val="003E5912"/>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ffff8">
    <w:name w:val="示例内容"/>
    <w:qFormat/>
    <w:rsid w:val="003E5912"/>
    <w:pPr>
      <w:ind w:firstLineChars="200" w:firstLine="200"/>
    </w:pPr>
    <w:rPr>
      <w:rFonts w:ascii="宋体" w:eastAsia="宋体" w:hAnsi="Times New Roman" w:cs="Times New Roman"/>
      <w:kern w:val="0"/>
      <w:sz w:val="18"/>
      <w:szCs w:val="18"/>
    </w:rPr>
  </w:style>
  <w:style w:type="paragraph" w:customStyle="1" w:styleId="afb">
    <w:name w:val="一级无标题条"/>
    <w:basedOn w:val="aff0"/>
    <w:qFormat/>
    <w:rsid w:val="003E5912"/>
    <w:pPr>
      <w:numPr>
        <w:ilvl w:val="2"/>
        <w:numId w:val="6"/>
      </w:numPr>
    </w:pPr>
  </w:style>
  <w:style w:type="paragraph" w:customStyle="1" w:styleId="affff9">
    <w:name w:val="封面标准文稿编辑信息"/>
    <w:basedOn w:val="affffa"/>
    <w:qFormat/>
    <w:rsid w:val="003E5912"/>
    <w:pPr>
      <w:framePr w:wrap="around"/>
      <w:spacing w:before="180" w:line="180" w:lineRule="exact"/>
    </w:pPr>
    <w:rPr>
      <w:sz w:val="21"/>
    </w:rPr>
  </w:style>
  <w:style w:type="paragraph" w:customStyle="1" w:styleId="affffa">
    <w:name w:val="封面标准文稿类别"/>
    <w:basedOn w:val="affffb"/>
    <w:qFormat/>
    <w:rsid w:val="003E5912"/>
    <w:pPr>
      <w:framePr w:wrap="around"/>
      <w:spacing w:after="160" w:line="240" w:lineRule="auto"/>
    </w:pPr>
    <w:rPr>
      <w:sz w:val="24"/>
    </w:rPr>
  </w:style>
  <w:style w:type="paragraph" w:customStyle="1" w:styleId="affffb">
    <w:name w:val="封面一致性程度标识"/>
    <w:basedOn w:val="affffc"/>
    <w:qFormat/>
    <w:rsid w:val="003E5912"/>
    <w:pPr>
      <w:framePr w:wrap="around"/>
      <w:spacing w:before="440"/>
    </w:pPr>
    <w:rPr>
      <w:rFonts w:ascii="宋体" w:eastAsia="宋体"/>
    </w:rPr>
  </w:style>
  <w:style w:type="paragraph" w:customStyle="1" w:styleId="affffc">
    <w:name w:val="封面标准英文名称"/>
    <w:basedOn w:val="affffd"/>
    <w:qFormat/>
    <w:rsid w:val="003E5912"/>
    <w:pPr>
      <w:framePr w:wrap="around"/>
      <w:spacing w:before="370" w:line="400" w:lineRule="exact"/>
    </w:pPr>
    <w:rPr>
      <w:rFonts w:ascii="Times New Roman"/>
      <w:sz w:val="28"/>
      <w:szCs w:val="28"/>
    </w:rPr>
  </w:style>
  <w:style w:type="paragraph" w:customStyle="1" w:styleId="affffd">
    <w:name w:val="封面标准名称"/>
    <w:qFormat/>
    <w:rsid w:val="003E5912"/>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e">
    <w:name w:val="五级条标题"/>
    <w:basedOn w:val="a7"/>
    <w:next w:val="afff1"/>
    <w:qFormat/>
    <w:rsid w:val="003E5912"/>
    <w:pPr>
      <w:numPr>
        <w:ilvl w:val="5"/>
        <w:numId w:val="0"/>
      </w:numPr>
      <w:outlineLvl w:val="6"/>
    </w:pPr>
  </w:style>
  <w:style w:type="paragraph" w:customStyle="1" w:styleId="a7">
    <w:name w:val="四级条标题"/>
    <w:basedOn w:val="affff0"/>
    <w:next w:val="afff1"/>
    <w:qFormat/>
    <w:rsid w:val="003E5912"/>
    <w:pPr>
      <w:numPr>
        <w:ilvl w:val="4"/>
        <w:numId w:val="3"/>
      </w:numPr>
      <w:outlineLvl w:val="5"/>
    </w:pPr>
  </w:style>
  <w:style w:type="paragraph" w:customStyle="1" w:styleId="afffff">
    <w:name w:val="图的脚注"/>
    <w:next w:val="afff1"/>
    <w:qFormat/>
    <w:rsid w:val="003E5912"/>
    <w:pPr>
      <w:widowControl w:val="0"/>
      <w:ind w:leftChars="200" w:left="840" w:hangingChars="200" w:hanging="420"/>
      <w:jc w:val="both"/>
    </w:pPr>
    <w:rPr>
      <w:rFonts w:ascii="宋体" w:eastAsia="宋体" w:hAnsi="Times New Roman" w:cs="Times New Roman"/>
      <w:kern w:val="0"/>
      <w:sz w:val="18"/>
      <w:szCs w:val="20"/>
    </w:rPr>
  </w:style>
  <w:style w:type="paragraph" w:customStyle="1" w:styleId="23">
    <w:name w:val="封面标准名称2"/>
    <w:basedOn w:val="affffd"/>
    <w:qFormat/>
    <w:rsid w:val="003E5912"/>
    <w:pPr>
      <w:framePr w:wrap="around" w:y="4469"/>
      <w:spacing w:beforeLines="630" w:before="630"/>
    </w:pPr>
  </w:style>
  <w:style w:type="paragraph" w:customStyle="1" w:styleId="afffff0">
    <w:name w:val="封面正文"/>
    <w:qFormat/>
    <w:rsid w:val="003E5912"/>
    <w:pPr>
      <w:jc w:val="both"/>
    </w:pPr>
    <w:rPr>
      <w:rFonts w:ascii="Times New Roman" w:eastAsia="宋体" w:hAnsi="Times New Roman" w:cs="Times New Roman"/>
      <w:kern w:val="0"/>
      <w:sz w:val="20"/>
      <w:szCs w:val="20"/>
    </w:rPr>
  </w:style>
  <w:style w:type="paragraph" w:customStyle="1" w:styleId="ab">
    <w:name w:val="列项——（一级）"/>
    <w:qFormat/>
    <w:rsid w:val="003E5912"/>
    <w:pPr>
      <w:widowControl w:val="0"/>
      <w:numPr>
        <w:numId w:val="7"/>
      </w:numPr>
      <w:jc w:val="both"/>
    </w:pPr>
    <w:rPr>
      <w:rFonts w:ascii="宋体" w:eastAsia="宋体" w:hAnsi="Times New Roman" w:cs="Times New Roman"/>
      <w:kern w:val="0"/>
      <w:szCs w:val="20"/>
    </w:rPr>
  </w:style>
  <w:style w:type="paragraph" w:customStyle="1" w:styleId="afffff1">
    <w:name w:val="目次、标准名称标题"/>
    <w:basedOn w:val="aff0"/>
    <w:next w:val="afff1"/>
    <w:qFormat/>
    <w:rsid w:val="003E591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2">
    <w:name w:val="其他标准称谓"/>
    <w:next w:val="aff0"/>
    <w:qFormat/>
    <w:rsid w:val="003E5912"/>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24">
    <w:name w:val="封面标准文稿编辑信息2"/>
    <w:basedOn w:val="affff9"/>
    <w:qFormat/>
    <w:rsid w:val="003E5912"/>
    <w:pPr>
      <w:framePr w:wrap="around" w:y="4469"/>
    </w:pPr>
  </w:style>
  <w:style w:type="paragraph" w:customStyle="1" w:styleId="25">
    <w:name w:val="封面标准文稿类别2"/>
    <w:basedOn w:val="affffa"/>
    <w:qFormat/>
    <w:rsid w:val="003E5912"/>
    <w:pPr>
      <w:framePr w:wrap="around" w:y="4469"/>
    </w:pPr>
  </w:style>
  <w:style w:type="paragraph" w:customStyle="1" w:styleId="ad">
    <w:name w:val="列项◆（三级）"/>
    <w:basedOn w:val="aff0"/>
    <w:qFormat/>
    <w:rsid w:val="003E5912"/>
    <w:pPr>
      <w:numPr>
        <w:ilvl w:val="2"/>
        <w:numId w:val="7"/>
      </w:numPr>
      <w:tabs>
        <w:tab w:val="clear" w:pos="1678"/>
      </w:tabs>
      <w:ind w:left="1680" w:hanging="420"/>
    </w:pPr>
    <w:rPr>
      <w:rFonts w:ascii="宋体"/>
      <w:szCs w:val="21"/>
    </w:rPr>
  </w:style>
  <w:style w:type="paragraph" w:customStyle="1" w:styleId="afffff3">
    <w:name w:val="终结线"/>
    <w:basedOn w:val="aff0"/>
    <w:qFormat/>
    <w:rsid w:val="003E5912"/>
    <w:pPr>
      <w:framePr w:hSpace="181" w:vSpace="181" w:wrap="around" w:vAnchor="text" w:hAnchor="margin" w:xAlign="center" w:y="285"/>
    </w:pPr>
  </w:style>
  <w:style w:type="paragraph" w:customStyle="1" w:styleId="ac">
    <w:name w:val="列项●（二级）"/>
    <w:qFormat/>
    <w:rsid w:val="003E5912"/>
    <w:pPr>
      <w:numPr>
        <w:ilvl w:val="1"/>
        <w:numId w:val="7"/>
      </w:numPr>
      <w:tabs>
        <w:tab w:val="left" w:pos="840"/>
      </w:tabs>
      <w:jc w:val="both"/>
    </w:pPr>
    <w:rPr>
      <w:rFonts w:ascii="宋体" w:eastAsia="宋体" w:hAnsi="Times New Roman" w:cs="Times New Roman"/>
      <w:kern w:val="0"/>
      <w:szCs w:val="20"/>
    </w:rPr>
  </w:style>
  <w:style w:type="paragraph" w:customStyle="1" w:styleId="afa">
    <w:name w:val="注："/>
    <w:next w:val="afff1"/>
    <w:qFormat/>
    <w:rsid w:val="003E5912"/>
    <w:pPr>
      <w:widowControl w:val="0"/>
      <w:numPr>
        <w:numId w:val="8"/>
      </w:numPr>
      <w:autoSpaceDE w:val="0"/>
      <w:autoSpaceDN w:val="0"/>
      <w:jc w:val="both"/>
    </w:pPr>
    <w:rPr>
      <w:rFonts w:ascii="宋体" w:eastAsia="宋体" w:hAnsi="Times New Roman" w:cs="Times New Roman"/>
      <w:kern w:val="0"/>
      <w:sz w:val="18"/>
      <w:szCs w:val="18"/>
    </w:rPr>
  </w:style>
  <w:style w:type="paragraph" w:customStyle="1" w:styleId="afffff4">
    <w:name w:val="目次、索引正文"/>
    <w:qFormat/>
    <w:rsid w:val="003E5912"/>
    <w:pPr>
      <w:spacing w:line="320" w:lineRule="exact"/>
      <w:jc w:val="both"/>
    </w:pPr>
    <w:rPr>
      <w:rFonts w:ascii="宋体" w:eastAsia="宋体" w:hAnsi="Times New Roman" w:cs="Times New Roman"/>
      <w:kern w:val="0"/>
      <w:szCs w:val="20"/>
    </w:rPr>
  </w:style>
  <w:style w:type="paragraph" w:customStyle="1" w:styleId="Default">
    <w:name w:val="Default"/>
    <w:qFormat/>
    <w:rsid w:val="003E5912"/>
    <w:pPr>
      <w:widowControl w:val="0"/>
      <w:autoSpaceDE w:val="0"/>
      <w:autoSpaceDN w:val="0"/>
      <w:adjustRightInd w:val="0"/>
    </w:pPr>
    <w:rPr>
      <w:rFonts w:ascii="宋体" w:eastAsia="宋体" w:hAnsi="Times New Roman" w:cs="宋体"/>
      <w:color w:val="000000"/>
      <w:kern w:val="0"/>
      <w:sz w:val="24"/>
      <w:szCs w:val="24"/>
    </w:rPr>
  </w:style>
  <w:style w:type="paragraph" w:customStyle="1" w:styleId="a4">
    <w:name w:val="注×：（正文）"/>
    <w:qFormat/>
    <w:rsid w:val="003E5912"/>
    <w:pPr>
      <w:numPr>
        <w:numId w:val="9"/>
      </w:numPr>
      <w:jc w:val="both"/>
    </w:pPr>
    <w:rPr>
      <w:rFonts w:ascii="宋体" w:eastAsia="宋体" w:hAnsi="Times New Roman" w:cs="Times New Roman"/>
      <w:kern w:val="0"/>
      <w:sz w:val="18"/>
      <w:szCs w:val="18"/>
    </w:rPr>
  </w:style>
  <w:style w:type="paragraph" w:customStyle="1" w:styleId="af1">
    <w:name w:val="示例×："/>
    <w:basedOn w:val="a5"/>
    <w:qFormat/>
    <w:rsid w:val="003E5912"/>
    <w:pPr>
      <w:numPr>
        <w:numId w:val="10"/>
      </w:numPr>
      <w:spacing w:before="0" w:after="0"/>
      <w:outlineLvl w:val="9"/>
    </w:pPr>
    <w:rPr>
      <w:rFonts w:ascii="宋体" w:eastAsia="宋体"/>
      <w:sz w:val="18"/>
      <w:szCs w:val="18"/>
    </w:rPr>
  </w:style>
  <w:style w:type="paragraph" w:customStyle="1" w:styleId="a5">
    <w:name w:val="章标题"/>
    <w:next w:val="afff1"/>
    <w:qFormat/>
    <w:rsid w:val="003E5912"/>
    <w:pPr>
      <w:numPr>
        <w:numId w:val="3"/>
      </w:numPr>
      <w:spacing w:beforeLines="100" w:before="312" w:afterLines="100" w:after="312"/>
      <w:jc w:val="both"/>
      <w:outlineLvl w:val="1"/>
    </w:pPr>
    <w:rPr>
      <w:rFonts w:ascii="黑体" w:eastAsia="黑体" w:hAnsi="Times New Roman" w:cs="Times New Roman"/>
      <w:kern w:val="0"/>
      <w:szCs w:val="20"/>
    </w:rPr>
  </w:style>
  <w:style w:type="paragraph" w:customStyle="1" w:styleId="afffff5">
    <w:name w:val="文献分类号"/>
    <w:qFormat/>
    <w:rsid w:val="003E5912"/>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6">
    <w:name w:val="参考文献"/>
    <w:basedOn w:val="aff0"/>
    <w:next w:val="afff1"/>
    <w:qFormat/>
    <w:rsid w:val="003E591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7">
    <w:name w:val="发布日期"/>
    <w:qFormat/>
    <w:rsid w:val="003E5912"/>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c">
    <w:name w:val="二级无标题条"/>
    <w:basedOn w:val="aff0"/>
    <w:qFormat/>
    <w:rsid w:val="003E5912"/>
    <w:pPr>
      <w:numPr>
        <w:ilvl w:val="3"/>
        <w:numId w:val="6"/>
      </w:numPr>
    </w:pPr>
  </w:style>
  <w:style w:type="paragraph" w:customStyle="1" w:styleId="aff">
    <w:name w:val="五级无标题条"/>
    <w:basedOn w:val="aff0"/>
    <w:qFormat/>
    <w:rsid w:val="003E5912"/>
    <w:pPr>
      <w:numPr>
        <w:ilvl w:val="6"/>
        <w:numId w:val="6"/>
      </w:numPr>
    </w:pPr>
  </w:style>
  <w:style w:type="paragraph" w:customStyle="1" w:styleId="a8">
    <w:name w:val="注：（正文）"/>
    <w:basedOn w:val="afa"/>
    <w:next w:val="afff1"/>
    <w:qFormat/>
    <w:rsid w:val="003E5912"/>
    <w:pPr>
      <w:numPr>
        <w:numId w:val="11"/>
      </w:numPr>
    </w:pPr>
  </w:style>
  <w:style w:type="paragraph" w:customStyle="1" w:styleId="12">
    <w:name w:val="列出段落1"/>
    <w:basedOn w:val="aff0"/>
    <w:uiPriority w:val="34"/>
    <w:qFormat/>
    <w:rsid w:val="003E5912"/>
    <w:pPr>
      <w:ind w:firstLineChars="200" w:firstLine="420"/>
    </w:pPr>
  </w:style>
  <w:style w:type="paragraph" w:customStyle="1" w:styleId="af">
    <w:name w:val="字母编号列项（一级）"/>
    <w:qFormat/>
    <w:rsid w:val="003E5912"/>
    <w:pPr>
      <w:numPr>
        <w:numId w:val="12"/>
      </w:numPr>
      <w:jc w:val="both"/>
    </w:pPr>
    <w:rPr>
      <w:rFonts w:ascii="宋体" w:eastAsia="宋体" w:hAnsi="Times New Roman" w:cs="Times New Roman"/>
      <w:kern w:val="0"/>
      <w:szCs w:val="20"/>
    </w:rPr>
  </w:style>
  <w:style w:type="paragraph" w:customStyle="1" w:styleId="afffff8">
    <w:name w:val="图标脚注说明"/>
    <w:basedOn w:val="afff1"/>
    <w:qFormat/>
    <w:rsid w:val="003E5912"/>
    <w:pPr>
      <w:ind w:left="840" w:firstLineChars="0" w:hanging="420"/>
    </w:pPr>
    <w:rPr>
      <w:sz w:val="18"/>
      <w:szCs w:val="18"/>
    </w:rPr>
  </w:style>
  <w:style w:type="paragraph" w:customStyle="1" w:styleId="a3">
    <w:name w:val="图表脚注说明"/>
    <w:basedOn w:val="aff0"/>
    <w:qFormat/>
    <w:rsid w:val="003E5912"/>
    <w:pPr>
      <w:numPr>
        <w:numId w:val="13"/>
      </w:numPr>
    </w:pPr>
    <w:rPr>
      <w:rFonts w:ascii="宋体"/>
      <w:sz w:val="18"/>
      <w:szCs w:val="18"/>
    </w:rPr>
  </w:style>
  <w:style w:type="paragraph" w:customStyle="1" w:styleId="afffff9">
    <w:name w:val="列项说明数字编号"/>
    <w:qFormat/>
    <w:rsid w:val="003E5912"/>
    <w:pPr>
      <w:ind w:leftChars="400" w:left="600" w:hangingChars="200" w:hanging="200"/>
    </w:pPr>
    <w:rPr>
      <w:rFonts w:ascii="宋体" w:eastAsia="宋体" w:hAnsi="Times New Roman" w:cs="Times New Roman"/>
      <w:kern w:val="0"/>
      <w:szCs w:val="20"/>
    </w:rPr>
  </w:style>
  <w:style w:type="paragraph" w:customStyle="1" w:styleId="af5">
    <w:name w:val="附录标识"/>
    <w:basedOn w:val="aff0"/>
    <w:next w:val="afff1"/>
    <w:qFormat/>
    <w:rsid w:val="003E5912"/>
    <w:pPr>
      <w:keepNext/>
      <w:widowControl/>
      <w:numPr>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0">
    <w:name w:val="数字编号列项（二级）"/>
    <w:qFormat/>
    <w:rsid w:val="003E5912"/>
    <w:pPr>
      <w:numPr>
        <w:ilvl w:val="1"/>
        <w:numId w:val="12"/>
      </w:numPr>
      <w:jc w:val="both"/>
    </w:pPr>
    <w:rPr>
      <w:rFonts w:ascii="宋体" w:eastAsia="宋体" w:hAnsi="Times New Roman" w:cs="Times New Roman"/>
      <w:kern w:val="0"/>
      <w:szCs w:val="20"/>
    </w:rPr>
  </w:style>
  <w:style w:type="paragraph" w:customStyle="1" w:styleId="afffffa">
    <w:name w:val="条文脚注"/>
    <w:basedOn w:val="ae"/>
    <w:qFormat/>
    <w:rsid w:val="003E5912"/>
    <w:pPr>
      <w:numPr>
        <w:numId w:val="0"/>
      </w:numPr>
      <w:jc w:val="both"/>
    </w:pPr>
  </w:style>
  <w:style w:type="paragraph" w:customStyle="1" w:styleId="afffffb">
    <w:name w:val="其他标准标志"/>
    <w:basedOn w:val="afffffc"/>
    <w:qFormat/>
    <w:rsid w:val="003E5912"/>
    <w:pPr>
      <w:framePr w:w="6101" w:wrap="around" w:vAnchor="page" w:hAnchor="page" w:x="4673" w:y="942"/>
    </w:pPr>
    <w:rPr>
      <w:w w:val="130"/>
    </w:rPr>
  </w:style>
  <w:style w:type="paragraph" w:customStyle="1" w:styleId="afffffc">
    <w:name w:val="标准标志"/>
    <w:next w:val="aff0"/>
    <w:qFormat/>
    <w:rsid w:val="003E5912"/>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d">
    <w:name w:val="前言、引言标题"/>
    <w:next w:val="afff1"/>
    <w:qFormat/>
    <w:rsid w:val="003E5912"/>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8">
    <w:name w:val="附录字母编号列项（一级）"/>
    <w:qFormat/>
    <w:rsid w:val="003E5912"/>
    <w:pPr>
      <w:numPr>
        <w:numId w:val="14"/>
      </w:numPr>
    </w:pPr>
    <w:rPr>
      <w:rFonts w:ascii="宋体" w:eastAsia="宋体" w:hAnsi="Times New Roman" w:cs="Times New Roman"/>
      <w:kern w:val="0"/>
      <w:szCs w:val="20"/>
    </w:rPr>
  </w:style>
  <w:style w:type="paragraph" w:customStyle="1" w:styleId="a1">
    <w:name w:val="示例"/>
    <w:next w:val="affff8"/>
    <w:qFormat/>
    <w:rsid w:val="003E5912"/>
    <w:pPr>
      <w:widowControl w:val="0"/>
      <w:numPr>
        <w:numId w:val="15"/>
      </w:numPr>
      <w:jc w:val="both"/>
    </w:pPr>
    <w:rPr>
      <w:rFonts w:ascii="宋体" w:eastAsia="宋体" w:hAnsi="Times New Roman" w:cs="Times New Roman"/>
      <w:kern w:val="0"/>
      <w:sz w:val="18"/>
      <w:szCs w:val="18"/>
    </w:rPr>
  </w:style>
  <w:style w:type="paragraph" w:customStyle="1" w:styleId="afd">
    <w:name w:val="三级无标题条"/>
    <w:basedOn w:val="aff0"/>
    <w:qFormat/>
    <w:rsid w:val="003E5912"/>
    <w:pPr>
      <w:numPr>
        <w:ilvl w:val="4"/>
        <w:numId w:val="6"/>
      </w:numPr>
    </w:pPr>
  </w:style>
  <w:style w:type="paragraph" w:customStyle="1" w:styleId="afffffe">
    <w:name w:val="标准书眉_奇数页"/>
    <w:next w:val="aff0"/>
    <w:qFormat/>
    <w:rsid w:val="003E5912"/>
    <w:pPr>
      <w:tabs>
        <w:tab w:val="center" w:pos="4154"/>
        <w:tab w:val="right" w:pos="8306"/>
      </w:tabs>
      <w:spacing w:after="220"/>
      <w:jc w:val="right"/>
    </w:pPr>
    <w:rPr>
      <w:rFonts w:ascii="黑体" w:eastAsia="黑体" w:hAnsi="Times New Roman" w:cs="Times New Roman"/>
      <w:kern w:val="0"/>
      <w:szCs w:val="21"/>
    </w:rPr>
  </w:style>
  <w:style w:type="paragraph" w:customStyle="1" w:styleId="26">
    <w:name w:val="封面标准号2"/>
    <w:qFormat/>
    <w:rsid w:val="003E5912"/>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ff">
    <w:name w:val="列项说明"/>
    <w:basedOn w:val="aff0"/>
    <w:qFormat/>
    <w:rsid w:val="003E5912"/>
    <w:pPr>
      <w:adjustRightInd w:val="0"/>
      <w:spacing w:line="320" w:lineRule="exact"/>
      <w:ind w:leftChars="200" w:left="400" w:hangingChars="200" w:hanging="200"/>
      <w:jc w:val="left"/>
      <w:textAlignment w:val="baseline"/>
    </w:pPr>
    <w:rPr>
      <w:rFonts w:ascii="宋体"/>
      <w:kern w:val="0"/>
      <w:szCs w:val="20"/>
    </w:rPr>
  </w:style>
  <w:style w:type="paragraph" w:customStyle="1" w:styleId="af4">
    <w:name w:val="正文表标题"/>
    <w:next w:val="afff1"/>
    <w:qFormat/>
    <w:rsid w:val="003E5912"/>
    <w:pPr>
      <w:numPr>
        <w:numId w:val="16"/>
      </w:numPr>
      <w:spacing w:beforeLines="50" w:before="156" w:afterLines="50" w:after="156"/>
      <w:jc w:val="center"/>
    </w:pPr>
    <w:rPr>
      <w:rFonts w:ascii="黑体" w:eastAsia="黑体" w:hAnsi="Times New Roman" w:cs="Times New Roman"/>
      <w:kern w:val="0"/>
      <w:szCs w:val="20"/>
    </w:rPr>
  </w:style>
  <w:style w:type="paragraph" w:customStyle="1" w:styleId="affffff0">
    <w:name w:val="标准书脚_奇数页"/>
    <w:qFormat/>
    <w:rsid w:val="003E5912"/>
    <w:pPr>
      <w:spacing w:before="120"/>
      <w:ind w:right="198"/>
      <w:jc w:val="right"/>
    </w:pPr>
    <w:rPr>
      <w:rFonts w:ascii="宋体" w:eastAsia="宋体" w:hAnsi="Times New Roman" w:cs="Times New Roman"/>
      <w:kern w:val="0"/>
      <w:sz w:val="18"/>
      <w:szCs w:val="18"/>
    </w:rPr>
  </w:style>
  <w:style w:type="paragraph" w:customStyle="1" w:styleId="affffff1">
    <w:name w:val="其他实施日期"/>
    <w:basedOn w:val="affffff2"/>
    <w:qFormat/>
    <w:rsid w:val="003E5912"/>
    <w:pPr>
      <w:framePr w:wrap="around"/>
    </w:pPr>
  </w:style>
  <w:style w:type="paragraph" w:customStyle="1" w:styleId="affffff2">
    <w:name w:val="实施日期"/>
    <w:basedOn w:val="afffff7"/>
    <w:qFormat/>
    <w:rsid w:val="003E5912"/>
    <w:pPr>
      <w:framePr w:wrap="around" w:vAnchor="page" w:hAnchor="text"/>
      <w:jc w:val="right"/>
    </w:pPr>
  </w:style>
  <w:style w:type="paragraph" w:customStyle="1" w:styleId="affffff3">
    <w:name w:val="附录五级无"/>
    <w:basedOn w:val="affff4"/>
    <w:qFormat/>
    <w:rsid w:val="003E5912"/>
    <w:pPr>
      <w:tabs>
        <w:tab w:val="clear" w:pos="360"/>
      </w:tabs>
      <w:spacing w:before="0" w:after="0"/>
    </w:pPr>
    <w:rPr>
      <w:rFonts w:ascii="宋体" w:eastAsia="宋体"/>
      <w:szCs w:val="21"/>
    </w:rPr>
  </w:style>
  <w:style w:type="paragraph" w:customStyle="1" w:styleId="af6">
    <w:name w:val="附录章标题"/>
    <w:next w:val="afff1"/>
    <w:link w:val="CharChar1"/>
    <w:qFormat/>
    <w:rsid w:val="003E5912"/>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ffffff4">
    <w:name w:val="其他发布日期"/>
    <w:basedOn w:val="afffff7"/>
    <w:qFormat/>
    <w:rsid w:val="003E5912"/>
    <w:pPr>
      <w:framePr w:wrap="around" w:vAnchor="page" w:hAnchor="text" w:x="1419"/>
    </w:pPr>
  </w:style>
  <w:style w:type="paragraph" w:customStyle="1" w:styleId="affffff5">
    <w:name w:val="标准书眉一"/>
    <w:qFormat/>
    <w:rsid w:val="003E5912"/>
    <w:pPr>
      <w:jc w:val="both"/>
    </w:pPr>
    <w:rPr>
      <w:rFonts w:ascii="Times New Roman" w:eastAsia="宋体" w:hAnsi="Times New Roman" w:cs="Times New Roman"/>
      <w:kern w:val="0"/>
      <w:sz w:val="20"/>
      <w:szCs w:val="20"/>
    </w:rPr>
  </w:style>
  <w:style w:type="paragraph" w:customStyle="1" w:styleId="affffff6">
    <w:name w:val="标准称谓"/>
    <w:next w:val="aff0"/>
    <w:qFormat/>
    <w:rsid w:val="003E591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f7">
    <w:name w:val="参考文献、索引标题"/>
    <w:basedOn w:val="aff0"/>
    <w:next w:val="afff1"/>
    <w:qFormat/>
    <w:rsid w:val="003E591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8">
    <w:name w:val="一级无"/>
    <w:basedOn w:val="a6"/>
    <w:qFormat/>
    <w:rsid w:val="003E5912"/>
    <w:pPr>
      <w:spacing w:before="0" w:after="0"/>
    </w:pPr>
    <w:rPr>
      <w:rFonts w:ascii="宋体" w:eastAsia="宋体"/>
    </w:rPr>
  </w:style>
  <w:style w:type="paragraph" w:customStyle="1" w:styleId="affffff9">
    <w:name w:val="示例后文字"/>
    <w:basedOn w:val="afff1"/>
    <w:next w:val="afff1"/>
    <w:qFormat/>
    <w:rsid w:val="003E5912"/>
    <w:pPr>
      <w:ind w:firstLine="360"/>
    </w:pPr>
    <w:rPr>
      <w:sz w:val="18"/>
    </w:rPr>
  </w:style>
  <w:style w:type="paragraph" w:customStyle="1" w:styleId="TableParagraph">
    <w:name w:val="Table Paragraph"/>
    <w:basedOn w:val="aff0"/>
    <w:uiPriority w:val="1"/>
    <w:qFormat/>
    <w:rsid w:val="003E5912"/>
    <w:pPr>
      <w:jc w:val="left"/>
    </w:pPr>
    <w:rPr>
      <w:rFonts w:ascii="Calibri" w:hAnsi="Calibri"/>
      <w:kern w:val="0"/>
      <w:sz w:val="22"/>
      <w:szCs w:val="22"/>
      <w:lang w:eastAsia="en-US"/>
    </w:rPr>
  </w:style>
  <w:style w:type="paragraph" w:customStyle="1" w:styleId="affffffa">
    <w:name w:val="三级无"/>
    <w:basedOn w:val="affff0"/>
    <w:qFormat/>
    <w:rsid w:val="003E5912"/>
    <w:pPr>
      <w:spacing w:before="0" w:after="0"/>
    </w:pPr>
    <w:rPr>
      <w:rFonts w:ascii="宋体" w:eastAsia="宋体"/>
    </w:rPr>
  </w:style>
  <w:style w:type="paragraph" w:customStyle="1" w:styleId="affffffb">
    <w:name w:val="附录标题"/>
    <w:basedOn w:val="afff1"/>
    <w:next w:val="afff1"/>
    <w:qFormat/>
    <w:rsid w:val="003E5912"/>
    <w:pPr>
      <w:ind w:firstLineChars="0" w:firstLine="0"/>
      <w:jc w:val="center"/>
    </w:pPr>
    <w:rPr>
      <w:rFonts w:ascii="黑体" w:eastAsia="黑体"/>
    </w:rPr>
  </w:style>
  <w:style w:type="paragraph" w:customStyle="1" w:styleId="affffffc">
    <w:name w:val="五级无"/>
    <w:basedOn w:val="affffe"/>
    <w:qFormat/>
    <w:rsid w:val="003E5912"/>
    <w:pPr>
      <w:spacing w:before="0" w:after="0"/>
    </w:pPr>
    <w:rPr>
      <w:rFonts w:ascii="宋体" w:eastAsia="宋体"/>
    </w:rPr>
  </w:style>
  <w:style w:type="paragraph" w:customStyle="1" w:styleId="affffffd">
    <w:name w:val="编号列项（三级）"/>
    <w:qFormat/>
    <w:rsid w:val="003E5912"/>
    <w:rPr>
      <w:rFonts w:ascii="宋体" w:eastAsia="宋体" w:hAnsi="Times New Roman" w:cs="Times New Roman"/>
      <w:kern w:val="0"/>
      <w:szCs w:val="20"/>
    </w:rPr>
  </w:style>
  <w:style w:type="paragraph" w:customStyle="1" w:styleId="af2">
    <w:name w:val="附录表标号"/>
    <w:basedOn w:val="aff0"/>
    <w:next w:val="afff1"/>
    <w:qFormat/>
    <w:rsid w:val="003E5912"/>
    <w:pPr>
      <w:numPr>
        <w:numId w:val="17"/>
      </w:numPr>
      <w:tabs>
        <w:tab w:val="clear" w:pos="0"/>
      </w:tabs>
      <w:spacing w:line="14" w:lineRule="exact"/>
      <w:ind w:left="811" w:hanging="448"/>
      <w:jc w:val="center"/>
      <w:outlineLvl w:val="0"/>
    </w:pPr>
    <w:rPr>
      <w:color w:val="FFFFFF"/>
    </w:rPr>
  </w:style>
  <w:style w:type="paragraph" w:customStyle="1" w:styleId="affffffe">
    <w:name w:val="附录四级无"/>
    <w:basedOn w:val="affff5"/>
    <w:qFormat/>
    <w:rsid w:val="003E5912"/>
    <w:pPr>
      <w:tabs>
        <w:tab w:val="clear" w:pos="360"/>
      </w:tabs>
      <w:spacing w:before="0" w:after="0"/>
    </w:pPr>
    <w:rPr>
      <w:rFonts w:ascii="宋体" w:eastAsia="宋体"/>
      <w:szCs w:val="21"/>
    </w:rPr>
  </w:style>
  <w:style w:type="paragraph" w:customStyle="1" w:styleId="afffffff">
    <w:name w:val="附录公式编号制表符"/>
    <w:basedOn w:val="aff0"/>
    <w:next w:val="afff1"/>
    <w:qFormat/>
    <w:rsid w:val="003E5912"/>
    <w:pPr>
      <w:widowControl/>
      <w:tabs>
        <w:tab w:val="center" w:pos="4201"/>
        <w:tab w:val="right" w:leader="dot" w:pos="9298"/>
      </w:tabs>
      <w:autoSpaceDE w:val="0"/>
      <w:autoSpaceDN w:val="0"/>
    </w:pPr>
    <w:rPr>
      <w:rFonts w:ascii="宋体"/>
      <w:kern w:val="0"/>
      <w:szCs w:val="20"/>
    </w:rPr>
  </w:style>
  <w:style w:type="paragraph" w:customStyle="1" w:styleId="afffffff0">
    <w:name w:val="二级无"/>
    <w:basedOn w:val="affff1"/>
    <w:qFormat/>
    <w:rsid w:val="003E5912"/>
    <w:pPr>
      <w:spacing w:before="0" w:after="0"/>
    </w:pPr>
    <w:rPr>
      <w:rFonts w:ascii="宋体" w:eastAsia="宋体"/>
    </w:rPr>
  </w:style>
  <w:style w:type="paragraph" w:customStyle="1" w:styleId="27">
    <w:name w:val="封面标准英文名称2"/>
    <w:basedOn w:val="affffc"/>
    <w:qFormat/>
    <w:rsid w:val="003E5912"/>
    <w:pPr>
      <w:framePr w:wrap="around" w:y="4469"/>
    </w:pPr>
  </w:style>
  <w:style w:type="paragraph" w:customStyle="1" w:styleId="a9">
    <w:name w:val="附录图标号"/>
    <w:basedOn w:val="aff0"/>
    <w:qFormat/>
    <w:rsid w:val="003E5912"/>
    <w:pPr>
      <w:keepNext/>
      <w:pageBreakBefore/>
      <w:widowControl/>
      <w:numPr>
        <w:numId w:val="18"/>
      </w:numPr>
      <w:spacing w:line="14" w:lineRule="exact"/>
      <w:ind w:left="0" w:firstLine="363"/>
      <w:jc w:val="center"/>
      <w:outlineLvl w:val="0"/>
    </w:pPr>
    <w:rPr>
      <w:color w:val="FFFFFF"/>
    </w:rPr>
  </w:style>
  <w:style w:type="paragraph" w:customStyle="1" w:styleId="afffffff1">
    <w:name w:val="标准书脚_偶数页"/>
    <w:qFormat/>
    <w:rsid w:val="003E5912"/>
    <w:pPr>
      <w:spacing w:before="120"/>
      <w:ind w:left="221"/>
    </w:pPr>
    <w:rPr>
      <w:rFonts w:ascii="宋体" w:eastAsia="宋体" w:hAnsi="Times New Roman" w:cs="Times New Roman"/>
      <w:kern w:val="0"/>
      <w:sz w:val="18"/>
      <w:szCs w:val="18"/>
    </w:rPr>
  </w:style>
  <w:style w:type="paragraph" w:customStyle="1" w:styleId="28">
    <w:name w:val="封面一致性程度标识2"/>
    <w:basedOn w:val="affffb"/>
    <w:qFormat/>
    <w:rsid w:val="003E5912"/>
    <w:pPr>
      <w:framePr w:wrap="around" w:y="4469"/>
    </w:pPr>
  </w:style>
  <w:style w:type="paragraph" w:customStyle="1" w:styleId="afffffff2">
    <w:name w:val="附录一级条标题"/>
    <w:basedOn w:val="af6"/>
    <w:next w:val="afff1"/>
    <w:qFormat/>
    <w:rsid w:val="003E5912"/>
    <w:pPr>
      <w:numPr>
        <w:ilvl w:val="2"/>
        <w:numId w:val="0"/>
      </w:numPr>
      <w:autoSpaceDN w:val="0"/>
      <w:spacing w:beforeLines="50" w:before="50" w:afterLines="50" w:after="50"/>
      <w:outlineLvl w:val="2"/>
    </w:pPr>
  </w:style>
  <w:style w:type="paragraph" w:customStyle="1" w:styleId="afffffff3">
    <w:name w:val="标准书眉_偶数页"/>
    <w:basedOn w:val="afffffe"/>
    <w:next w:val="aff0"/>
    <w:qFormat/>
    <w:rsid w:val="003E5912"/>
    <w:pPr>
      <w:jc w:val="left"/>
    </w:pPr>
  </w:style>
  <w:style w:type="paragraph" w:customStyle="1" w:styleId="afffffff4">
    <w:name w:val="附录一级无"/>
    <w:basedOn w:val="afffffff2"/>
    <w:qFormat/>
    <w:rsid w:val="003E5912"/>
    <w:pPr>
      <w:tabs>
        <w:tab w:val="clear" w:pos="360"/>
      </w:tabs>
      <w:spacing w:before="0" w:after="0"/>
    </w:pPr>
    <w:rPr>
      <w:rFonts w:ascii="宋体" w:eastAsia="宋体"/>
      <w:szCs w:val="21"/>
    </w:rPr>
  </w:style>
  <w:style w:type="paragraph" w:customStyle="1" w:styleId="afe">
    <w:name w:val="四级无标题条"/>
    <w:basedOn w:val="aff0"/>
    <w:qFormat/>
    <w:rsid w:val="003E5912"/>
    <w:pPr>
      <w:numPr>
        <w:ilvl w:val="5"/>
        <w:numId w:val="6"/>
      </w:numPr>
    </w:pPr>
  </w:style>
  <w:style w:type="paragraph" w:customStyle="1" w:styleId="a2">
    <w:name w:val="正文图标题"/>
    <w:next w:val="afff1"/>
    <w:qFormat/>
    <w:rsid w:val="003E5912"/>
    <w:pPr>
      <w:numPr>
        <w:numId w:val="19"/>
      </w:numPr>
      <w:spacing w:beforeLines="50" w:before="156" w:afterLines="50" w:after="156"/>
      <w:jc w:val="center"/>
    </w:pPr>
    <w:rPr>
      <w:rFonts w:ascii="黑体" w:eastAsia="黑体" w:hAnsi="Times New Roman" w:cs="Times New Roman"/>
      <w:kern w:val="0"/>
      <w:szCs w:val="20"/>
    </w:rPr>
  </w:style>
  <w:style w:type="paragraph" w:customStyle="1" w:styleId="13">
    <w:name w:val="封面标准号1"/>
    <w:qFormat/>
    <w:rsid w:val="003E5912"/>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3">
    <w:name w:val="附录表标题"/>
    <w:basedOn w:val="aff0"/>
    <w:next w:val="afff1"/>
    <w:qFormat/>
    <w:rsid w:val="003E5912"/>
    <w:pPr>
      <w:numPr>
        <w:ilvl w:val="1"/>
        <w:numId w:val="17"/>
      </w:numPr>
      <w:tabs>
        <w:tab w:val="left" w:pos="180"/>
      </w:tabs>
      <w:spacing w:beforeLines="50" w:before="50" w:afterLines="50" w:after="50"/>
      <w:ind w:left="0" w:firstLine="0"/>
      <w:jc w:val="center"/>
    </w:pPr>
    <w:rPr>
      <w:rFonts w:ascii="黑体" w:eastAsia="黑体"/>
      <w:szCs w:val="21"/>
    </w:rPr>
  </w:style>
  <w:style w:type="paragraph" w:customStyle="1" w:styleId="afffffff5">
    <w:name w:val="附录二级无"/>
    <w:basedOn w:val="af7"/>
    <w:link w:val="CharChar2"/>
    <w:qFormat/>
    <w:rsid w:val="003E5912"/>
    <w:pPr>
      <w:tabs>
        <w:tab w:val="clear" w:pos="360"/>
      </w:tabs>
      <w:spacing w:before="0" w:after="0"/>
    </w:pPr>
    <w:rPr>
      <w:rFonts w:ascii="宋体" w:eastAsia="宋体"/>
      <w:szCs w:val="21"/>
    </w:rPr>
  </w:style>
  <w:style w:type="paragraph" w:customStyle="1" w:styleId="afffffff6">
    <w:name w:val="四级无"/>
    <w:basedOn w:val="a7"/>
    <w:qFormat/>
    <w:rsid w:val="003E5912"/>
    <w:pPr>
      <w:spacing w:before="0" w:after="0"/>
    </w:pPr>
    <w:rPr>
      <w:rFonts w:ascii="宋体" w:eastAsia="宋体"/>
    </w:rPr>
  </w:style>
  <w:style w:type="paragraph" w:customStyle="1" w:styleId="afffffff7">
    <w:name w:val="附录三级无"/>
    <w:basedOn w:val="affff6"/>
    <w:qFormat/>
    <w:rsid w:val="003E5912"/>
    <w:pPr>
      <w:tabs>
        <w:tab w:val="clear" w:pos="360"/>
      </w:tabs>
      <w:spacing w:before="0" w:after="0"/>
    </w:pPr>
    <w:rPr>
      <w:rFonts w:ascii="宋体" w:eastAsia="宋体"/>
      <w:szCs w:val="21"/>
    </w:rPr>
  </w:style>
  <w:style w:type="paragraph" w:customStyle="1" w:styleId="af9">
    <w:name w:val="附录数字编号列项（二级）"/>
    <w:qFormat/>
    <w:rsid w:val="003E5912"/>
    <w:pPr>
      <w:numPr>
        <w:ilvl w:val="1"/>
        <w:numId w:val="14"/>
      </w:numPr>
    </w:pPr>
    <w:rPr>
      <w:rFonts w:ascii="宋体" w:eastAsia="宋体" w:hAnsi="Times New Roman" w:cs="Times New Roman"/>
      <w:kern w:val="0"/>
      <w:szCs w:val="20"/>
    </w:rPr>
  </w:style>
  <w:style w:type="paragraph" w:customStyle="1" w:styleId="aa">
    <w:name w:val="附录图标题"/>
    <w:basedOn w:val="aff0"/>
    <w:next w:val="afff1"/>
    <w:qFormat/>
    <w:rsid w:val="003E5912"/>
    <w:pPr>
      <w:numPr>
        <w:ilvl w:val="1"/>
        <w:numId w:val="18"/>
      </w:numPr>
      <w:tabs>
        <w:tab w:val="left" w:pos="363"/>
      </w:tabs>
      <w:spacing w:beforeLines="50" w:before="50" w:afterLines="50" w:after="50"/>
      <w:ind w:left="0" w:firstLine="0"/>
      <w:jc w:val="center"/>
    </w:pPr>
    <w:rPr>
      <w:rFonts w:ascii="黑体" w:eastAsia="黑体"/>
      <w:szCs w:val="21"/>
    </w:rPr>
  </w:style>
  <w:style w:type="paragraph" w:customStyle="1" w:styleId="afffffff8">
    <w:name w:val="正文公式编号制表符"/>
    <w:basedOn w:val="afff1"/>
    <w:next w:val="afff1"/>
    <w:qFormat/>
    <w:rsid w:val="003E5912"/>
    <w:pPr>
      <w:ind w:firstLineChars="0" w:firstLine="0"/>
    </w:pPr>
  </w:style>
  <w:style w:type="character" w:customStyle="1" w:styleId="14">
    <w:name w:val="标题 1 字符"/>
    <w:uiPriority w:val="9"/>
    <w:qFormat/>
    <w:rsid w:val="003E5912"/>
    <w:rPr>
      <w:rFonts w:ascii="方正大黑简体" w:eastAsia="方正大黑简体" w:hAnsi="Times"/>
      <w:kern w:val="2"/>
      <w:sz w:val="24"/>
      <w:szCs w:val="24"/>
    </w:rPr>
  </w:style>
  <w:style w:type="character" w:customStyle="1" w:styleId="afffffff9">
    <w:name w:val="文档结构图 字符"/>
    <w:qFormat/>
    <w:rsid w:val="003E5912"/>
    <w:rPr>
      <w:kern w:val="2"/>
      <w:sz w:val="21"/>
      <w:szCs w:val="24"/>
      <w:shd w:val="clear" w:color="auto" w:fill="000080"/>
    </w:rPr>
  </w:style>
  <w:style w:type="character" w:customStyle="1" w:styleId="afffffffa">
    <w:name w:val="批注文字 字符"/>
    <w:qFormat/>
    <w:rsid w:val="003E5912"/>
    <w:rPr>
      <w:kern w:val="2"/>
      <w:sz w:val="21"/>
      <w:szCs w:val="24"/>
    </w:rPr>
  </w:style>
  <w:style w:type="character" w:customStyle="1" w:styleId="afffffffb">
    <w:name w:val="批注框文本 字符"/>
    <w:uiPriority w:val="99"/>
    <w:qFormat/>
    <w:rsid w:val="003E5912"/>
    <w:rPr>
      <w:kern w:val="2"/>
      <w:sz w:val="18"/>
      <w:szCs w:val="18"/>
    </w:rPr>
  </w:style>
  <w:style w:type="character" w:customStyle="1" w:styleId="afffffffc">
    <w:name w:val="页脚 字符"/>
    <w:uiPriority w:val="99"/>
    <w:qFormat/>
    <w:rsid w:val="003E5912"/>
    <w:rPr>
      <w:kern w:val="2"/>
      <w:sz w:val="18"/>
      <w:szCs w:val="18"/>
    </w:rPr>
  </w:style>
  <w:style w:type="character" w:customStyle="1" w:styleId="afffffffd">
    <w:name w:val="页眉 字符"/>
    <w:uiPriority w:val="99"/>
    <w:qFormat/>
    <w:rsid w:val="003E5912"/>
    <w:rPr>
      <w:kern w:val="2"/>
      <w:sz w:val="18"/>
      <w:szCs w:val="18"/>
    </w:rPr>
  </w:style>
  <w:style w:type="character" w:customStyle="1" w:styleId="afffffffe">
    <w:name w:val="脚注文本 字符"/>
    <w:uiPriority w:val="99"/>
    <w:qFormat/>
    <w:rsid w:val="003E5912"/>
    <w:rPr>
      <w:kern w:val="2"/>
      <w:sz w:val="18"/>
      <w:szCs w:val="18"/>
    </w:rPr>
  </w:style>
  <w:style w:type="character" w:customStyle="1" w:styleId="affffffff">
    <w:name w:val="标题 字符"/>
    <w:uiPriority w:val="10"/>
    <w:qFormat/>
    <w:rsid w:val="003E5912"/>
    <w:rPr>
      <w:rFonts w:ascii="等线 Light" w:hAnsi="等线 Light" w:cs="Times New Roman"/>
      <w:b/>
      <w:bCs/>
      <w:kern w:val="2"/>
      <w:sz w:val="32"/>
      <w:szCs w:val="32"/>
    </w:rPr>
  </w:style>
  <w:style w:type="character" w:customStyle="1" w:styleId="affffffff0">
    <w:name w:val="批注主题 字符"/>
    <w:qFormat/>
    <w:rsid w:val="003E5912"/>
    <w:rPr>
      <w:b/>
      <w:bCs/>
      <w:kern w:val="2"/>
      <w:sz w:val="21"/>
      <w:szCs w:val="24"/>
    </w:rPr>
  </w:style>
  <w:style w:type="character" w:customStyle="1" w:styleId="CharChar3">
    <w:name w:val="附录一级无 Char Char"/>
    <w:qFormat/>
    <w:rsid w:val="003E5912"/>
    <w:rPr>
      <w:rFonts w:ascii="宋体" w:eastAsia="宋体"/>
      <w:kern w:val="21"/>
      <w:sz w:val="21"/>
      <w:szCs w:val="21"/>
      <w:lang w:val="en-US" w:eastAsia="zh-CN" w:bidi="ar-SA"/>
    </w:rPr>
  </w:style>
  <w:style w:type="character" w:customStyle="1" w:styleId="CharChar1">
    <w:name w:val="附录章标题 Char Char"/>
    <w:link w:val="af6"/>
    <w:qFormat/>
    <w:rsid w:val="003E5912"/>
    <w:rPr>
      <w:rFonts w:ascii="黑体" w:eastAsia="黑体" w:hAnsi="Times New Roman" w:cs="Times New Roman"/>
      <w:kern w:val="21"/>
      <w:szCs w:val="20"/>
    </w:rPr>
  </w:style>
  <w:style w:type="character" w:customStyle="1" w:styleId="15">
    <w:name w:val="占位符文本1"/>
    <w:qFormat/>
    <w:rsid w:val="003E5912"/>
    <w:rPr>
      <w:color w:val="808080"/>
    </w:rPr>
  </w:style>
  <w:style w:type="character" w:customStyle="1" w:styleId="reflinkplainlinksneverexpand">
    <w:name w:val="reflink plainlinksneverexpand"/>
    <w:basedOn w:val="aff1"/>
    <w:qFormat/>
    <w:rsid w:val="003E5912"/>
  </w:style>
  <w:style w:type="character" w:customStyle="1" w:styleId="apple-converted-space">
    <w:name w:val="apple-converted-space"/>
    <w:basedOn w:val="aff1"/>
    <w:qFormat/>
    <w:rsid w:val="003E5912"/>
  </w:style>
  <w:style w:type="character" w:customStyle="1" w:styleId="CharChar4">
    <w:name w:val="附录一级条标题 Char Char"/>
    <w:qFormat/>
    <w:rsid w:val="003E5912"/>
    <w:rPr>
      <w:rFonts w:ascii="黑体" w:eastAsia="黑体"/>
      <w:kern w:val="21"/>
      <w:sz w:val="21"/>
      <w:lang w:val="en-US" w:eastAsia="zh-CN" w:bidi="ar-SA"/>
    </w:rPr>
  </w:style>
  <w:style w:type="character" w:customStyle="1" w:styleId="CharChar2">
    <w:name w:val="附录二级无 Char Char"/>
    <w:link w:val="afffffff5"/>
    <w:qFormat/>
    <w:rsid w:val="003E5912"/>
    <w:rPr>
      <w:rFonts w:ascii="宋体" w:eastAsia="宋体" w:hAnsi="Times New Roman" w:cs="Times New Roman"/>
      <w:kern w:val="21"/>
      <w:szCs w:val="21"/>
    </w:rPr>
  </w:style>
  <w:style w:type="character" w:customStyle="1" w:styleId="CharChar0">
    <w:name w:val="附录二级条标题 Char Char"/>
    <w:link w:val="af7"/>
    <w:qFormat/>
    <w:rsid w:val="003E5912"/>
    <w:rPr>
      <w:rFonts w:ascii="黑体" w:eastAsia="黑体" w:hAnsi="Times New Roman" w:cs="Times New Roman"/>
      <w:kern w:val="21"/>
      <w:szCs w:val="20"/>
    </w:rPr>
  </w:style>
  <w:style w:type="character" w:customStyle="1" w:styleId="googqs-tidbit">
    <w:name w:val="goog_qs-tidbit"/>
    <w:basedOn w:val="aff1"/>
    <w:qFormat/>
    <w:rsid w:val="003E5912"/>
  </w:style>
  <w:style w:type="character" w:customStyle="1" w:styleId="longtext">
    <w:name w:val="long_text"/>
    <w:basedOn w:val="aff1"/>
    <w:qFormat/>
    <w:rsid w:val="003E5912"/>
  </w:style>
  <w:style w:type="character" w:customStyle="1" w:styleId="en1">
    <w:name w:val="en1"/>
    <w:qFormat/>
    <w:rsid w:val="003E5912"/>
    <w:rPr>
      <w:rFonts w:ascii="Arial" w:hAnsi="Arial" w:cs="Arial" w:hint="default"/>
      <w:b/>
      <w:bCs/>
      <w:color w:val="000000"/>
    </w:rPr>
  </w:style>
  <w:style w:type="paragraph" w:customStyle="1" w:styleId="affffffff1">
    <w:name w:val="表格标题"/>
    <w:basedOn w:val="aff0"/>
    <w:qFormat/>
    <w:rsid w:val="003E5912"/>
    <w:rPr>
      <w:rFonts w:eastAsia="仿宋_GB2312"/>
      <w:b/>
      <w:sz w:val="24"/>
    </w:rPr>
  </w:style>
  <w:style w:type="paragraph" w:customStyle="1" w:styleId="16">
    <w:name w:val="修订1"/>
    <w:qFormat/>
    <w:rsid w:val="003E5912"/>
    <w:rPr>
      <w:rFonts w:ascii="Times New Roman" w:eastAsia="宋体" w:hAnsi="Times New Roman" w:cs="Times New Roman"/>
      <w:szCs w:val="24"/>
    </w:rPr>
  </w:style>
  <w:style w:type="paragraph" w:customStyle="1" w:styleId="0505">
    <w:name w:val="样式 附录二级条标题 + 段前: 0.5 行 段后: 0.5 行"/>
    <w:basedOn w:val="af7"/>
    <w:qFormat/>
    <w:rsid w:val="003E5912"/>
    <w:pPr>
      <w:numPr>
        <w:ilvl w:val="0"/>
        <w:numId w:val="0"/>
      </w:numPr>
      <w:spacing w:before="0" w:after="0"/>
      <w:ind w:left="-150"/>
      <w:textAlignment w:val="auto"/>
    </w:pPr>
    <w:rPr>
      <w:rFonts w:cs="宋体"/>
    </w:rPr>
  </w:style>
  <w:style w:type="paragraph" w:customStyle="1" w:styleId="affffffff2">
    <w:name w:val="表格内容"/>
    <w:basedOn w:val="aff0"/>
    <w:qFormat/>
    <w:rsid w:val="003E5912"/>
    <w:pPr>
      <w:suppressLineNumbers/>
      <w:suppressAutoHyphens/>
      <w:jc w:val="left"/>
    </w:pPr>
    <w:rPr>
      <w:rFonts w:ascii="Thorndale AMT" w:eastAsia="方正宋体" w:hAnsi="Thorndale AMT"/>
      <w:kern w:val="1"/>
      <w:sz w:val="24"/>
    </w:rPr>
  </w:style>
  <w:style w:type="paragraph" w:customStyle="1" w:styleId="CharCharCharChar">
    <w:name w:val="Char Char Char Char"/>
    <w:basedOn w:val="aff0"/>
    <w:qFormat/>
    <w:rsid w:val="003E5912"/>
    <w:pPr>
      <w:widowControl/>
      <w:spacing w:after="160" w:line="240" w:lineRule="exact"/>
      <w:jc w:val="left"/>
    </w:pPr>
    <w:rPr>
      <w:rFonts w:ascii="Arial" w:eastAsia="Times New Roman" w:hAnsi="Arial" w:cs="Verdana"/>
      <w:b/>
      <w:kern w:val="0"/>
      <w:sz w:val="24"/>
      <w:lang w:eastAsia="en-US"/>
    </w:rPr>
  </w:style>
  <w:style w:type="paragraph" w:customStyle="1" w:styleId="111">
    <w:name w:val="列出段落11"/>
    <w:basedOn w:val="aff0"/>
    <w:uiPriority w:val="99"/>
    <w:qFormat/>
    <w:rsid w:val="003E5912"/>
    <w:pPr>
      <w:ind w:firstLineChars="200" w:firstLine="420"/>
    </w:pPr>
    <w:rPr>
      <w:rFonts w:ascii="Calibri" w:hAnsi="Calibri"/>
      <w:szCs w:val="22"/>
    </w:rPr>
  </w:style>
  <w:style w:type="paragraph" w:customStyle="1" w:styleId="29">
    <w:name w:val="修订2"/>
    <w:uiPriority w:val="99"/>
    <w:qFormat/>
    <w:rsid w:val="003E5912"/>
    <w:rPr>
      <w:rFonts w:ascii="Times New Roman" w:eastAsia="宋体" w:hAnsi="Times New Roman" w:cs="Times New Roman"/>
      <w:szCs w:val="24"/>
    </w:rPr>
  </w:style>
  <w:style w:type="character" w:styleId="affffffff3">
    <w:name w:val="Placeholder Text"/>
    <w:uiPriority w:val="99"/>
    <w:qFormat/>
    <w:rsid w:val="003E5912"/>
    <w:rPr>
      <w:color w:val="808080"/>
    </w:rPr>
  </w:style>
  <w:style w:type="character" w:customStyle="1" w:styleId="font71">
    <w:name w:val="font71"/>
    <w:qFormat/>
    <w:rsid w:val="003E5912"/>
    <w:rPr>
      <w:rFonts w:ascii="微软雅黑" w:eastAsia="微软雅黑" w:hAnsi="微软雅黑" w:cs="微软雅黑" w:hint="eastAsia"/>
      <w:b/>
      <w:color w:val="000000"/>
      <w:sz w:val="24"/>
      <w:szCs w:val="24"/>
      <w:u w:val="none"/>
    </w:rPr>
  </w:style>
  <w:style w:type="character" w:customStyle="1" w:styleId="fontstyle01">
    <w:name w:val="fontstyle01"/>
    <w:qFormat/>
    <w:rsid w:val="003E5912"/>
    <w:rPr>
      <w:rFonts w:ascii="仿宋_GB2312" w:eastAsia="仿宋_GB2312" w:hint="eastAsia"/>
      <w:color w:val="000000"/>
      <w:sz w:val="30"/>
      <w:szCs w:val="30"/>
    </w:rPr>
  </w:style>
  <w:style w:type="paragraph" w:customStyle="1" w:styleId="TOC1">
    <w:name w:val="TOC 标题1"/>
    <w:basedOn w:val="1"/>
    <w:next w:val="aff0"/>
    <w:uiPriority w:val="39"/>
    <w:qFormat/>
    <w:rsid w:val="003E5912"/>
    <w:pPr>
      <w:widowControl/>
      <w:spacing w:before="0" w:after="0" w:line="259" w:lineRule="auto"/>
      <w:jc w:val="left"/>
      <w:outlineLvl w:val="9"/>
    </w:pPr>
    <w:rPr>
      <w:rFonts w:ascii="Cambria" w:hAnsi="Cambria"/>
      <w:b w:val="0"/>
      <w:bCs w:val="0"/>
      <w:color w:val="365F91"/>
      <w:kern w:val="0"/>
      <w:sz w:val="32"/>
      <w:szCs w:val="32"/>
    </w:rPr>
  </w:style>
  <w:style w:type="character" w:customStyle="1" w:styleId="fontstyle21">
    <w:name w:val="fontstyle21"/>
    <w:qFormat/>
    <w:rsid w:val="003E5912"/>
    <w:rPr>
      <w:rFonts w:ascii="ArialUnicodeMS" w:hAnsi="ArialUnicodeMS" w:hint="default"/>
      <w:color w:val="000000"/>
      <w:sz w:val="30"/>
      <w:szCs w:val="30"/>
    </w:rPr>
  </w:style>
  <w:style w:type="character" w:customStyle="1" w:styleId="font01">
    <w:name w:val="font01"/>
    <w:qFormat/>
    <w:rsid w:val="003E5912"/>
    <w:rPr>
      <w:rFonts w:ascii="宋体" w:eastAsia="宋体" w:hAnsi="宋体" w:cs="宋体" w:hint="eastAsia"/>
      <w:color w:val="000000"/>
      <w:sz w:val="24"/>
      <w:szCs w:val="24"/>
      <w:u w:val="none"/>
    </w:rPr>
  </w:style>
  <w:style w:type="paragraph" w:customStyle="1" w:styleId="32">
    <w:name w:val="修订3"/>
    <w:uiPriority w:val="99"/>
    <w:qFormat/>
    <w:rsid w:val="003E5912"/>
    <w:rPr>
      <w:rFonts w:ascii="Times New Roman" w:eastAsia="宋体" w:hAnsi="Times New Roman" w:cs="Times New Roman"/>
      <w:szCs w:val="24"/>
    </w:rPr>
  </w:style>
  <w:style w:type="paragraph" w:styleId="affffffff4">
    <w:name w:val="List Paragraph"/>
    <w:basedOn w:val="aff0"/>
    <w:uiPriority w:val="34"/>
    <w:qFormat/>
    <w:rsid w:val="003E5912"/>
    <w:pPr>
      <w:ind w:firstLineChars="200" w:firstLine="420"/>
    </w:pPr>
    <w:rPr>
      <w:rFonts w:ascii="Calibri" w:hAnsi="Calibri" w:cs="宋体"/>
      <w:szCs w:val="22"/>
    </w:rPr>
  </w:style>
  <w:style w:type="table" w:customStyle="1" w:styleId="TableNormal">
    <w:name w:val="Table Normal"/>
    <w:uiPriority w:val="2"/>
    <w:qFormat/>
    <w:rsid w:val="003E5912"/>
    <w:pPr>
      <w:widowControl w:val="0"/>
      <w:autoSpaceDE w:val="0"/>
      <w:autoSpaceDN w:val="0"/>
    </w:pPr>
    <w:rPr>
      <w:rFonts w:ascii="等线" w:eastAsia="等线" w:hAnsi="等线" w:cs="宋体"/>
      <w:kern w:val="0"/>
      <w:sz w:val="22"/>
      <w:lang w:eastAsia="en-US"/>
    </w:rPr>
    <w:tblPr>
      <w:tblCellMar>
        <w:top w:w="0" w:type="dxa"/>
        <w:left w:w="0" w:type="dxa"/>
        <w:bottom w:w="0" w:type="dxa"/>
        <w:right w:w="0" w:type="dxa"/>
      </w:tblCellMar>
    </w:tblPr>
  </w:style>
  <w:style w:type="paragraph" w:customStyle="1" w:styleId="42">
    <w:name w:val="修订4"/>
    <w:uiPriority w:val="99"/>
    <w:qFormat/>
    <w:rsid w:val="003E5912"/>
    <w:rPr>
      <w:rFonts w:ascii="Times New Roman" w:eastAsia="宋体" w:hAnsi="Times New Roman" w:cs="Times New Roman"/>
      <w:szCs w:val="24"/>
    </w:rPr>
  </w:style>
  <w:style w:type="table" w:customStyle="1" w:styleId="17">
    <w:name w:val="网格型1"/>
    <w:basedOn w:val="aff2"/>
    <w:uiPriority w:val="59"/>
    <w:qFormat/>
    <w:rsid w:val="003E59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2"/>
    <w:uiPriority w:val="59"/>
    <w:qFormat/>
    <w:rsid w:val="003E59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修订5"/>
    <w:uiPriority w:val="99"/>
    <w:qFormat/>
    <w:rsid w:val="003E5912"/>
    <w:rPr>
      <w:rFonts w:ascii="Times New Roman" w:eastAsia="宋体" w:hAnsi="Times New Roman" w:cs="Times New Roman"/>
      <w:szCs w:val="24"/>
    </w:rPr>
  </w:style>
  <w:style w:type="paragraph" w:customStyle="1" w:styleId="60">
    <w:name w:val="修订6"/>
    <w:uiPriority w:val="99"/>
    <w:qFormat/>
    <w:rsid w:val="003E5912"/>
    <w:rPr>
      <w:rFonts w:ascii="Times New Roman" w:eastAsia="宋体" w:hAnsi="Times New Roman" w:cs="Times New Roman"/>
      <w:szCs w:val="24"/>
    </w:rPr>
  </w:style>
  <w:style w:type="paragraph" w:customStyle="1" w:styleId="70">
    <w:name w:val="修订7"/>
    <w:uiPriority w:val="99"/>
    <w:qFormat/>
    <w:rsid w:val="003E5912"/>
    <w:rPr>
      <w:rFonts w:ascii="Times New Roman" w:eastAsia="宋体" w:hAnsi="Times New Roman" w:cs="Times New Roman"/>
      <w:szCs w:val="24"/>
    </w:rPr>
  </w:style>
  <w:style w:type="paragraph" w:customStyle="1" w:styleId="80">
    <w:name w:val="修订8"/>
    <w:uiPriority w:val="99"/>
    <w:qFormat/>
    <w:rsid w:val="003E5912"/>
    <w:rPr>
      <w:rFonts w:ascii="Times New Roman" w:eastAsia="宋体" w:hAnsi="Times New Roman" w:cs="Times New Roman"/>
      <w:szCs w:val="24"/>
    </w:rPr>
  </w:style>
  <w:style w:type="paragraph" w:customStyle="1" w:styleId="90">
    <w:name w:val="修订9"/>
    <w:uiPriority w:val="99"/>
    <w:qFormat/>
    <w:rsid w:val="003E5912"/>
    <w:rPr>
      <w:rFonts w:ascii="Times New Roman" w:eastAsia="宋体" w:hAnsi="Times New Roman" w:cs="Times New Roman"/>
      <w:szCs w:val="24"/>
    </w:rPr>
  </w:style>
  <w:style w:type="paragraph" w:customStyle="1" w:styleId="100">
    <w:name w:val="修订10"/>
    <w:uiPriority w:val="99"/>
    <w:qFormat/>
    <w:rsid w:val="003E5912"/>
    <w:rPr>
      <w:rFonts w:ascii="Times New Roman" w:eastAsia="宋体" w:hAnsi="Times New Roman" w:cs="Times New Roman"/>
      <w:szCs w:val="24"/>
    </w:rPr>
  </w:style>
  <w:style w:type="paragraph" w:customStyle="1" w:styleId="Revision1e4310b1-ffce-4217-8d57-9e033a43f9ec">
    <w:name w:val="Revision_1e4310b1-ffce-4217-8d57-9e033a43f9ec"/>
    <w:uiPriority w:val="99"/>
    <w:qFormat/>
    <w:rsid w:val="003E5912"/>
    <w:rPr>
      <w:rFonts w:ascii="Times New Roman" w:eastAsia="宋体" w:hAnsi="Times New Roman" w:cs="Times New Roman"/>
      <w:szCs w:val="24"/>
    </w:rPr>
  </w:style>
  <w:style w:type="paragraph" w:customStyle="1" w:styleId="112">
    <w:name w:val="修订11"/>
    <w:hidden/>
    <w:uiPriority w:val="99"/>
    <w:semiHidden/>
    <w:qFormat/>
    <w:rsid w:val="003E5912"/>
    <w:rPr>
      <w:rFonts w:ascii="Times New Roman" w:eastAsia="宋体" w:hAnsi="Times New Roman" w:cs="Times New Roman"/>
      <w:szCs w:val="24"/>
    </w:rPr>
  </w:style>
  <w:style w:type="paragraph" w:customStyle="1" w:styleId="120">
    <w:name w:val="修订12"/>
    <w:hidden/>
    <w:uiPriority w:val="99"/>
    <w:unhideWhenUsed/>
    <w:rsid w:val="003E591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ode" w:uiPriority="0" w:qFormat="1"/>
    <w:lsdException w:name="HTML Preformatted" w:uiPriority="0" w:qFormat="1"/>
    <w:lsdException w:name="annotation subject" w:uiPriority="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3E5912"/>
    <w:pPr>
      <w:widowControl w:val="0"/>
      <w:jc w:val="both"/>
    </w:pPr>
    <w:rPr>
      <w:rFonts w:ascii="Times New Roman" w:eastAsia="宋体" w:hAnsi="Times New Roman" w:cs="Times New Roman"/>
      <w:szCs w:val="24"/>
    </w:rPr>
  </w:style>
  <w:style w:type="paragraph" w:styleId="1">
    <w:name w:val="heading 1"/>
    <w:basedOn w:val="aff0"/>
    <w:next w:val="aff0"/>
    <w:link w:val="1Char"/>
    <w:uiPriority w:val="9"/>
    <w:qFormat/>
    <w:rsid w:val="003E5912"/>
    <w:pPr>
      <w:keepNext/>
      <w:keepLines/>
      <w:spacing w:before="340" w:after="330" w:line="578" w:lineRule="auto"/>
      <w:outlineLvl w:val="0"/>
    </w:pPr>
    <w:rPr>
      <w:b/>
      <w:bCs/>
      <w:kern w:val="44"/>
      <w:sz w:val="44"/>
      <w:szCs w:val="44"/>
    </w:rPr>
  </w:style>
  <w:style w:type="paragraph" w:styleId="2">
    <w:name w:val="heading 2"/>
    <w:basedOn w:val="aff0"/>
    <w:next w:val="aff0"/>
    <w:link w:val="2Char"/>
    <w:uiPriority w:val="9"/>
    <w:semiHidden/>
    <w:unhideWhenUsed/>
    <w:qFormat/>
    <w:rsid w:val="003E5912"/>
    <w:pPr>
      <w:keepNext/>
      <w:keepLines/>
      <w:spacing w:before="260" w:after="260" w:line="416" w:lineRule="auto"/>
      <w:outlineLvl w:val="1"/>
    </w:pPr>
    <w:rPr>
      <w:rFonts w:ascii="Cambria" w:hAnsi="Cambria"/>
      <w:b/>
      <w:bCs/>
      <w:sz w:val="32"/>
      <w:szCs w:val="32"/>
    </w:rPr>
  </w:style>
  <w:style w:type="paragraph" w:styleId="3">
    <w:name w:val="heading 3"/>
    <w:basedOn w:val="aff0"/>
    <w:next w:val="aff0"/>
    <w:link w:val="3Char"/>
    <w:uiPriority w:val="9"/>
    <w:semiHidden/>
    <w:unhideWhenUsed/>
    <w:qFormat/>
    <w:rsid w:val="003E5912"/>
    <w:pPr>
      <w:keepNext/>
      <w:keepLines/>
      <w:spacing w:before="260" w:after="260" w:line="416" w:lineRule="auto"/>
      <w:outlineLvl w:val="2"/>
    </w:pPr>
    <w:rPr>
      <w:b/>
      <w:bCs/>
      <w:sz w:val="32"/>
      <w:szCs w:val="32"/>
    </w:rPr>
  </w:style>
  <w:style w:type="paragraph" w:styleId="4">
    <w:name w:val="heading 4"/>
    <w:basedOn w:val="aff0"/>
    <w:next w:val="aff0"/>
    <w:link w:val="4Char"/>
    <w:uiPriority w:val="9"/>
    <w:semiHidden/>
    <w:unhideWhenUsed/>
    <w:qFormat/>
    <w:rsid w:val="003E5912"/>
    <w:pPr>
      <w:keepNext/>
      <w:keepLines/>
      <w:spacing w:before="280" w:after="290" w:line="376" w:lineRule="auto"/>
      <w:outlineLvl w:val="3"/>
    </w:pPr>
    <w:rPr>
      <w:rFonts w:ascii="等线 Light" w:eastAsia="等线 Light" w:hAnsi="等线 Light" w:cs="宋体"/>
      <w:b/>
      <w:bCs/>
      <w:sz w:val="28"/>
      <w:szCs w:val="28"/>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character" w:customStyle="1" w:styleId="1Char">
    <w:name w:val="标题 1 Char"/>
    <w:basedOn w:val="aff1"/>
    <w:link w:val="1"/>
    <w:uiPriority w:val="9"/>
    <w:qFormat/>
    <w:rsid w:val="003E5912"/>
    <w:rPr>
      <w:rFonts w:ascii="Times New Roman" w:eastAsia="宋体" w:hAnsi="Times New Roman" w:cs="Times New Roman"/>
      <w:b/>
      <w:bCs/>
      <w:kern w:val="44"/>
      <w:sz w:val="44"/>
      <w:szCs w:val="44"/>
    </w:rPr>
  </w:style>
  <w:style w:type="character" w:customStyle="1" w:styleId="2Char">
    <w:name w:val="标题 2 Char"/>
    <w:basedOn w:val="aff1"/>
    <w:link w:val="2"/>
    <w:uiPriority w:val="9"/>
    <w:semiHidden/>
    <w:qFormat/>
    <w:rsid w:val="003E5912"/>
    <w:rPr>
      <w:rFonts w:ascii="Cambria" w:eastAsia="宋体" w:hAnsi="Cambria" w:cs="Times New Roman"/>
      <w:b/>
      <w:bCs/>
      <w:sz w:val="32"/>
      <w:szCs w:val="32"/>
    </w:rPr>
  </w:style>
  <w:style w:type="character" w:customStyle="1" w:styleId="3Char">
    <w:name w:val="标题 3 Char"/>
    <w:basedOn w:val="aff1"/>
    <w:link w:val="3"/>
    <w:uiPriority w:val="9"/>
    <w:semiHidden/>
    <w:qFormat/>
    <w:rsid w:val="003E5912"/>
    <w:rPr>
      <w:rFonts w:ascii="Times New Roman" w:eastAsia="宋体" w:hAnsi="Times New Roman" w:cs="Times New Roman"/>
      <w:b/>
      <w:bCs/>
      <w:sz w:val="32"/>
      <w:szCs w:val="32"/>
    </w:rPr>
  </w:style>
  <w:style w:type="character" w:customStyle="1" w:styleId="4Char">
    <w:name w:val="标题 4 Char"/>
    <w:basedOn w:val="aff1"/>
    <w:link w:val="4"/>
    <w:uiPriority w:val="9"/>
    <w:semiHidden/>
    <w:qFormat/>
    <w:rsid w:val="003E5912"/>
    <w:rPr>
      <w:rFonts w:ascii="等线 Light" w:eastAsia="等线 Light" w:hAnsi="等线 Light" w:cs="宋体"/>
      <w:b/>
      <w:bCs/>
      <w:sz w:val="28"/>
      <w:szCs w:val="28"/>
    </w:rPr>
  </w:style>
  <w:style w:type="paragraph" w:styleId="8">
    <w:name w:val="index 8"/>
    <w:basedOn w:val="aff0"/>
    <w:next w:val="aff0"/>
    <w:qFormat/>
    <w:rsid w:val="003E5912"/>
    <w:pPr>
      <w:ind w:left="1680" w:hanging="210"/>
      <w:jc w:val="left"/>
    </w:pPr>
    <w:rPr>
      <w:rFonts w:ascii="Calibri" w:hAnsi="Calibri"/>
      <w:sz w:val="20"/>
      <w:szCs w:val="20"/>
    </w:rPr>
  </w:style>
  <w:style w:type="paragraph" w:styleId="aff4">
    <w:name w:val="Normal Indent"/>
    <w:basedOn w:val="aff0"/>
    <w:qFormat/>
    <w:rsid w:val="003E5912"/>
    <w:rPr>
      <w:szCs w:val="20"/>
    </w:rPr>
  </w:style>
  <w:style w:type="paragraph" w:styleId="aff5">
    <w:name w:val="caption"/>
    <w:basedOn w:val="aff0"/>
    <w:next w:val="aff0"/>
    <w:qFormat/>
    <w:rsid w:val="003E5912"/>
    <w:pPr>
      <w:spacing w:before="152" w:after="160"/>
    </w:pPr>
    <w:rPr>
      <w:rFonts w:ascii="Arial" w:eastAsia="黑体" w:hAnsi="Arial" w:cs="Arial"/>
      <w:sz w:val="20"/>
      <w:szCs w:val="20"/>
    </w:rPr>
  </w:style>
  <w:style w:type="paragraph" w:styleId="5">
    <w:name w:val="index 5"/>
    <w:basedOn w:val="aff0"/>
    <w:next w:val="aff0"/>
    <w:qFormat/>
    <w:rsid w:val="003E5912"/>
    <w:pPr>
      <w:ind w:left="1050" w:hanging="210"/>
      <w:jc w:val="left"/>
    </w:pPr>
    <w:rPr>
      <w:rFonts w:ascii="Calibri" w:hAnsi="Calibri"/>
      <w:sz w:val="20"/>
      <w:szCs w:val="20"/>
    </w:rPr>
  </w:style>
  <w:style w:type="paragraph" w:styleId="aff6">
    <w:name w:val="Document Map"/>
    <w:basedOn w:val="aff0"/>
    <w:link w:val="Char"/>
    <w:qFormat/>
    <w:rsid w:val="003E5912"/>
    <w:pPr>
      <w:shd w:val="clear" w:color="auto" w:fill="000080"/>
    </w:pPr>
  </w:style>
  <w:style w:type="character" w:customStyle="1" w:styleId="Char">
    <w:name w:val="文档结构图 Char"/>
    <w:basedOn w:val="aff1"/>
    <w:link w:val="aff6"/>
    <w:qFormat/>
    <w:rsid w:val="003E5912"/>
    <w:rPr>
      <w:rFonts w:ascii="Times New Roman" w:eastAsia="宋体" w:hAnsi="Times New Roman" w:cs="Times New Roman"/>
      <w:szCs w:val="24"/>
      <w:shd w:val="clear" w:color="auto" w:fill="000080"/>
    </w:rPr>
  </w:style>
  <w:style w:type="paragraph" w:styleId="aff7">
    <w:name w:val="annotation text"/>
    <w:basedOn w:val="aff0"/>
    <w:link w:val="Char0"/>
    <w:qFormat/>
    <w:rsid w:val="003E5912"/>
    <w:pPr>
      <w:jc w:val="left"/>
    </w:pPr>
  </w:style>
  <w:style w:type="character" w:customStyle="1" w:styleId="Char0">
    <w:name w:val="批注文字 Char"/>
    <w:basedOn w:val="aff1"/>
    <w:link w:val="aff7"/>
    <w:qFormat/>
    <w:rsid w:val="003E5912"/>
    <w:rPr>
      <w:rFonts w:ascii="Times New Roman" w:eastAsia="宋体" w:hAnsi="Times New Roman" w:cs="Times New Roman"/>
      <w:szCs w:val="24"/>
    </w:rPr>
  </w:style>
  <w:style w:type="paragraph" w:styleId="6">
    <w:name w:val="index 6"/>
    <w:basedOn w:val="aff0"/>
    <w:next w:val="aff0"/>
    <w:qFormat/>
    <w:rsid w:val="003E5912"/>
    <w:pPr>
      <w:ind w:left="1260" w:hanging="210"/>
      <w:jc w:val="left"/>
    </w:pPr>
    <w:rPr>
      <w:rFonts w:ascii="Calibri" w:hAnsi="Calibri"/>
      <w:sz w:val="20"/>
      <w:szCs w:val="20"/>
    </w:rPr>
  </w:style>
  <w:style w:type="paragraph" w:styleId="aff8">
    <w:name w:val="Body Text"/>
    <w:basedOn w:val="aff0"/>
    <w:link w:val="Char1"/>
    <w:qFormat/>
    <w:rsid w:val="003E5912"/>
    <w:pPr>
      <w:spacing w:after="120"/>
    </w:pPr>
  </w:style>
  <w:style w:type="character" w:customStyle="1" w:styleId="Char1">
    <w:name w:val="正文文本 Char"/>
    <w:basedOn w:val="aff1"/>
    <w:link w:val="aff8"/>
    <w:qFormat/>
    <w:rsid w:val="003E5912"/>
    <w:rPr>
      <w:rFonts w:ascii="Times New Roman" w:eastAsia="宋体" w:hAnsi="Times New Roman" w:cs="Times New Roman"/>
      <w:szCs w:val="24"/>
    </w:rPr>
  </w:style>
  <w:style w:type="paragraph" w:styleId="aff9">
    <w:name w:val="Body Text Indent"/>
    <w:basedOn w:val="aff0"/>
    <w:link w:val="Char2"/>
    <w:qFormat/>
    <w:rsid w:val="003E5912"/>
    <w:pPr>
      <w:spacing w:line="520" w:lineRule="exact"/>
      <w:ind w:firstLine="435"/>
    </w:pPr>
    <w:rPr>
      <w:sz w:val="28"/>
    </w:rPr>
  </w:style>
  <w:style w:type="character" w:customStyle="1" w:styleId="Char2">
    <w:name w:val="正文文本缩进 Char"/>
    <w:basedOn w:val="aff1"/>
    <w:link w:val="aff9"/>
    <w:qFormat/>
    <w:rsid w:val="003E5912"/>
    <w:rPr>
      <w:rFonts w:ascii="Times New Roman" w:eastAsia="宋体" w:hAnsi="Times New Roman" w:cs="Times New Roman"/>
      <w:sz w:val="28"/>
      <w:szCs w:val="24"/>
    </w:rPr>
  </w:style>
  <w:style w:type="paragraph" w:styleId="40">
    <w:name w:val="index 4"/>
    <w:basedOn w:val="aff0"/>
    <w:next w:val="aff0"/>
    <w:qFormat/>
    <w:rsid w:val="003E5912"/>
    <w:pPr>
      <w:ind w:left="840" w:hanging="210"/>
      <w:jc w:val="left"/>
    </w:pPr>
    <w:rPr>
      <w:rFonts w:ascii="Calibri" w:hAnsi="Calibri"/>
      <w:sz w:val="20"/>
      <w:szCs w:val="20"/>
    </w:rPr>
  </w:style>
  <w:style w:type="paragraph" w:styleId="30">
    <w:name w:val="toc 3"/>
    <w:basedOn w:val="aff0"/>
    <w:next w:val="aff0"/>
    <w:uiPriority w:val="39"/>
    <w:qFormat/>
    <w:rsid w:val="003E5912"/>
    <w:pPr>
      <w:ind w:leftChars="400" w:left="840"/>
    </w:pPr>
  </w:style>
  <w:style w:type="paragraph" w:styleId="affa">
    <w:name w:val="Plain Text"/>
    <w:basedOn w:val="aff0"/>
    <w:link w:val="Char3"/>
    <w:qFormat/>
    <w:rsid w:val="003E5912"/>
    <w:rPr>
      <w:rFonts w:ascii="宋体" w:hAnsi="Courier New"/>
      <w:szCs w:val="20"/>
    </w:rPr>
  </w:style>
  <w:style w:type="character" w:customStyle="1" w:styleId="Char3">
    <w:name w:val="纯文本 Char"/>
    <w:basedOn w:val="aff1"/>
    <w:link w:val="affa"/>
    <w:qFormat/>
    <w:rsid w:val="003E5912"/>
    <w:rPr>
      <w:rFonts w:ascii="宋体" w:eastAsia="宋体" w:hAnsi="Courier New" w:cs="Times New Roman"/>
      <w:szCs w:val="20"/>
    </w:rPr>
  </w:style>
  <w:style w:type="paragraph" w:styleId="31">
    <w:name w:val="index 3"/>
    <w:basedOn w:val="aff0"/>
    <w:next w:val="aff0"/>
    <w:qFormat/>
    <w:rsid w:val="003E5912"/>
    <w:pPr>
      <w:ind w:left="630" w:hanging="210"/>
      <w:jc w:val="left"/>
    </w:pPr>
    <w:rPr>
      <w:rFonts w:ascii="Calibri" w:hAnsi="Calibri"/>
      <w:sz w:val="20"/>
      <w:szCs w:val="20"/>
    </w:rPr>
  </w:style>
  <w:style w:type="paragraph" w:styleId="affb">
    <w:name w:val="Date"/>
    <w:basedOn w:val="aff0"/>
    <w:next w:val="aff0"/>
    <w:link w:val="Char4"/>
    <w:qFormat/>
    <w:rsid w:val="003E5912"/>
    <w:pPr>
      <w:ind w:leftChars="2500" w:left="100"/>
    </w:pPr>
  </w:style>
  <w:style w:type="character" w:customStyle="1" w:styleId="Char4">
    <w:name w:val="日期 Char"/>
    <w:basedOn w:val="aff1"/>
    <w:link w:val="affb"/>
    <w:qFormat/>
    <w:rsid w:val="003E5912"/>
    <w:rPr>
      <w:rFonts w:ascii="Times New Roman" w:eastAsia="宋体" w:hAnsi="Times New Roman" w:cs="Times New Roman"/>
      <w:szCs w:val="24"/>
    </w:rPr>
  </w:style>
  <w:style w:type="paragraph" w:styleId="20">
    <w:name w:val="Body Text Indent 2"/>
    <w:basedOn w:val="aff0"/>
    <w:link w:val="2Char0"/>
    <w:qFormat/>
    <w:rsid w:val="003E5912"/>
    <w:pPr>
      <w:spacing w:line="400" w:lineRule="exact"/>
      <w:ind w:firstLine="480"/>
    </w:pPr>
  </w:style>
  <w:style w:type="character" w:customStyle="1" w:styleId="2Char0">
    <w:name w:val="正文文本缩进 2 Char"/>
    <w:basedOn w:val="aff1"/>
    <w:link w:val="20"/>
    <w:qFormat/>
    <w:rsid w:val="003E5912"/>
    <w:rPr>
      <w:rFonts w:ascii="Times New Roman" w:eastAsia="宋体" w:hAnsi="Times New Roman" w:cs="Times New Roman"/>
      <w:szCs w:val="24"/>
    </w:rPr>
  </w:style>
  <w:style w:type="paragraph" w:styleId="affc">
    <w:name w:val="endnote text"/>
    <w:basedOn w:val="aff0"/>
    <w:link w:val="Char5"/>
    <w:qFormat/>
    <w:rsid w:val="003E5912"/>
    <w:pPr>
      <w:snapToGrid w:val="0"/>
      <w:jc w:val="left"/>
    </w:pPr>
  </w:style>
  <w:style w:type="character" w:customStyle="1" w:styleId="Char5">
    <w:name w:val="尾注文本 Char"/>
    <w:basedOn w:val="aff1"/>
    <w:link w:val="affc"/>
    <w:qFormat/>
    <w:rsid w:val="003E5912"/>
    <w:rPr>
      <w:rFonts w:ascii="Times New Roman" w:eastAsia="宋体" w:hAnsi="Times New Roman" w:cs="Times New Roman"/>
      <w:szCs w:val="24"/>
    </w:rPr>
  </w:style>
  <w:style w:type="paragraph" w:styleId="affd">
    <w:name w:val="Balloon Text"/>
    <w:basedOn w:val="aff0"/>
    <w:link w:val="Char6"/>
    <w:uiPriority w:val="99"/>
    <w:qFormat/>
    <w:rsid w:val="003E5912"/>
    <w:rPr>
      <w:sz w:val="18"/>
      <w:szCs w:val="18"/>
    </w:rPr>
  </w:style>
  <w:style w:type="character" w:customStyle="1" w:styleId="Char6">
    <w:name w:val="批注框文本 Char"/>
    <w:basedOn w:val="aff1"/>
    <w:link w:val="affd"/>
    <w:uiPriority w:val="99"/>
    <w:qFormat/>
    <w:rsid w:val="003E5912"/>
    <w:rPr>
      <w:rFonts w:ascii="Times New Roman" w:eastAsia="宋体" w:hAnsi="Times New Roman" w:cs="Times New Roman"/>
      <w:sz w:val="18"/>
      <w:szCs w:val="18"/>
    </w:rPr>
  </w:style>
  <w:style w:type="paragraph" w:styleId="affe">
    <w:name w:val="footer"/>
    <w:basedOn w:val="aff0"/>
    <w:link w:val="Char7"/>
    <w:uiPriority w:val="99"/>
    <w:qFormat/>
    <w:rsid w:val="003E5912"/>
    <w:pPr>
      <w:snapToGrid w:val="0"/>
      <w:ind w:rightChars="100" w:right="210"/>
      <w:jc w:val="right"/>
    </w:pPr>
    <w:rPr>
      <w:sz w:val="18"/>
      <w:szCs w:val="18"/>
    </w:rPr>
  </w:style>
  <w:style w:type="character" w:customStyle="1" w:styleId="Char7">
    <w:name w:val="页脚 Char"/>
    <w:basedOn w:val="aff1"/>
    <w:link w:val="affe"/>
    <w:uiPriority w:val="99"/>
    <w:qFormat/>
    <w:rsid w:val="003E5912"/>
    <w:rPr>
      <w:rFonts w:ascii="Times New Roman" w:eastAsia="宋体" w:hAnsi="Times New Roman" w:cs="Times New Roman"/>
      <w:sz w:val="18"/>
      <w:szCs w:val="18"/>
    </w:rPr>
  </w:style>
  <w:style w:type="paragraph" w:styleId="afff">
    <w:name w:val="header"/>
    <w:basedOn w:val="aff0"/>
    <w:link w:val="Char8"/>
    <w:uiPriority w:val="99"/>
    <w:qFormat/>
    <w:rsid w:val="003E5912"/>
    <w:pPr>
      <w:snapToGrid w:val="0"/>
      <w:jc w:val="left"/>
    </w:pPr>
    <w:rPr>
      <w:sz w:val="18"/>
      <w:szCs w:val="18"/>
    </w:rPr>
  </w:style>
  <w:style w:type="character" w:customStyle="1" w:styleId="Char8">
    <w:name w:val="页眉 Char"/>
    <w:basedOn w:val="aff1"/>
    <w:link w:val="afff"/>
    <w:uiPriority w:val="99"/>
    <w:qFormat/>
    <w:rsid w:val="003E5912"/>
    <w:rPr>
      <w:rFonts w:ascii="Times New Roman" w:eastAsia="宋体" w:hAnsi="Times New Roman" w:cs="Times New Roman"/>
      <w:sz w:val="18"/>
      <w:szCs w:val="18"/>
    </w:rPr>
  </w:style>
  <w:style w:type="paragraph" w:styleId="10">
    <w:name w:val="toc 1"/>
    <w:basedOn w:val="aff0"/>
    <w:next w:val="aff0"/>
    <w:uiPriority w:val="39"/>
    <w:qFormat/>
    <w:rsid w:val="003E5912"/>
  </w:style>
  <w:style w:type="paragraph" w:styleId="11">
    <w:name w:val="index 1"/>
    <w:basedOn w:val="aff0"/>
    <w:next w:val="aff0"/>
    <w:autoRedefine/>
    <w:unhideWhenUsed/>
    <w:qFormat/>
    <w:rsid w:val="003E5912"/>
  </w:style>
  <w:style w:type="paragraph" w:styleId="afff0">
    <w:name w:val="index heading"/>
    <w:basedOn w:val="aff0"/>
    <w:next w:val="11"/>
    <w:qFormat/>
    <w:rsid w:val="003E5912"/>
    <w:pPr>
      <w:spacing w:before="120" w:after="120"/>
      <w:jc w:val="center"/>
    </w:pPr>
    <w:rPr>
      <w:rFonts w:ascii="Calibri" w:hAnsi="Calibri"/>
      <w:b/>
      <w:bCs/>
      <w:iCs/>
      <w:szCs w:val="20"/>
    </w:rPr>
  </w:style>
  <w:style w:type="paragraph" w:customStyle="1" w:styleId="afff1">
    <w:name w:val="段"/>
    <w:link w:val="Char9"/>
    <w:qFormat/>
    <w:rsid w:val="003E591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styleId="ae">
    <w:name w:val="footnote text"/>
    <w:basedOn w:val="aff0"/>
    <w:link w:val="Char10"/>
    <w:qFormat/>
    <w:rsid w:val="003E5912"/>
    <w:pPr>
      <w:numPr>
        <w:numId w:val="1"/>
      </w:numPr>
      <w:snapToGrid w:val="0"/>
      <w:jc w:val="left"/>
    </w:pPr>
    <w:rPr>
      <w:rFonts w:ascii="宋体"/>
      <w:sz w:val="18"/>
      <w:szCs w:val="18"/>
    </w:rPr>
  </w:style>
  <w:style w:type="character" w:customStyle="1" w:styleId="Chara">
    <w:name w:val="脚注文本 Char"/>
    <w:basedOn w:val="aff1"/>
    <w:qFormat/>
    <w:rsid w:val="003E5912"/>
    <w:rPr>
      <w:rFonts w:ascii="Times New Roman" w:eastAsia="宋体" w:hAnsi="Times New Roman" w:cs="Times New Roman"/>
      <w:sz w:val="18"/>
      <w:szCs w:val="18"/>
    </w:rPr>
  </w:style>
  <w:style w:type="paragraph" w:styleId="7">
    <w:name w:val="index 7"/>
    <w:basedOn w:val="aff0"/>
    <w:next w:val="aff0"/>
    <w:qFormat/>
    <w:rsid w:val="003E5912"/>
    <w:pPr>
      <w:ind w:left="1470" w:hanging="210"/>
      <w:jc w:val="left"/>
    </w:pPr>
    <w:rPr>
      <w:rFonts w:ascii="Calibri" w:hAnsi="Calibri"/>
      <w:sz w:val="20"/>
      <w:szCs w:val="20"/>
    </w:rPr>
  </w:style>
  <w:style w:type="paragraph" w:styleId="9">
    <w:name w:val="index 9"/>
    <w:basedOn w:val="aff0"/>
    <w:next w:val="aff0"/>
    <w:qFormat/>
    <w:rsid w:val="003E5912"/>
    <w:pPr>
      <w:ind w:left="1890" w:hanging="210"/>
      <w:jc w:val="left"/>
    </w:pPr>
    <w:rPr>
      <w:rFonts w:ascii="Calibri" w:hAnsi="Calibri"/>
      <w:sz w:val="20"/>
      <w:szCs w:val="20"/>
    </w:rPr>
  </w:style>
  <w:style w:type="paragraph" w:styleId="21">
    <w:name w:val="toc 2"/>
    <w:basedOn w:val="aff0"/>
    <w:next w:val="aff0"/>
    <w:uiPriority w:val="39"/>
    <w:qFormat/>
    <w:rsid w:val="003E5912"/>
    <w:pPr>
      <w:ind w:leftChars="200" w:left="420"/>
    </w:pPr>
  </w:style>
  <w:style w:type="paragraph" w:styleId="HTML">
    <w:name w:val="HTML Preformatted"/>
    <w:basedOn w:val="aff0"/>
    <w:link w:val="HTMLChar"/>
    <w:qFormat/>
    <w:rsid w:val="003E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ff1"/>
    <w:link w:val="HTML"/>
    <w:qFormat/>
    <w:rsid w:val="003E5912"/>
    <w:rPr>
      <w:rFonts w:ascii="宋体" w:eastAsia="宋体" w:hAnsi="宋体" w:cs="Times New Roman"/>
      <w:kern w:val="0"/>
      <w:sz w:val="24"/>
      <w:szCs w:val="24"/>
    </w:rPr>
  </w:style>
  <w:style w:type="paragraph" w:styleId="afff2">
    <w:name w:val="Normal (Web)"/>
    <w:basedOn w:val="aff0"/>
    <w:qFormat/>
    <w:rsid w:val="003E5912"/>
    <w:pPr>
      <w:widowControl/>
      <w:spacing w:before="100" w:beforeAutospacing="1" w:after="100" w:afterAutospacing="1"/>
      <w:jc w:val="left"/>
    </w:pPr>
    <w:rPr>
      <w:rFonts w:ascii="宋体" w:hAnsi="宋体" w:cs="宋体"/>
      <w:kern w:val="0"/>
      <w:sz w:val="24"/>
    </w:rPr>
  </w:style>
  <w:style w:type="paragraph" w:styleId="22">
    <w:name w:val="index 2"/>
    <w:basedOn w:val="aff0"/>
    <w:next w:val="aff0"/>
    <w:qFormat/>
    <w:rsid w:val="003E5912"/>
    <w:pPr>
      <w:ind w:left="420" w:hanging="210"/>
      <w:jc w:val="left"/>
    </w:pPr>
    <w:rPr>
      <w:rFonts w:ascii="Calibri" w:hAnsi="Calibri"/>
      <w:sz w:val="20"/>
      <w:szCs w:val="20"/>
    </w:rPr>
  </w:style>
  <w:style w:type="paragraph" w:styleId="afff3">
    <w:name w:val="Title"/>
    <w:basedOn w:val="aff0"/>
    <w:next w:val="aff0"/>
    <w:link w:val="Charb"/>
    <w:uiPriority w:val="10"/>
    <w:qFormat/>
    <w:rsid w:val="003E5912"/>
    <w:pPr>
      <w:spacing w:before="240" w:after="60"/>
      <w:jc w:val="center"/>
      <w:outlineLvl w:val="0"/>
    </w:pPr>
    <w:rPr>
      <w:rFonts w:ascii="Cambria" w:hAnsi="Cambria"/>
      <w:b/>
      <w:bCs/>
      <w:sz w:val="32"/>
      <w:szCs w:val="32"/>
      <w:lang w:val="zh-CN"/>
    </w:rPr>
  </w:style>
  <w:style w:type="character" w:customStyle="1" w:styleId="Charb">
    <w:name w:val="标题 Char"/>
    <w:basedOn w:val="aff1"/>
    <w:link w:val="afff3"/>
    <w:uiPriority w:val="10"/>
    <w:qFormat/>
    <w:rsid w:val="003E5912"/>
    <w:rPr>
      <w:rFonts w:ascii="Cambria" w:eastAsia="宋体" w:hAnsi="Cambria" w:cs="Times New Roman"/>
      <w:b/>
      <w:bCs/>
      <w:sz w:val="32"/>
      <w:szCs w:val="32"/>
      <w:lang w:val="zh-CN"/>
    </w:rPr>
  </w:style>
  <w:style w:type="paragraph" w:styleId="afff4">
    <w:name w:val="annotation subject"/>
    <w:basedOn w:val="aff7"/>
    <w:next w:val="aff7"/>
    <w:link w:val="Charc"/>
    <w:qFormat/>
    <w:rsid w:val="003E5912"/>
    <w:rPr>
      <w:b/>
      <w:bCs/>
    </w:rPr>
  </w:style>
  <w:style w:type="character" w:customStyle="1" w:styleId="Charc">
    <w:name w:val="批注主题 Char"/>
    <w:basedOn w:val="Char0"/>
    <w:link w:val="afff4"/>
    <w:qFormat/>
    <w:rsid w:val="003E5912"/>
    <w:rPr>
      <w:rFonts w:ascii="Times New Roman" w:eastAsia="宋体" w:hAnsi="Times New Roman" w:cs="Times New Roman"/>
      <w:b/>
      <w:bCs/>
      <w:szCs w:val="24"/>
    </w:rPr>
  </w:style>
  <w:style w:type="table" w:styleId="afff5">
    <w:name w:val="Table Grid"/>
    <w:basedOn w:val="aff2"/>
    <w:uiPriority w:val="39"/>
    <w:qFormat/>
    <w:rsid w:val="003E5912"/>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6">
    <w:name w:val="Strong"/>
    <w:qFormat/>
    <w:rsid w:val="003E5912"/>
    <w:rPr>
      <w:b/>
      <w:bCs/>
    </w:rPr>
  </w:style>
  <w:style w:type="character" w:styleId="afff7">
    <w:name w:val="endnote reference"/>
    <w:qFormat/>
    <w:rsid w:val="003E5912"/>
    <w:rPr>
      <w:vertAlign w:val="superscript"/>
    </w:rPr>
  </w:style>
  <w:style w:type="character" w:styleId="afff8">
    <w:name w:val="page number"/>
    <w:qFormat/>
    <w:rsid w:val="003E5912"/>
    <w:rPr>
      <w:rFonts w:ascii="Times New Roman" w:eastAsia="宋体" w:hAnsi="Times New Roman"/>
      <w:sz w:val="18"/>
    </w:rPr>
  </w:style>
  <w:style w:type="character" w:styleId="afff9">
    <w:name w:val="FollowedHyperlink"/>
    <w:uiPriority w:val="99"/>
    <w:qFormat/>
    <w:rsid w:val="003E5912"/>
    <w:rPr>
      <w:color w:val="800080"/>
      <w:u w:val="single"/>
    </w:rPr>
  </w:style>
  <w:style w:type="character" w:styleId="afffa">
    <w:name w:val="Emphasis"/>
    <w:uiPriority w:val="20"/>
    <w:qFormat/>
    <w:rsid w:val="003E5912"/>
    <w:rPr>
      <w:i/>
      <w:iCs/>
    </w:rPr>
  </w:style>
  <w:style w:type="character" w:styleId="afffb">
    <w:name w:val="Hyperlink"/>
    <w:uiPriority w:val="99"/>
    <w:qFormat/>
    <w:rsid w:val="003E5912"/>
    <w:rPr>
      <w:color w:val="0000FF"/>
      <w:spacing w:val="0"/>
      <w:w w:val="100"/>
      <w:szCs w:val="21"/>
      <w:u w:val="single"/>
      <w:lang w:val="en-US" w:eastAsia="zh-CN"/>
    </w:rPr>
  </w:style>
  <w:style w:type="character" w:styleId="HTML0">
    <w:name w:val="HTML Code"/>
    <w:qFormat/>
    <w:rsid w:val="003E5912"/>
    <w:rPr>
      <w:rFonts w:ascii="Courier New" w:hAnsi="Courier New"/>
      <w:sz w:val="20"/>
      <w:szCs w:val="20"/>
    </w:rPr>
  </w:style>
  <w:style w:type="character" w:styleId="afffc">
    <w:name w:val="annotation reference"/>
    <w:qFormat/>
    <w:rsid w:val="003E5912"/>
    <w:rPr>
      <w:sz w:val="21"/>
      <w:szCs w:val="21"/>
    </w:rPr>
  </w:style>
  <w:style w:type="character" w:styleId="afffd">
    <w:name w:val="footnote reference"/>
    <w:qFormat/>
    <w:rsid w:val="003E5912"/>
    <w:rPr>
      <w:vertAlign w:val="superscript"/>
    </w:rPr>
  </w:style>
  <w:style w:type="character" w:customStyle="1" w:styleId="Char10">
    <w:name w:val="脚注文本 Char1"/>
    <w:link w:val="ae"/>
    <w:qFormat/>
    <w:rsid w:val="003E5912"/>
    <w:rPr>
      <w:rFonts w:ascii="宋体" w:eastAsia="宋体" w:hAnsi="Times New Roman" w:cs="Times New Roman"/>
      <w:sz w:val="18"/>
      <w:szCs w:val="18"/>
    </w:rPr>
  </w:style>
  <w:style w:type="character" w:customStyle="1" w:styleId="Char9">
    <w:name w:val="段 Char"/>
    <w:link w:val="afff1"/>
    <w:qFormat/>
    <w:rsid w:val="003E5912"/>
    <w:rPr>
      <w:rFonts w:ascii="宋体" w:eastAsia="宋体" w:hAnsi="Times New Roman" w:cs="Times New Roman"/>
      <w:kern w:val="0"/>
      <w:szCs w:val="20"/>
    </w:rPr>
  </w:style>
  <w:style w:type="character" w:customStyle="1" w:styleId="Chard">
    <w:name w:val="首示例 Char"/>
    <w:link w:val="a0"/>
    <w:qFormat/>
    <w:rsid w:val="003E5912"/>
    <w:rPr>
      <w:rFonts w:ascii="宋体" w:hAnsi="宋体"/>
      <w:sz w:val="18"/>
      <w:szCs w:val="18"/>
    </w:rPr>
  </w:style>
  <w:style w:type="paragraph" w:customStyle="1" w:styleId="a0">
    <w:name w:val="首示例"/>
    <w:next w:val="afff1"/>
    <w:link w:val="Chard"/>
    <w:qFormat/>
    <w:rsid w:val="003E5912"/>
    <w:pPr>
      <w:numPr>
        <w:numId w:val="2"/>
      </w:numPr>
      <w:tabs>
        <w:tab w:val="left" w:pos="360"/>
      </w:tabs>
      <w:ind w:firstLine="0"/>
    </w:pPr>
    <w:rPr>
      <w:rFonts w:ascii="宋体" w:hAnsi="宋体"/>
      <w:sz w:val="18"/>
      <w:szCs w:val="18"/>
    </w:rPr>
  </w:style>
  <w:style w:type="character" w:customStyle="1" w:styleId="CharChar">
    <w:name w:val="段 Char Char"/>
    <w:qFormat/>
    <w:rsid w:val="003E5912"/>
    <w:rPr>
      <w:rFonts w:ascii="宋体"/>
      <w:sz w:val="21"/>
      <w:lang w:val="en-US" w:eastAsia="zh-CN" w:bidi="ar-SA"/>
    </w:rPr>
  </w:style>
  <w:style w:type="character" w:customStyle="1" w:styleId="afffe">
    <w:name w:val="发布"/>
    <w:qFormat/>
    <w:rsid w:val="003E5912"/>
    <w:rPr>
      <w:rFonts w:ascii="黑体" w:eastAsia="黑体"/>
      <w:spacing w:val="85"/>
      <w:w w:val="100"/>
      <w:position w:val="3"/>
      <w:sz w:val="28"/>
      <w:szCs w:val="28"/>
    </w:rPr>
  </w:style>
  <w:style w:type="character" w:customStyle="1" w:styleId="shorttext">
    <w:name w:val="short_text"/>
    <w:basedOn w:val="aff1"/>
    <w:qFormat/>
    <w:rsid w:val="003E5912"/>
  </w:style>
  <w:style w:type="character" w:customStyle="1" w:styleId="Chare">
    <w:name w:val="附录公式 Char"/>
    <w:basedOn w:val="Char9"/>
    <w:link w:val="affff"/>
    <w:qFormat/>
    <w:rsid w:val="003E5912"/>
    <w:rPr>
      <w:rFonts w:ascii="宋体" w:eastAsia="宋体" w:hAnsi="Times New Roman" w:cs="Times New Roman"/>
      <w:kern w:val="0"/>
      <w:szCs w:val="20"/>
    </w:rPr>
  </w:style>
  <w:style w:type="paragraph" w:customStyle="1" w:styleId="affff">
    <w:name w:val="附录公式"/>
    <w:basedOn w:val="afff1"/>
    <w:next w:val="afff1"/>
    <w:link w:val="Chare"/>
    <w:qFormat/>
    <w:rsid w:val="003E5912"/>
  </w:style>
  <w:style w:type="paragraph" w:customStyle="1" w:styleId="51">
    <w:name w:val="目录 51"/>
    <w:basedOn w:val="aff0"/>
    <w:next w:val="aff0"/>
    <w:qFormat/>
    <w:rsid w:val="003E5912"/>
    <w:pPr>
      <w:tabs>
        <w:tab w:val="right" w:leader="dot" w:pos="9241"/>
      </w:tabs>
      <w:ind w:firstLineChars="300" w:firstLine="300"/>
      <w:jc w:val="left"/>
    </w:pPr>
    <w:rPr>
      <w:rFonts w:ascii="宋体"/>
      <w:szCs w:val="21"/>
    </w:rPr>
  </w:style>
  <w:style w:type="paragraph" w:customStyle="1" w:styleId="91">
    <w:name w:val="目录 91"/>
    <w:basedOn w:val="aff0"/>
    <w:next w:val="aff0"/>
    <w:qFormat/>
    <w:rsid w:val="003E5912"/>
    <w:pPr>
      <w:ind w:left="1470"/>
      <w:jc w:val="left"/>
    </w:pPr>
    <w:rPr>
      <w:sz w:val="20"/>
      <w:szCs w:val="20"/>
    </w:rPr>
  </w:style>
  <w:style w:type="paragraph" w:customStyle="1" w:styleId="71">
    <w:name w:val="目录 71"/>
    <w:basedOn w:val="aff0"/>
    <w:next w:val="aff0"/>
    <w:qFormat/>
    <w:rsid w:val="003E5912"/>
    <w:pPr>
      <w:tabs>
        <w:tab w:val="right" w:leader="dot" w:pos="9241"/>
      </w:tabs>
      <w:ind w:firstLineChars="500" w:firstLine="505"/>
      <w:jc w:val="left"/>
    </w:pPr>
    <w:rPr>
      <w:rFonts w:ascii="宋体"/>
      <w:szCs w:val="21"/>
    </w:rPr>
  </w:style>
  <w:style w:type="paragraph" w:customStyle="1" w:styleId="210">
    <w:name w:val="目录 21"/>
    <w:basedOn w:val="aff0"/>
    <w:next w:val="aff0"/>
    <w:uiPriority w:val="39"/>
    <w:qFormat/>
    <w:rsid w:val="003E5912"/>
    <w:pPr>
      <w:tabs>
        <w:tab w:val="right" w:leader="dot" w:pos="9241"/>
      </w:tabs>
    </w:pPr>
    <w:rPr>
      <w:rFonts w:ascii="宋体"/>
      <w:szCs w:val="21"/>
    </w:rPr>
  </w:style>
  <w:style w:type="paragraph" w:customStyle="1" w:styleId="41">
    <w:name w:val="目录 41"/>
    <w:basedOn w:val="aff0"/>
    <w:next w:val="aff0"/>
    <w:qFormat/>
    <w:rsid w:val="003E5912"/>
    <w:pPr>
      <w:tabs>
        <w:tab w:val="right" w:leader="dot" w:pos="9241"/>
      </w:tabs>
      <w:ind w:firstLineChars="200" w:firstLine="198"/>
      <w:jc w:val="left"/>
    </w:pPr>
    <w:rPr>
      <w:rFonts w:ascii="宋体"/>
      <w:szCs w:val="21"/>
    </w:rPr>
  </w:style>
  <w:style w:type="paragraph" w:customStyle="1" w:styleId="110">
    <w:name w:val="目录 11"/>
    <w:basedOn w:val="aff0"/>
    <w:next w:val="aff0"/>
    <w:uiPriority w:val="39"/>
    <w:qFormat/>
    <w:rsid w:val="003E5912"/>
    <w:pPr>
      <w:tabs>
        <w:tab w:val="right" w:leader="dot" w:pos="9241"/>
      </w:tabs>
      <w:spacing w:beforeLines="25" w:before="25" w:afterLines="25" w:after="25"/>
      <w:jc w:val="left"/>
    </w:pPr>
    <w:rPr>
      <w:rFonts w:ascii="宋体"/>
      <w:szCs w:val="21"/>
    </w:rPr>
  </w:style>
  <w:style w:type="paragraph" w:customStyle="1" w:styleId="61">
    <w:name w:val="目录 61"/>
    <w:basedOn w:val="aff0"/>
    <w:next w:val="aff0"/>
    <w:qFormat/>
    <w:rsid w:val="003E5912"/>
    <w:pPr>
      <w:tabs>
        <w:tab w:val="right" w:leader="dot" w:pos="9241"/>
      </w:tabs>
      <w:ind w:firstLineChars="400" w:firstLine="403"/>
      <w:jc w:val="left"/>
    </w:pPr>
    <w:rPr>
      <w:rFonts w:ascii="宋体"/>
      <w:szCs w:val="21"/>
    </w:rPr>
  </w:style>
  <w:style w:type="paragraph" w:customStyle="1" w:styleId="81">
    <w:name w:val="目录 81"/>
    <w:basedOn w:val="aff0"/>
    <w:next w:val="aff0"/>
    <w:qFormat/>
    <w:rsid w:val="003E5912"/>
    <w:pPr>
      <w:tabs>
        <w:tab w:val="right" w:leader="dot" w:pos="9241"/>
      </w:tabs>
      <w:ind w:firstLineChars="600" w:firstLine="607"/>
      <w:jc w:val="left"/>
    </w:pPr>
    <w:rPr>
      <w:rFonts w:ascii="宋体"/>
      <w:szCs w:val="21"/>
    </w:rPr>
  </w:style>
  <w:style w:type="paragraph" w:customStyle="1" w:styleId="310">
    <w:name w:val="目录 31"/>
    <w:basedOn w:val="aff0"/>
    <w:next w:val="aff0"/>
    <w:uiPriority w:val="39"/>
    <w:qFormat/>
    <w:rsid w:val="003E5912"/>
    <w:pPr>
      <w:tabs>
        <w:tab w:val="right" w:leader="dot" w:pos="9241"/>
      </w:tabs>
      <w:ind w:firstLineChars="100" w:firstLine="102"/>
      <w:jc w:val="left"/>
    </w:pPr>
    <w:rPr>
      <w:rFonts w:ascii="宋体"/>
      <w:szCs w:val="21"/>
    </w:rPr>
  </w:style>
  <w:style w:type="paragraph" w:customStyle="1" w:styleId="affff0">
    <w:name w:val="三级条标题"/>
    <w:basedOn w:val="affff1"/>
    <w:next w:val="afff1"/>
    <w:qFormat/>
    <w:rsid w:val="003E5912"/>
    <w:pPr>
      <w:numPr>
        <w:ilvl w:val="0"/>
      </w:numPr>
      <w:outlineLvl w:val="4"/>
    </w:pPr>
  </w:style>
  <w:style w:type="paragraph" w:customStyle="1" w:styleId="affff1">
    <w:name w:val="二级条标题"/>
    <w:basedOn w:val="a6"/>
    <w:next w:val="afff1"/>
    <w:qFormat/>
    <w:rsid w:val="003E5912"/>
    <w:pPr>
      <w:numPr>
        <w:ilvl w:val="2"/>
        <w:numId w:val="0"/>
      </w:numPr>
      <w:spacing w:before="50" w:after="50"/>
      <w:outlineLvl w:val="3"/>
    </w:pPr>
  </w:style>
  <w:style w:type="paragraph" w:customStyle="1" w:styleId="a6">
    <w:name w:val="一级条标题"/>
    <w:next w:val="afff1"/>
    <w:qFormat/>
    <w:rsid w:val="003E5912"/>
    <w:pPr>
      <w:numPr>
        <w:ilvl w:val="1"/>
        <w:numId w:val="3"/>
      </w:numPr>
      <w:spacing w:beforeLines="50" w:before="156" w:afterLines="50" w:after="156"/>
      <w:outlineLvl w:val="2"/>
    </w:pPr>
    <w:rPr>
      <w:rFonts w:ascii="黑体" w:eastAsia="黑体" w:hAnsi="Times New Roman" w:cs="Times New Roman"/>
      <w:kern w:val="0"/>
      <w:szCs w:val="21"/>
    </w:rPr>
  </w:style>
  <w:style w:type="paragraph" w:customStyle="1" w:styleId="a">
    <w:name w:val="注×："/>
    <w:qFormat/>
    <w:rsid w:val="003E5912"/>
    <w:pPr>
      <w:widowControl w:val="0"/>
      <w:numPr>
        <w:numId w:val="4"/>
      </w:numPr>
      <w:autoSpaceDE w:val="0"/>
      <w:autoSpaceDN w:val="0"/>
      <w:jc w:val="both"/>
    </w:pPr>
    <w:rPr>
      <w:rFonts w:ascii="宋体" w:eastAsia="宋体" w:hAnsi="Times New Roman" w:cs="Times New Roman"/>
      <w:kern w:val="0"/>
      <w:sz w:val="18"/>
      <w:szCs w:val="18"/>
    </w:rPr>
  </w:style>
  <w:style w:type="paragraph" w:customStyle="1" w:styleId="af7">
    <w:name w:val="附录二级条标题"/>
    <w:basedOn w:val="aff0"/>
    <w:next w:val="afff1"/>
    <w:link w:val="CharChar0"/>
    <w:qFormat/>
    <w:rsid w:val="003E5912"/>
    <w:pPr>
      <w:widowControl/>
      <w:numPr>
        <w:ilvl w:val="3"/>
        <w:numId w:val="5"/>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其他发布部门"/>
    <w:basedOn w:val="affff3"/>
    <w:qFormat/>
    <w:rsid w:val="003E5912"/>
    <w:pPr>
      <w:framePr w:wrap="around" w:y="15310"/>
      <w:spacing w:line="0" w:lineRule="atLeast"/>
    </w:pPr>
    <w:rPr>
      <w:rFonts w:ascii="黑体" w:eastAsia="黑体"/>
      <w:b w:val="0"/>
    </w:rPr>
  </w:style>
  <w:style w:type="paragraph" w:customStyle="1" w:styleId="affff3">
    <w:name w:val="发布部门"/>
    <w:next w:val="afff1"/>
    <w:qFormat/>
    <w:rsid w:val="003E5912"/>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4">
    <w:name w:val="附录五级条标题"/>
    <w:basedOn w:val="affff5"/>
    <w:next w:val="afff1"/>
    <w:qFormat/>
    <w:rsid w:val="003E5912"/>
    <w:pPr>
      <w:numPr>
        <w:ilvl w:val="6"/>
      </w:numPr>
      <w:outlineLvl w:val="6"/>
    </w:pPr>
  </w:style>
  <w:style w:type="paragraph" w:customStyle="1" w:styleId="affff5">
    <w:name w:val="附录四级条标题"/>
    <w:basedOn w:val="affff6"/>
    <w:next w:val="afff1"/>
    <w:qFormat/>
    <w:rsid w:val="003E5912"/>
    <w:pPr>
      <w:numPr>
        <w:ilvl w:val="5"/>
      </w:numPr>
      <w:outlineLvl w:val="5"/>
    </w:pPr>
  </w:style>
  <w:style w:type="paragraph" w:customStyle="1" w:styleId="affff6">
    <w:name w:val="附录三级条标题"/>
    <w:basedOn w:val="af7"/>
    <w:next w:val="afff1"/>
    <w:qFormat/>
    <w:rsid w:val="003E5912"/>
    <w:pPr>
      <w:numPr>
        <w:ilvl w:val="4"/>
        <w:numId w:val="0"/>
      </w:numPr>
      <w:outlineLvl w:val="4"/>
    </w:pPr>
  </w:style>
  <w:style w:type="paragraph" w:customStyle="1" w:styleId="affff7">
    <w:name w:val="封面标准代替信息"/>
    <w:qFormat/>
    <w:rsid w:val="003E5912"/>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ffff8">
    <w:name w:val="示例内容"/>
    <w:qFormat/>
    <w:rsid w:val="003E5912"/>
    <w:pPr>
      <w:ind w:firstLineChars="200" w:firstLine="200"/>
    </w:pPr>
    <w:rPr>
      <w:rFonts w:ascii="宋体" w:eastAsia="宋体" w:hAnsi="Times New Roman" w:cs="Times New Roman"/>
      <w:kern w:val="0"/>
      <w:sz w:val="18"/>
      <w:szCs w:val="18"/>
    </w:rPr>
  </w:style>
  <w:style w:type="paragraph" w:customStyle="1" w:styleId="afb">
    <w:name w:val="一级无标题条"/>
    <w:basedOn w:val="aff0"/>
    <w:qFormat/>
    <w:rsid w:val="003E5912"/>
    <w:pPr>
      <w:numPr>
        <w:ilvl w:val="2"/>
        <w:numId w:val="6"/>
      </w:numPr>
    </w:pPr>
  </w:style>
  <w:style w:type="paragraph" w:customStyle="1" w:styleId="affff9">
    <w:name w:val="封面标准文稿编辑信息"/>
    <w:basedOn w:val="affffa"/>
    <w:qFormat/>
    <w:rsid w:val="003E5912"/>
    <w:pPr>
      <w:framePr w:wrap="around"/>
      <w:spacing w:before="180" w:line="180" w:lineRule="exact"/>
    </w:pPr>
    <w:rPr>
      <w:sz w:val="21"/>
    </w:rPr>
  </w:style>
  <w:style w:type="paragraph" w:customStyle="1" w:styleId="affffa">
    <w:name w:val="封面标准文稿类别"/>
    <w:basedOn w:val="affffb"/>
    <w:qFormat/>
    <w:rsid w:val="003E5912"/>
    <w:pPr>
      <w:framePr w:wrap="around"/>
      <w:spacing w:after="160" w:line="240" w:lineRule="auto"/>
    </w:pPr>
    <w:rPr>
      <w:sz w:val="24"/>
    </w:rPr>
  </w:style>
  <w:style w:type="paragraph" w:customStyle="1" w:styleId="affffb">
    <w:name w:val="封面一致性程度标识"/>
    <w:basedOn w:val="affffc"/>
    <w:qFormat/>
    <w:rsid w:val="003E5912"/>
    <w:pPr>
      <w:framePr w:wrap="around"/>
      <w:spacing w:before="440"/>
    </w:pPr>
    <w:rPr>
      <w:rFonts w:ascii="宋体" w:eastAsia="宋体"/>
    </w:rPr>
  </w:style>
  <w:style w:type="paragraph" w:customStyle="1" w:styleId="affffc">
    <w:name w:val="封面标准英文名称"/>
    <w:basedOn w:val="affffd"/>
    <w:qFormat/>
    <w:rsid w:val="003E5912"/>
    <w:pPr>
      <w:framePr w:wrap="around"/>
      <w:spacing w:before="370" w:line="400" w:lineRule="exact"/>
    </w:pPr>
    <w:rPr>
      <w:rFonts w:ascii="Times New Roman"/>
      <w:sz w:val="28"/>
      <w:szCs w:val="28"/>
    </w:rPr>
  </w:style>
  <w:style w:type="paragraph" w:customStyle="1" w:styleId="affffd">
    <w:name w:val="封面标准名称"/>
    <w:qFormat/>
    <w:rsid w:val="003E5912"/>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e">
    <w:name w:val="五级条标题"/>
    <w:basedOn w:val="a7"/>
    <w:next w:val="afff1"/>
    <w:qFormat/>
    <w:rsid w:val="003E5912"/>
    <w:pPr>
      <w:numPr>
        <w:ilvl w:val="5"/>
        <w:numId w:val="0"/>
      </w:numPr>
      <w:outlineLvl w:val="6"/>
    </w:pPr>
  </w:style>
  <w:style w:type="paragraph" w:customStyle="1" w:styleId="a7">
    <w:name w:val="四级条标题"/>
    <w:basedOn w:val="affff0"/>
    <w:next w:val="afff1"/>
    <w:qFormat/>
    <w:rsid w:val="003E5912"/>
    <w:pPr>
      <w:numPr>
        <w:ilvl w:val="4"/>
        <w:numId w:val="3"/>
      </w:numPr>
      <w:outlineLvl w:val="5"/>
    </w:pPr>
  </w:style>
  <w:style w:type="paragraph" w:customStyle="1" w:styleId="afffff">
    <w:name w:val="图的脚注"/>
    <w:next w:val="afff1"/>
    <w:qFormat/>
    <w:rsid w:val="003E5912"/>
    <w:pPr>
      <w:widowControl w:val="0"/>
      <w:ind w:leftChars="200" w:left="840" w:hangingChars="200" w:hanging="420"/>
      <w:jc w:val="both"/>
    </w:pPr>
    <w:rPr>
      <w:rFonts w:ascii="宋体" w:eastAsia="宋体" w:hAnsi="Times New Roman" w:cs="Times New Roman"/>
      <w:kern w:val="0"/>
      <w:sz w:val="18"/>
      <w:szCs w:val="20"/>
    </w:rPr>
  </w:style>
  <w:style w:type="paragraph" w:customStyle="1" w:styleId="23">
    <w:name w:val="封面标准名称2"/>
    <w:basedOn w:val="affffd"/>
    <w:qFormat/>
    <w:rsid w:val="003E5912"/>
    <w:pPr>
      <w:framePr w:wrap="around" w:y="4469"/>
      <w:spacing w:beforeLines="630" w:before="630"/>
    </w:pPr>
  </w:style>
  <w:style w:type="paragraph" w:customStyle="1" w:styleId="afffff0">
    <w:name w:val="封面正文"/>
    <w:qFormat/>
    <w:rsid w:val="003E5912"/>
    <w:pPr>
      <w:jc w:val="both"/>
    </w:pPr>
    <w:rPr>
      <w:rFonts w:ascii="Times New Roman" w:eastAsia="宋体" w:hAnsi="Times New Roman" w:cs="Times New Roman"/>
      <w:kern w:val="0"/>
      <w:sz w:val="20"/>
      <w:szCs w:val="20"/>
    </w:rPr>
  </w:style>
  <w:style w:type="paragraph" w:customStyle="1" w:styleId="ab">
    <w:name w:val="列项——（一级）"/>
    <w:qFormat/>
    <w:rsid w:val="003E5912"/>
    <w:pPr>
      <w:widowControl w:val="0"/>
      <w:numPr>
        <w:numId w:val="7"/>
      </w:numPr>
      <w:jc w:val="both"/>
    </w:pPr>
    <w:rPr>
      <w:rFonts w:ascii="宋体" w:eastAsia="宋体" w:hAnsi="Times New Roman" w:cs="Times New Roman"/>
      <w:kern w:val="0"/>
      <w:szCs w:val="20"/>
    </w:rPr>
  </w:style>
  <w:style w:type="paragraph" w:customStyle="1" w:styleId="afffff1">
    <w:name w:val="目次、标准名称标题"/>
    <w:basedOn w:val="aff0"/>
    <w:next w:val="afff1"/>
    <w:qFormat/>
    <w:rsid w:val="003E591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2">
    <w:name w:val="其他标准称谓"/>
    <w:next w:val="aff0"/>
    <w:qFormat/>
    <w:rsid w:val="003E5912"/>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24">
    <w:name w:val="封面标准文稿编辑信息2"/>
    <w:basedOn w:val="affff9"/>
    <w:qFormat/>
    <w:rsid w:val="003E5912"/>
    <w:pPr>
      <w:framePr w:wrap="around" w:y="4469"/>
    </w:pPr>
  </w:style>
  <w:style w:type="paragraph" w:customStyle="1" w:styleId="25">
    <w:name w:val="封面标准文稿类别2"/>
    <w:basedOn w:val="affffa"/>
    <w:qFormat/>
    <w:rsid w:val="003E5912"/>
    <w:pPr>
      <w:framePr w:wrap="around" w:y="4469"/>
    </w:pPr>
  </w:style>
  <w:style w:type="paragraph" w:customStyle="1" w:styleId="ad">
    <w:name w:val="列项◆（三级）"/>
    <w:basedOn w:val="aff0"/>
    <w:qFormat/>
    <w:rsid w:val="003E5912"/>
    <w:pPr>
      <w:numPr>
        <w:ilvl w:val="2"/>
        <w:numId w:val="7"/>
      </w:numPr>
      <w:tabs>
        <w:tab w:val="clear" w:pos="1678"/>
      </w:tabs>
      <w:ind w:left="1680" w:hanging="420"/>
    </w:pPr>
    <w:rPr>
      <w:rFonts w:ascii="宋体"/>
      <w:szCs w:val="21"/>
    </w:rPr>
  </w:style>
  <w:style w:type="paragraph" w:customStyle="1" w:styleId="afffff3">
    <w:name w:val="终结线"/>
    <w:basedOn w:val="aff0"/>
    <w:qFormat/>
    <w:rsid w:val="003E5912"/>
    <w:pPr>
      <w:framePr w:hSpace="181" w:vSpace="181" w:wrap="around" w:vAnchor="text" w:hAnchor="margin" w:xAlign="center" w:y="285"/>
    </w:pPr>
  </w:style>
  <w:style w:type="paragraph" w:customStyle="1" w:styleId="ac">
    <w:name w:val="列项●（二级）"/>
    <w:qFormat/>
    <w:rsid w:val="003E5912"/>
    <w:pPr>
      <w:numPr>
        <w:ilvl w:val="1"/>
        <w:numId w:val="7"/>
      </w:numPr>
      <w:tabs>
        <w:tab w:val="left" w:pos="840"/>
      </w:tabs>
      <w:jc w:val="both"/>
    </w:pPr>
    <w:rPr>
      <w:rFonts w:ascii="宋体" w:eastAsia="宋体" w:hAnsi="Times New Roman" w:cs="Times New Roman"/>
      <w:kern w:val="0"/>
      <w:szCs w:val="20"/>
    </w:rPr>
  </w:style>
  <w:style w:type="paragraph" w:customStyle="1" w:styleId="afa">
    <w:name w:val="注："/>
    <w:next w:val="afff1"/>
    <w:qFormat/>
    <w:rsid w:val="003E5912"/>
    <w:pPr>
      <w:widowControl w:val="0"/>
      <w:numPr>
        <w:numId w:val="8"/>
      </w:numPr>
      <w:autoSpaceDE w:val="0"/>
      <w:autoSpaceDN w:val="0"/>
      <w:jc w:val="both"/>
    </w:pPr>
    <w:rPr>
      <w:rFonts w:ascii="宋体" w:eastAsia="宋体" w:hAnsi="Times New Roman" w:cs="Times New Roman"/>
      <w:kern w:val="0"/>
      <w:sz w:val="18"/>
      <w:szCs w:val="18"/>
    </w:rPr>
  </w:style>
  <w:style w:type="paragraph" w:customStyle="1" w:styleId="afffff4">
    <w:name w:val="目次、索引正文"/>
    <w:qFormat/>
    <w:rsid w:val="003E5912"/>
    <w:pPr>
      <w:spacing w:line="320" w:lineRule="exact"/>
      <w:jc w:val="both"/>
    </w:pPr>
    <w:rPr>
      <w:rFonts w:ascii="宋体" w:eastAsia="宋体" w:hAnsi="Times New Roman" w:cs="Times New Roman"/>
      <w:kern w:val="0"/>
      <w:szCs w:val="20"/>
    </w:rPr>
  </w:style>
  <w:style w:type="paragraph" w:customStyle="1" w:styleId="Default">
    <w:name w:val="Default"/>
    <w:qFormat/>
    <w:rsid w:val="003E5912"/>
    <w:pPr>
      <w:widowControl w:val="0"/>
      <w:autoSpaceDE w:val="0"/>
      <w:autoSpaceDN w:val="0"/>
      <w:adjustRightInd w:val="0"/>
    </w:pPr>
    <w:rPr>
      <w:rFonts w:ascii="宋体" w:eastAsia="宋体" w:hAnsi="Times New Roman" w:cs="宋体"/>
      <w:color w:val="000000"/>
      <w:kern w:val="0"/>
      <w:sz w:val="24"/>
      <w:szCs w:val="24"/>
    </w:rPr>
  </w:style>
  <w:style w:type="paragraph" w:customStyle="1" w:styleId="a4">
    <w:name w:val="注×：（正文）"/>
    <w:qFormat/>
    <w:rsid w:val="003E5912"/>
    <w:pPr>
      <w:numPr>
        <w:numId w:val="9"/>
      </w:numPr>
      <w:jc w:val="both"/>
    </w:pPr>
    <w:rPr>
      <w:rFonts w:ascii="宋体" w:eastAsia="宋体" w:hAnsi="Times New Roman" w:cs="Times New Roman"/>
      <w:kern w:val="0"/>
      <w:sz w:val="18"/>
      <w:szCs w:val="18"/>
    </w:rPr>
  </w:style>
  <w:style w:type="paragraph" w:customStyle="1" w:styleId="af1">
    <w:name w:val="示例×："/>
    <w:basedOn w:val="a5"/>
    <w:qFormat/>
    <w:rsid w:val="003E5912"/>
    <w:pPr>
      <w:numPr>
        <w:numId w:val="10"/>
      </w:numPr>
      <w:spacing w:before="0" w:after="0"/>
      <w:outlineLvl w:val="9"/>
    </w:pPr>
    <w:rPr>
      <w:rFonts w:ascii="宋体" w:eastAsia="宋体"/>
      <w:sz w:val="18"/>
      <w:szCs w:val="18"/>
    </w:rPr>
  </w:style>
  <w:style w:type="paragraph" w:customStyle="1" w:styleId="a5">
    <w:name w:val="章标题"/>
    <w:next w:val="afff1"/>
    <w:qFormat/>
    <w:rsid w:val="003E5912"/>
    <w:pPr>
      <w:numPr>
        <w:numId w:val="3"/>
      </w:numPr>
      <w:spacing w:beforeLines="100" w:before="312" w:afterLines="100" w:after="312"/>
      <w:jc w:val="both"/>
      <w:outlineLvl w:val="1"/>
    </w:pPr>
    <w:rPr>
      <w:rFonts w:ascii="黑体" w:eastAsia="黑体" w:hAnsi="Times New Roman" w:cs="Times New Roman"/>
      <w:kern w:val="0"/>
      <w:szCs w:val="20"/>
    </w:rPr>
  </w:style>
  <w:style w:type="paragraph" w:customStyle="1" w:styleId="afffff5">
    <w:name w:val="文献分类号"/>
    <w:qFormat/>
    <w:rsid w:val="003E5912"/>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6">
    <w:name w:val="参考文献"/>
    <w:basedOn w:val="aff0"/>
    <w:next w:val="afff1"/>
    <w:qFormat/>
    <w:rsid w:val="003E591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7">
    <w:name w:val="发布日期"/>
    <w:qFormat/>
    <w:rsid w:val="003E5912"/>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c">
    <w:name w:val="二级无标题条"/>
    <w:basedOn w:val="aff0"/>
    <w:qFormat/>
    <w:rsid w:val="003E5912"/>
    <w:pPr>
      <w:numPr>
        <w:ilvl w:val="3"/>
        <w:numId w:val="6"/>
      </w:numPr>
    </w:pPr>
  </w:style>
  <w:style w:type="paragraph" w:customStyle="1" w:styleId="aff">
    <w:name w:val="五级无标题条"/>
    <w:basedOn w:val="aff0"/>
    <w:qFormat/>
    <w:rsid w:val="003E5912"/>
    <w:pPr>
      <w:numPr>
        <w:ilvl w:val="6"/>
        <w:numId w:val="6"/>
      </w:numPr>
    </w:pPr>
  </w:style>
  <w:style w:type="paragraph" w:customStyle="1" w:styleId="a8">
    <w:name w:val="注：（正文）"/>
    <w:basedOn w:val="afa"/>
    <w:next w:val="afff1"/>
    <w:qFormat/>
    <w:rsid w:val="003E5912"/>
    <w:pPr>
      <w:numPr>
        <w:numId w:val="11"/>
      </w:numPr>
    </w:pPr>
  </w:style>
  <w:style w:type="paragraph" w:customStyle="1" w:styleId="12">
    <w:name w:val="列出段落1"/>
    <w:basedOn w:val="aff0"/>
    <w:uiPriority w:val="34"/>
    <w:qFormat/>
    <w:rsid w:val="003E5912"/>
    <w:pPr>
      <w:ind w:firstLineChars="200" w:firstLine="420"/>
    </w:pPr>
  </w:style>
  <w:style w:type="paragraph" w:customStyle="1" w:styleId="af">
    <w:name w:val="字母编号列项（一级）"/>
    <w:qFormat/>
    <w:rsid w:val="003E5912"/>
    <w:pPr>
      <w:numPr>
        <w:numId w:val="12"/>
      </w:numPr>
      <w:jc w:val="both"/>
    </w:pPr>
    <w:rPr>
      <w:rFonts w:ascii="宋体" w:eastAsia="宋体" w:hAnsi="Times New Roman" w:cs="Times New Roman"/>
      <w:kern w:val="0"/>
      <w:szCs w:val="20"/>
    </w:rPr>
  </w:style>
  <w:style w:type="paragraph" w:customStyle="1" w:styleId="afffff8">
    <w:name w:val="图标脚注说明"/>
    <w:basedOn w:val="afff1"/>
    <w:qFormat/>
    <w:rsid w:val="003E5912"/>
    <w:pPr>
      <w:ind w:left="840" w:firstLineChars="0" w:hanging="420"/>
    </w:pPr>
    <w:rPr>
      <w:sz w:val="18"/>
      <w:szCs w:val="18"/>
    </w:rPr>
  </w:style>
  <w:style w:type="paragraph" w:customStyle="1" w:styleId="a3">
    <w:name w:val="图表脚注说明"/>
    <w:basedOn w:val="aff0"/>
    <w:qFormat/>
    <w:rsid w:val="003E5912"/>
    <w:pPr>
      <w:numPr>
        <w:numId w:val="13"/>
      </w:numPr>
    </w:pPr>
    <w:rPr>
      <w:rFonts w:ascii="宋体"/>
      <w:sz w:val="18"/>
      <w:szCs w:val="18"/>
    </w:rPr>
  </w:style>
  <w:style w:type="paragraph" w:customStyle="1" w:styleId="afffff9">
    <w:name w:val="列项说明数字编号"/>
    <w:qFormat/>
    <w:rsid w:val="003E5912"/>
    <w:pPr>
      <w:ind w:leftChars="400" w:left="600" w:hangingChars="200" w:hanging="200"/>
    </w:pPr>
    <w:rPr>
      <w:rFonts w:ascii="宋体" w:eastAsia="宋体" w:hAnsi="Times New Roman" w:cs="Times New Roman"/>
      <w:kern w:val="0"/>
      <w:szCs w:val="20"/>
    </w:rPr>
  </w:style>
  <w:style w:type="paragraph" w:customStyle="1" w:styleId="af5">
    <w:name w:val="附录标识"/>
    <w:basedOn w:val="aff0"/>
    <w:next w:val="afff1"/>
    <w:qFormat/>
    <w:rsid w:val="003E5912"/>
    <w:pPr>
      <w:keepNext/>
      <w:widowControl/>
      <w:numPr>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0">
    <w:name w:val="数字编号列项（二级）"/>
    <w:qFormat/>
    <w:rsid w:val="003E5912"/>
    <w:pPr>
      <w:numPr>
        <w:ilvl w:val="1"/>
        <w:numId w:val="12"/>
      </w:numPr>
      <w:jc w:val="both"/>
    </w:pPr>
    <w:rPr>
      <w:rFonts w:ascii="宋体" w:eastAsia="宋体" w:hAnsi="Times New Roman" w:cs="Times New Roman"/>
      <w:kern w:val="0"/>
      <w:szCs w:val="20"/>
    </w:rPr>
  </w:style>
  <w:style w:type="paragraph" w:customStyle="1" w:styleId="afffffa">
    <w:name w:val="条文脚注"/>
    <w:basedOn w:val="ae"/>
    <w:qFormat/>
    <w:rsid w:val="003E5912"/>
    <w:pPr>
      <w:numPr>
        <w:numId w:val="0"/>
      </w:numPr>
      <w:jc w:val="both"/>
    </w:pPr>
  </w:style>
  <w:style w:type="paragraph" w:customStyle="1" w:styleId="afffffb">
    <w:name w:val="其他标准标志"/>
    <w:basedOn w:val="afffffc"/>
    <w:qFormat/>
    <w:rsid w:val="003E5912"/>
    <w:pPr>
      <w:framePr w:w="6101" w:wrap="around" w:vAnchor="page" w:hAnchor="page" w:x="4673" w:y="942"/>
    </w:pPr>
    <w:rPr>
      <w:w w:val="130"/>
    </w:rPr>
  </w:style>
  <w:style w:type="paragraph" w:customStyle="1" w:styleId="afffffc">
    <w:name w:val="标准标志"/>
    <w:next w:val="aff0"/>
    <w:qFormat/>
    <w:rsid w:val="003E5912"/>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d">
    <w:name w:val="前言、引言标题"/>
    <w:next w:val="afff1"/>
    <w:qFormat/>
    <w:rsid w:val="003E5912"/>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8">
    <w:name w:val="附录字母编号列项（一级）"/>
    <w:qFormat/>
    <w:rsid w:val="003E5912"/>
    <w:pPr>
      <w:numPr>
        <w:numId w:val="14"/>
      </w:numPr>
    </w:pPr>
    <w:rPr>
      <w:rFonts w:ascii="宋体" w:eastAsia="宋体" w:hAnsi="Times New Roman" w:cs="Times New Roman"/>
      <w:kern w:val="0"/>
      <w:szCs w:val="20"/>
    </w:rPr>
  </w:style>
  <w:style w:type="paragraph" w:customStyle="1" w:styleId="a1">
    <w:name w:val="示例"/>
    <w:next w:val="affff8"/>
    <w:qFormat/>
    <w:rsid w:val="003E5912"/>
    <w:pPr>
      <w:widowControl w:val="0"/>
      <w:numPr>
        <w:numId w:val="15"/>
      </w:numPr>
      <w:jc w:val="both"/>
    </w:pPr>
    <w:rPr>
      <w:rFonts w:ascii="宋体" w:eastAsia="宋体" w:hAnsi="Times New Roman" w:cs="Times New Roman"/>
      <w:kern w:val="0"/>
      <w:sz w:val="18"/>
      <w:szCs w:val="18"/>
    </w:rPr>
  </w:style>
  <w:style w:type="paragraph" w:customStyle="1" w:styleId="afd">
    <w:name w:val="三级无标题条"/>
    <w:basedOn w:val="aff0"/>
    <w:qFormat/>
    <w:rsid w:val="003E5912"/>
    <w:pPr>
      <w:numPr>
        <w:ilvl w:val="4"/>
        <w:numId w:val="6"/>
      </w:numPr>
    </w:pPr>
  </w:style>
  <w:style w:type="paragraph" w:customStyle="1" w:styleId="afffffe">
    <w:name w:val="标准书眉_奇数页"/>
    <w:next w:val="aff0"/>
    <w:qFormat/>
    <w:rsid w:val="003E5912"/>
    <w:pPr>
      <w:tabs>
        <w:tab w:val="center" w:pos="4154"/>
        <w:tab w:val="right" w:pos="8306"/>
      </w:tabs>
      <w:spacing w:after="220"/>
      <w:jc w:val="right"/>
    </w:pPr>
    <w:rPr>
      <w:rFonts w:ascii="黑体" w:eastAsia="黑体" w:hAnsi="Times New Roman" w:cs="Times New Roman"/>
      <w:kern w:val="0"/>
      <w:szCs w:val="21"/>
    </w:rPr>
  </w:style>
  <w:style w:type="paragraph" w:customStyle="1" w:styleId="26">
    <w:name w:val="封面标准号2"/>
    <w:qFormat/>
    <w:rsid w:val="003E5912"/>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ff">
    <w:name w:val="列项说明"/>
    <w:basedOn w:val="aff0"/>
    <w:qFormat/>
    <w:rsid w:val="003E5912"/>
    <w:pPr>
      <w:adjustRightInd w:val="0"/>
      <w:spacing w:line="320" w:lineRule="exact"/>
      <w:ind w:leftChars="200" w:left="400" w:hangingChars="200" w:hanging="200"/>
      <w:jc w:val="left"/>
      <w:textAlignment w:val="baseline"/>
    </w:pPr>
    <w:rPr>
      <w:rFonts w:ascii="宋体"/>
      <w:kern w:val="0"/>
      <w:szCs w:val="20"/>
    </w:rPr>
  </w:style>
  <w:style w:type="paragraph" w:customStyle="1" w:styleId="af4">
    <w:name w:val="正文表标题"/>
    <w:next w:val="afff1"/>
    <w:qFormat/>
    <w:rsid w:val="003E5912"/>
    <w:pPr>
      <w:numPr>
        <w:numId w:val="16"/>
      </w:numPr>
      <w:spacing w:beforeLines="50" w:before="156" w:afterLines="50" w:after="156"/>
      <w:jc w:val="center"/>
    </w:pPr>
    <w:rPr>
      <w:rFonts w:ascii="黑体" w:eastAsia="黑体" w:hAnsi="Times New Roman" w:cs="Times New Roman"/>
      <w:kern w:val="0"/>
      <w:szCs w:val="20"/>
    </w:rPr>
  </w:style>
  <w:style w:type="paragraph" w:customStyle="1" w:styleId="affffff0">
    <w:name w:val="标准书脚_奇数页"/>
    <w:qFormat/>
    <w:rsid w:val="003E5912"/>
    <w:pPr>
      <w:spacing w:before="120"/>
      <w:ind w:right="198"/>
      <w:jc w:val="right"/>
    </w:pPr>
    <w:rPr>
      <w:rFonts w:ascii="宋体" w:eastAsia="宋体" w:hAnsi="Times New Roman" w:cs="Times New Roman"/>
      <w:kern w:val="0"/>
      <w:sz w:val="18"/>
      <w:szCs w:val="18"/>
    </w:rPr>
  </w:style>
  <w:style w:type="paragraph" w:customStyle="1" w:styleId="affffff1">
    <w:name w:val="其他实施日期"/>
    <w:basedOn w:val="affffff2"/>
    <w:qFormat/>
    <w:rsid w:val="003E5912"/>
    <w:pPr>
      <w:framePr w:wrap="around"/>
    </w:pPr>
  </w:style>
  <w:style w:type="paragraph" w:customStyle="1" w:styleId="affffff2">
    <w:name w:val="实施日期"/>
    <w:basedOn w:val="afffff7"/>
    <w:qFormat/>
    <w:rsid w:val="003E5912"/>
    <w:pPr>
      <w:framePr w:wrap="around" w:vAnchor="page" w:hAnchor="text"/>
      <w:jc w:val="right"/>
    </w:pPr>
  </w:style>
  <w:style w:type="paragraph" w:customStyle="1" w:styleId="affffff3">
    <w:name w:val="附录五级无"/>
    <w:basedOn w:val="affff4"/>
    <w:qFormat/>
    <w:rsid w:val="003E5912"/>
    <w:pPr>
      <w:tabs>
        <w:tab w:val="clear" w:pos="360"/>
      </w:tabs>
      <w:spacing w:before="0" w:after="0"/>
    </w:pPr>
    <w:rPr>
      <w:rFonts w:ascii="宋体" w:eastAsia="宋体"/>
      <w:szCs w:val="21"/>
    </w:rPr>
  </w:style>
  <w:style w:type="paragraph" w:customStyle="1" w:styleId="af6">
    <w:name w:val="附录章标题"/>
    <w:next w:val="afff1"/>
    <w:link w:val="CharChar1"/>
    <w:qFormat/>
    <w:rsid w:val="003E5912"/>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ffffff4">
    <w:name w:val="其他发布日期"/>
    <w:basedOn w:val="afffff7"/>
    <w:qFormat/>
    <w:rsid w:val="003E5912"/>
    <w:pPr>
      <w:framePr w:wrap="around" w:vAnchor="page" w:hAnchor="text" w:x="1419"/>
    </w:pPr>
  </w:style>
  <w:style w:type="paragraph" w:customStyle="1" w:styleId="affffff5">
    <w:name w:val="标准书眉一"/>
    <w:qFormat/>
    <w:rsid w:val="003E5912"/>
    <w:pPr>
      <w:jc w:val="both"/>
    </w:pPr>
    <w:rPr>
      <w:rFonts w:ascii="Times New Roman" w:eastAsia="宋体" w:hAnsi="Times New Roman" w:cs="Times New Roman"/>
      <w:kern w:val="0"/>
      <w:sz w:val="20"/>
      <w:szCs w:val="20"/>
    </w:rPr>
  </w:style>
  <w:style w:type="paragraph" w:customStyle="1" w:styleId="affffff6">
    <w:name w:val="标准称谓"/>
    <w:next w:val="aff0"/>
    <w:qFormat/>
    <w:rsid w:val="003E591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f7">
    <w:name w:val="参考文献、索引标题"/>
    <w:basedOn w:val="aff0"/>
    <w:next w:val="afff1"/>
    <w:qFormat/>
    <w:rsid w:val="003E591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8">
    <w:name w:val="一级无"/>
    <w:basedOn w:val="a6"/>
    <w:qFormat/>
    <w:rsid w:val="003E5912"/>
    <w:pPr>
      <w:spacing w:before="0" w:after="0"/>
    </w:pPr>
    <w:rPr>
      <w:rFonts w:ascii="宋体" w:eastAsia="宋体"/>
    </w:rPr>
  </w:style>
  <w:style w:type="paragraph" w:customStyle="1" w:styleId="affffff9">
    <w:name w:val="示例后文字"/>
    <w:basedOn w:val="afff1"/>
    <w:next w:val="afff1"/>
    <w:qFormat/>
    <w:rsid w:val="003E5912"/>
    <w:pPr>
      <w:ind w:firstLine="360"/>
    </w:pPr>
    <w:rPr>
      <w:sz w:val="18"/>
    </w:rPr>
  </w:style>
  <w:style w:type="paragraph" w:customStyle="1" w:styleId="TableParagraph">
    <w:name w:val="Table Paragraph"/>
    <w:basedOn w:val="aff0"/>
    <w:uiPriority w:val="1"/>
    <w:qFormat/>
    <w:rsid w:val="003E5912"/>
    <w:pPr>
      <w:jc w:val="left"/>
    </w:pPr>
    <w:rPr>
      <w:rFonts w:ascii="Calibri" w:hAnsi="Calibri"/>
      <w:kern w:val="0"/>
      <w:sz w:val="22"/>
      <w:szCs w:val="22"/>
      <w:lang w:eastAsia="en-US"/>
    </w:rPr>
  </w:style>
  <w:style w:type="paragraph" w:customStyle="1" w:styleId="affffffa">
    <w:name w:val="三级无"/>
    <w:basedOn w:val="affff0"/>
    <w:qFormat/>
    <w:rsid w:val="003E5912"/>
    <w:pPr>
      <w:spacing w:before="0" w:after="0"/>
    </w:pPr>
    <w:rPr>
      <w:rFonts w:ascii="宋体" w:eastAsia="宋体"/>
    </w:rPr>
  </w:style>
  <w:style w:type="paragraph" w:customStyle="1" w:styleId="affffffb">
    <w:name w:val="附录标题"/>
    <w:basedOn w:val="afff1"/>
    <w:next w:val="afff1"/>
    <w:qFormat/>
    <w:rsid w:val="003E5912"/>
    <w:pPr>
      <w:ind w:firstLineChars="0" w:firstLine="0"/>
      <w:jc w:val="center"/>
    </w:pPr>
    <w:rPr>
      <w:rFonts w:ascii="黑体" w:eastAsia="黑体"/>
    </w:rPr>
  </w:style>
  <w:style w:type="paragraph" w:customStyle="1" w:styleId="affffffc">
    <w:name w:val="五级无"/>
    <w:basedOn w:val="affffe"/>
    <w:qFormat/>
    <w:rsid w:val="003E5912"/>
    <w:pPr>
      <w:spacing w:before="0" w:after="0"/>
    </w:pPr>
    <w:rPr>
      <w:rFonts w:ascii="宋体" w:eastAsia="宋体"/>
    </w:rPr>
  </w:style>
  <w:style w:type="paragraph" w:customStyle="1" w:styleId="affffffd">
    <w:name w:val="编号列项（三级）"/>
    <w:qFormat/>
    <w:rsid w:val="003E5912"/>
    <w:rPr>
      <w:rFonts w:ascii="宋体" w:eastAsia="宋体" w:hAnsi="Times New Roman" w:cs="Times New Roman"/>
      <w:kern w:val="0"/>
      <w:szCs w:val="20"/>
    </w:rPr>
  </w:style>
  <w:style w:type="paragraph" w:customStyle="1" w:styleId="af2">
    <w:name w:val="附录表标号"/>
    <w:basedOn w:val="aff0"/>
    <w:next w:val="afff1"/>
    <w:qFormat/>
    <w:rsid w:val="003E5912"/>
    <w:pPr>
      <w:numPr>
        <w:numId w:val="17"/>
      </w:numPr>
      <w:tabs>
        <w:tab w:val="clear" w:pos="0"/>
      </w:tabs>
      <w:spacing w:line="14" w:lineRule="exact"/>
      <w:ind w:left="811" w:hanging="448"/>
      <w:jc w:val="center"/>
      <w:outlineLvl w:val="0"/>
    </w:pPr>
    <w:rPr>
      <w:color w:val="FFFFFF"/>
    </w:rPr>
  </w:style>
  <w:style w:type="paragraph" w:customStyle="1" w:styleId="affffffe">
    <w:name w:val="附录四级无"/>
    <w:basedOn w:val="affff5"/>
    <w:qFormat/>
    <w:rsid w:val="003E5912"/>
    <w:pPr>
      <w:tabs>
        <w:tab w:val="clear" w:pos="360"/>
      </w:tabs>
      <w:spacing w:before="0" w:after="0"/>
    </w:pPr>
    <w:rPr>
      <w:rFonts w:ascii="宋体" w:eastAsia="宋体"/>
      <w:szCs w:val="21"/>
    </w:rPr>
  </w:style>
  <w:style w:type="paragraph" w:customStyle="1" w:styleId="afffffff">
    <w:name w:val="附录公式编号制表符"/>
    <w:basedOn w:val="aff0"/>
    <w:next w:val="afff1"/>
    <w:qFormat/>
    <w:rsid w:val="003E5912"/>
    <w:pPr>
      <w:widowControl/>
      <w:tabs>
        <w:tab w:val="center" w:pos="4201"/>
        <w:tab w:val="right" w:leader="dot" w:pos="9298"/>
      </w:tabs>
      <w:autoSpaceDE w:val="0"/>
      <w:autoSpaceDN w:val="0"/>
    </w:pPr>
    <w:rPr>
      <w:rFonts w:ascii="宋体"/>
      <w:kern w:val="0"/>
      <w:szCs w:val="20"/>
    </w:rPr>
  </w:style>
  <w:style w:type="paragraph" w:customStyle="1" w:styleId="afffffff0">
    <w:name w:val="二级无"/>
    <w:basedOn w:val="affff1"/>
    <w:qFormat/>
    <w:rsid w:val="003E5912"/>
    <w:pPr>
      <w:spacing w:before="0" w:after="0"/>
    </w:pPr>
    <w:rPr>
      <w:rFonts w:ascii="宋体" w:eastAsia="宋体"/>
    </w:rPr>
  </w:style>
  <w:style w:type="paragraph" w:customStyle="1" w:styleId="27">
    <w:name w:val="封面标准英文名称2"/>
    <w:basedOn w:val="affffc"/>
    <w:qFormat/>
    <w:rsid w:val="003E5912"/>
    <w:pPr>
      <w:framePr w:wrap="around" w:y="4469"/>
    </w:pPr>
  </w:style>
  <w:style w:type="paragraph" w:customStyle="1" w:styleId="a9">
    <w:name w:val="附录图标号"/>
    <w:basedOn w:val="aff0"/>
    <w:qFormat/>
    <w:rsid w:val="003E5912"/>
    <w:pPr>
      <w:keepNext/>
      <w:pageBreakBefore/>
      <w:widowControl/>
      <w:numPr>
        <w:numId w:val="18"/>
      </w:numPr>
      <w:spacing w:line="14" w:lineRule="exact"/>
      <w:ind w:left="0" w:firstLine="363"/>
      <w:jc w:val="center"/>
      <w:outlineLvl w:val="0"/>
    </w:pPr>
    <w:rPr>
      <w:color w:val="FFFFFF"/>
    </w:rPr>
  </w:style>
  <w:style w:type="paragraph" w:customStyle="1" w:styleId="afffffff1">
    <w:name w:val="标准书脚_偶数页"/>
    <w:qFormat/>
    <w:rsid w:val="003E5912"/>
    <w:pPr>
      <w:spacing w:before="120"/>
      <w:ind w:left="221"/>
    </w:pPr>
    <w:rPr>
      <w:rFonts w:ascii="宋体" w:eastAsia="宋体" w:hAnsi="Times New Roman" w:cs="Times New Roman"/>
      <w:kern w:val="0"/>
      <w:sz w:val="18"/>
      <w:szCs w:val="18"/>
    </w:rPr>
  </w:style>
  <w:style w:type="paragraph" w:customStyle="1" w:styleId="28">
    <w:name w:val="封面一致性程度标识2"/>
    <w:basedOn w:val="affffb"/>
    <w:qFormat/>
    <w:rsid w:val="003E5912"/>
    <w:pPr>
      <w:framePr w:wrap="around" w:y="4469"/>
    </w:pPr>
  </w:style>
  <w:style w:type="paragraph" w:customStyle="1" w:styleId="afffffff2">
    <w:name w:val="附录一级条标题"/>
    <w:basedOn w:val="af6"/>
    <w:next w:val="afff1"/>
    <w:qFormat/>
    <w:rsid w:val="003E5912"/>
    <w:pPr>
      <w:numPr>
        <w:ilvl w:val="2"/>
        <w:numId w:val="0"/>
      </w:numPr>
      <w:autoSpaceDN w:val="0"/>
      <w:spacing w:beforeLines="50" w:before="50" w:afterLines="50" w:after="50"/>
      <w:outlineLvl w:val="2"/>
    </w:pPr>
  </w:style>
  <w:style w:type="paragraph" w:customStyle="1" w:styleId="afffffff3">
    <w:name w:val="标准书眉_偶数页"/>
    <w:basedOn w:val="afffffe"/>
    <w:next w:val="aff0"/>
    <w:qFormat/>
    <w:rsid w:val="003E5912"/>
    <w:pPr>
      <w:jc w:val="left"/>
    </w:pPr>
  </w:style>
  <w:style w:type="paragraph" w:customStyle="1" w:styleId="afffffff4">
    <w:name w:val="附录一级无"/>
    <w:basedOn w:val="afffffff2"/>
    <w:qFormat/>
    <w:rsid w:val="003E5912"/>
    <w:pPr>
      <w:tabs>
        <w:tab w:val="clear" w:pos="360"/>
      </w:tabs>
      <w:spacing w:before="0" w:after="0"/>
    </w:pPr>
    <w:rPr>
      <w:rFonts w:ascii="宋体" w:eastAsia="宋体"/>
      <w:szCs w:val="21"/>
    </w:rPr>
  </w:style>
  <w:style w:type="paragraph" w:customStyle="1" w:styleId="afe">
    <w:name w:val="四级无标题条"/>
    <w:basedOn w:val="aff0"/>
    <w:qFormat/>
    <w:rsid w:val="003E5912"/>
    <w:pPr>
      <w:numPr>
        <w:ilvl w:val="5"/>
        <w:numId w:val="6"/>
      </w:numPr>
    </w:pPr>
  </w:style>
  <w:style w:type="paragraph" w:customStyle="1" w:styleId="a2">
    <w:name w:val="正文图标题"/>
    <w:next w:val="afff1"/>
    <w:qFormat/>
    <w:rsid w:val="003E5912"/>
    <w:pPr>
      <w:numPr>
        <w:numId w:val="19"/>
      </w:numPr>
      <w:spacing w:beforeLines="50" w:before="156" w:afterLines="50" w:after="156"/>
      <w:jc w:val="center"/>
    </w:pPr>
    <w:rPr>
      <w:rFonts w:ascii="黑体" w:eastAsia="黑体" w:hAnsi="Times New Roman" w:cs="Times New Roman"/>
      <w:kern w:val="0"/>
      <w:szCs w:val="20"/>
    </w:rPr>
  </w:style>
  <w:style w:type="paragraph" w:customStyle="1" w:styleId="13">
    <w:name w:val="封面标准号1"/>
    <w:qFormat/>
    <w:rsid w:val="003E5912"/>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3">
    <w:name w:val="附录表标题"/>
    <w:basedOn w:val="aff0"/>
    <w:next w:val="afff1"/>
    <w:qFormat/>
    <w:rsid w:val="003E5912"/>
    <w:pPr>
      <w:numPr>
        <w:ilvl w:val="1"/>
        <w:numId w:val="17"/>
      </w:numPr>
      <w:tabs>
        <w:tab w:val="left" w:pos="180"/>
      </w:tabs>
      <w:spacing w:beforeLines="50" w:before="50" w:afterLines="50" w:after="50"/>
      <w:ind w:left="0" w:firstLine="0"/>
      <w:jc w:val="center"/>
    </w:pPr>
    <w:rPr>
      <w:rFonts w:ascii="黑体" w:eastAsia="黑体"/>
      <w:szCs w:val="21"/>
    </w:rPr>
  </w:style>
  <w:style w:type="paragraph" w:customStyle="1" w:styleId="afffffff5">
    <w:name w:val="附录二级无"/>
    <w:basedOn w:val="af7"/>
    <w:link w:val="CharChar2"/>
    <w:qFormat/>
    <w:rsid w:val="003E5912"/>
    <w:pPr>
      <w:tabs>
        <w:tab w:val="clear" w:pos="360"/>
      </w:tabs>
      <w:spacing w:before="0" w:after="0"/>
    </w:pPr>
    <w:rPr>
      <w:rFonts w:ascii="宋体" w:eastAsia="宋体"/>
      <w:szCs w:val="21"/>
    </w:rPr>
  </w:style>
  <w:style w:type="paragraph" w:customStyle="1" w:styleId="afffffff6">
    <w:name w:val="四级无"/>
    <w:basedOn w:val="a7"/>
    <w:qFormat/>
    <w:rsid w:val="003E5912"/>
    <w:pPr>
      <w:spacing w:before="0" w:after="0"/>
    </w:pPr>
    <w:rPr>
      <w:rFonts w:ascii="宋体" w:eastAsia="宋体"/>
    </w:rPr>
  </w:style>
  <w:style w:type="paragraph" w:customStyle="1" w:styleId="afffffff7">
    <w:name w:val="附录三级无"/>
    <w:basedOn w:val="affff6"/>
    <w:qFormat/>
    <w:rsid w:val="003E5912"/>
    <w:pPr>
      <w:tabs>
        <w:tab w:val="clear" w:pos="360"/>
      </w:tabs>
      <w:spacing w:before="0" w:after="0"/>
    </w:pPr>
    <w:rPr>
      <w:rFonts w:ascii="宋体" w:eastAsia="宋体"/>
      <w:szCs w:val="21"/>
    </w:rPr>
  </w:style>
  <w:style w:type="paragraph" w:customStyle="1" w:styleId="af9">
    <w:name w:val="附录数字编号列项（二级）"/>
    <w:qFormat/>
    <w:rsid w:val="003E5912"/>
    <w:pPr>
      <w:numPr>
        <w:ilvl w:val="1"/>
        <w:numId w:val="14"/>
      </w:numPr>
    </w:pPr>
    <w:rPr>
      <w:rFonts w:ascii="宋体" w:eastAsia="宋体" w:hAnsi="Times New Roman" w:cs="Times New Roman"/>
      <w:kern w:val="0"/>
      <w:szCs w:val="20"/>
    </w:rPr>
  </w:style>
  <w:style w:type="paragraph" w:customStyle="1" w:styleId="aa">
    <w:name w:val="附录图标题"/>
    <w:basedOn w:val="aff0"/>
    <w:next w:val="afff1"/>
    <w:qFormat/>
    <w:rsid w:val="003E5912"/>
    <w:pPr>
      <w:numPr>
        <w:ilvl w:val="1"/>
        <w:numId w:val="18"/>
      </w:numPr>
      <w:tabs>
        <w:tab w:val="left" w:pos="363"/>
      </w:tabs>
      <w:spacing w:beforeLines="50" w:before="50" w:afterLines="50" w:after="50"/>
      <w:ind w:left="0" w:firstLine="0"/>
      <w:jc w:val="center"/>
    </w:pPr>
    <w:rPr>
      <w:rFonts w:ascii="黑体" w:eastAsia="黑体"/>
      <w:szCs w:val="21"/>
    </w:rPr>
  </w:style>
  <w:style w:type="paragraph" w:customStyle="1" w:styleId="afffffff8">
    <w:name w:val="正文公式编号制表符"/>
    <w:basedOn w:val="afff1"/>
    <w:next w:val="afff1"/>
    <w:qFormat/>
    <w:rsid w:val="003E5912"/>
    <w:pPr>
      <w:ind w:firstLineChars="0" w:firstLine="0"/>
    </w:pPr>
  </w:style>
  <w:style w:type="character" w:customStyle="1" w:styleId="14">
    <w:name w:val="标题 1 字符"/>
    <w:uiPriority w:val="9"/>
    <w:qFormat/>
    <w:rsid w:val="003E5912"/>
    <w:rPr>
      <w:rFonts w:ascii="方正大黑简体" w:eastAsia="方正大黑简体" w:hAnsi="Times"/>
      <w:kern w:val="2"/>
      <w:sz w:val="24"/>
      <w:szCs w:val="24"/>
    </w:rPr>
  </w:style>
  <w:style w:type="character" w:customStyle="1" w:styleId="afffffff9">
    <w:name w:val="文档结构图 字符"/>
    <w:qFormat/>
    <w:rsid w:val="003E5912"/>
    <w:rPr>
      <w:kern w:val="2"/>
      <w:sz w:val="21"/>
      <w:szCs w:val="24"/>
      <w:shd w:val="clear" w:color="auto" w:fill="000080"/>
    </w:rPr>
  </w:style>
  <w:style w:type="character" w:customStyle="1" w:styleId="afffffffa">
    <w:name w:val="批注文字 字符"/>
    <w:qFormat/>
    <w:rsid w:val="003E5912"/>
    <w:rPr>
      <w:kern w:val="2"/>
      <w:sz w:val="21"/>
      <w:szCs w:val="24"/>
    </w:rPr>
  </w:style>
  <w:style w:type="character" w:customStyle="1" w:styleId="afffffffb">
    <w:name w:val="批注框文本 字符"/>
    <w:uiPriority w:val="99"/>
    <w:qFormat/>
    <w:rsid w:val="003E5912"/>
    <w:rPr>
      <w:kern w:val="2"/>
      <w:sz w:val="18"/>
      <w:szCs w:val="18"/>
    </w:rPr>
  </w:style>
  <w:style w:type="character" w:customStyle="1" w:styleId="afffffffc">
    <w:name w:val="页脚 字符"/>
    <w:uiPriority w:val="99"/>
    <w:qFormat/>
    <w:rsid w:val="003E5912"/>
    <w:rPr>
      <w:kern w:val="2"/>
      <w:sz w:val="18"/>
      <w:szCs w:val="18"/>
    </w:rPr>
  </w:style>
  <w:style w:type="character" w:customStyle="1" w:styleId="afffffffd">
    <w:name w:val="页眉 字符"/>
    <w:uiPriority w:val="99"/>
    <w:qFormat/>
    <w:rsid w:val="003E5912"/>
    <w:rPr>
      <w:kern w:val="2"/>
      <w:sz w:val="18"/>
      <w:szCs w:val="18"/>
    </w:rPr>
  </w:style>
  <w:style w:type="character" w:customStyle="1" w:styleId="afffffffe">
    <w:name w:val="脚注文本 字符"/>
    <w:uiPriority w:val="99"/>
    <w:qFormat/>
    <w:rsid w:val="003E5912"/>
    <w:rPr>
      <w:kern w:val="2"/>
      <w:sz w:val="18"/>
      <w:szCs w:val="18"/>
    </w:rPr>
  </w:style>
  <w:style w:type="character" w:customStyle="1" w:styleId="affffffff">
    <w:name w:val="标题 字符"/>
    <w:uiPriority w:val="10"/>
    <w:qFormat/>
    <w:rsid w:val="003E5912"/>
    <w:rPr>
      <w:rFonts w:ascii="等线 Light" w:hAnsi="等线 Light" w:cs="Times New Roman"/>
      <w:b/>
      <w:bCs/>
      <w:kern w:val="2"/>
      <w:sz w:val="32"/>
      <w:szCs w:val="32"/>
    </w:rPr>
  </w:style>
  <w:style w:type="character" w:customStyle="1" w:styleId="affffffff0">
    <w:name w:val="批注主题 字符"/>
    <w:qFormat/>
    <w:rsid w:val="003E5912"/>
    <w:rPr>
      <w:b/>
      <w:bCs/>
      <w:kern w:val="2"/>
      <w:sz w:val="21"/>
      <w:szCs w:val="24"/>
    </w:rPr>
  </w:style>
  <w:style w:type="character" w:customStyle="1" w:styleId="CharChar3">
    <w:name w:val="附录一级无 Char Char"/>
    <w:qFormat/>
    <w:rsid w:val="003E5912"/>
    <w:rPr>
      <w:rFonts w:ascii="宋体" w:eastAsia="宋体"/>
      <w:kern w:val="21"/>
      <w:sz w:val="21"/>
      <w:szCs w:val="21"/>
      <w:lang w:val="en-US" w:eastAsia="zh-CN" w:bidi="ar-SA"/>
    </w:rPr>
  </w:style>
  <w:style w:type="character" w:customStyle="1" w:styleId="CharChar1">
    <w:name w:val="附录章标题 Char Char"/>
    <w:link w:val="af6"/>
    <w:qFormat/>
    <w:rsid w:val="003E5912"/>
    <w:rPr>
      <w:rFonts w:ascii="黑体" w:eastAsia="黑体" w:hAnsi="Times New Roman" w:cs="Times New Roman"/>
      <w:kern w:val="21"/>
      <w:szCs w:val="20"/>
    </w:rPr>
  </w:style>
  <w:style w:type="character" w:customStyle="1" w:styleId="15">
    <w:name w:val="占位符文本1"/>
    <w:qFormat/>
    <w:rsid w:val="003E5912"/>
    <w:rPr>
      <w:color w:val="808080"/>
    </w:rPr>
  </w:style>
  <w:style w:type="character" w:customStyle="1" w:styleId="reflinkplainlinksneverexpand">
    <w:name w:val="reflink plainlinksneverexpand"/>
    <w:basedOn w:val="aff1"/>
    <w:qFormat/>
    <w:rsid w:val="003E5912"/>
  </w:style>
  <w:style w:type="character" w:customStyle="1" w:styleId="apple-converted-space">
    <w:name w:val="apple-converted-space"/>
    <w:basedOn w:val="aff1"/>
    <w:qFormat/>
    <w:rsid w:val="003E5912"/>
  </w:style>
  <w:style w:type="character" w:customStyle="1" w:styleId="CharChar4">
    <w:name w:val="附录一级条标题 Char Char"/>
    <w:qFormat/>
    <w:rsid w:val="003E5912"/>
    <w:rPr>
      <w:rFonts w:ascii="黑体" w:eastAsia="黑体"/>
      <w:kern w:val="21"/>
      <w:sz w:val="21"/>
      <w:lang w:val="en-US" w:eastAsia="zh-CN" w:bidi="ar-SA"/>
    </w:rPr>
  </w:style>
  <w:style w:type="character" w:customStyle="1" w:styleId="CharChar2">
    <w:name w:val="附录二级无 Char Char"/>
    <w:link w:val="afffffff5"/>
    <w:qFormat/>
    <w:rsid w:val="003E5912"/>
    <w:rPr>
      <w:rFonts w:ascii="宋体" w:eastAsia="宋体" w:hAnsi="Times New Roman" w:cs="Times New Roman"/>
      <w:kern w:val="21"/>
      <w:szCs w:val="21"/>
    </w:rPr>
  </w:style>
  <w:style w:type="character" w:customStyle="1" w:styleId="CharChar0">
    <w:name w:val="附录二级条标题 Char Char"/>
    <w:link w:val="af7"/>
    <w:qFormat/>
    <w:rsid w:val="003E5912"/>
    <w:rPr>
      <w:rFonts w:ascii="黑体" w:eastAsia="黑体" w:hAnsi="Times New Roman" w:cs="Times New Roman"/>
      <w:kern w:val="21"/>
      <w:szCs w:val="20"/>
    </w:rPr>
  </w:style>
  <w:style w:type="character" w:customStyle="1" w:styleId="googqs-tidbit">
    <w:name w:val="goog_qs-tidbit"/>
    <w:basedOn w:val="aff1"/>
    <w:qFormat/>
    <w:rsid w:val="003E5912"/>
  </w:style>
  <w:style w:type="character" w:customStyle="1" w:styleId="longtext">
    <w:name w:val="long_text"/>
    <w:basedOn w:val="aff1"/>
    <w:qFormat/>
    <w:rsid w:val="003E5912"/>
  </w:style>
  <w:style w:type="character" w:customStyle="1" w:styleId="en1">
    <w:name w:val="en1"/>
    <w:qFormat/>
    <w:rsid w:val="003E5912"/>
    <w:rPr>
      <w:rFonts w:ascii="Arial" w:hAnsi="Arial" w:cs="Arial" w:hint="default"/>
      <w:b/>
      <w:bCs/>
      <w:color w:val="000000"/>
    </w:rPr>
  </w:style>
  <w:style w:type="paragraph" w:customStyle="1" w:styleId="affffffff1">
    <w:name w:val="表格标题"/>
    <w:basedOn w:val="aff0"/>
    <w:qFormat/>
    <w:rsid w:val="003E5912"/>
    <w:rPr>
      <w:rFonts w:eastAsia="仿宋_GB2312"/>
      <w:b/>
      <w:sz w:val="24"/>
    </w:rPr>
  </w:style>
  <w:style w:type="paragraph" w:customStyle="1" w:styleId="16">
    <w:name w:val="修订1"/>
    <w:qFormat/>
    <w:rsid w:val="003E5912"/>
    <w:rPr>
      <w:rFonts w:ascii="Times New Roman" w:eastAsia="宋体" w:hAnsi="Times New Roman" w:cs="Times New Roman"/>
      <w:szCs w:val="24"/>
    </w:rPr>
  </w:style>
  <w:style w:type="paragraph" w:customStyle="1" w:styleId="0505">
    <w:name w:val="样式 附录二级条标题 + 段前: 0.5 行 段后: 0.5 行"/>
    <w:basedOn w:val="af7"/>
    <w:qFormat/>
    <w:rsid w:val="003E5912"/>
    <w:pPr>
      <w:numPr>
        <w:ilvl w:val="0"/>
        <w:numId w:val="0"/>
      </w:numPr>
      <w:spacing w:before="0" w:after="0"/>
      <w:ind w:left="-150"/>
      <w:textAlignment w:val="auto"/>
    </w:pPr>
    <w:rPr>
      <w:rFonts w:cs="宋体"/>
    </w:rPr>
  </w:style>
  <w:style w:type="paragraph" w:customStyle="1" w:styleId="affffffff2">
    <w:name w:val="表格内容"/>
    <w:basedOn w:val="aff0"/>
    <w:qFormat/>
    <w:rsid w:val="003E5912"/>
    <w:pPr>
      <w:suppressLineNumbers/>
      <w:suppressAutoHyphens/>
      <w:jc w:val="left"/>
    </w:pPr>
    <w:rPr>
      <w:rFonts w:ascii="Thorndale AMT" w:eastAsia="方正宋体" w:hAnsi="Thorndale AMT"/>
      <w:kern w:val="1"/>
      <w:sz w:val="24"/>
    </w:rPr>
  </w:style>
  <w:style w:type="paragraph" w:customStyle="1" w:styleId="CharCharCharChar">
    <w:name w:val="Char Char Char Char"/>
    <w:basedOn w:val="aff0"/>
    <w:qFormat/>
    <w:rsid w:val="003E5912"/>
    <w:pPr>
      <w:widowControl/>
      <w:spacing w:after="160" w:line="240" w:lineRule="exact"/>
      <w:jc w:val="left"/>
    </w:pPr>
    <w:rPr>
      <w:rFonts w:ascii="Arial" w:eastAsia="Times New Roman" w:hAnsi="Arial" w:cs="Verdana"/>
      <w:b/>
      <w:kern w:val="0"/>
      <w:sz w:val="24"/>
      <w:lang w:eastAsia="en-US"/>
    </w:rPr>
  </w:style>
  <w:style w:type="paragraph" w:customStyle="1" w:styleId="111">
    <w:name w:val="列出段落11"/>
    <w:basedOn w:val="aff0"/>
    <w:uiPriority w:val="99"/>
    <w:qFormat/>
    <w:rsid w:val="003E5912"/>
    <w:pPr>
      <w:ind w:firstLineChars="200" w:firstLine="420"/>
    </w:pPr>
    <w:rPr>
      <w:rFonts w:ascii="Calibri" w:hAnsi="Calibri"/>
      <w:szCs w:val="22"/>
    </w:rPr>
  </w:style>
  <w:style w:type="paragraph" w:customStyle="1" w:styleId="29">
    <w:name w:val="修订2"/>
    <w:uiPriority w:val="99"/>
    <w:qFormat/>
    <w:rsid w:val="003E5912"/>
    <w:rPr>
      <w:rFonts w:ascii="Times New Roman" w:eastAsia="宋体" w:hAnsi="Times New Roman" w:cs="Times New Roman"/>
      <w:szCs w:val="24"/>
    </w:rPr>
  </w:style>
  <w:style w:type="character" w:styleId="affffffff3">
    <w:name w:val="Placeholder Text"/>
    <w:uiPriority w:val="99"/>
    <w:qFormat/>
    <w:rsid w:val="003E5912"/>
    <w:rPr>
      <w:color w:val="808080"/>
    </w:rPr>
  </w:style>
  <w:style w:type="character" w:customStyle="1" w:styleId="font71">
    <w:name w:val="font71"/>
    <w:qFormat/>
    <w:rsid w:val="003E5912"/>
    <w:rPr>
      <w:rFonts w:ascii="微软雅黑" w:eastAsia="微软雅黑" w:hAnsi="微软雅黑" w:cs="微软雅黑" w:hint="eastAsia"/>
      <w:b/>
      <w:color w:val="000000"/>
      <w:sz w:val="24"/>
      <w:szCs w:val="24"/>
      <w:u w:val="none"/>
    </w:rPr>
  </w:style>
  <w:style w:type="character" w:customStyle="1" w:styleId="fontstyle01">
    <w:name w:val="fontstyle01"/>
    <w:qFormat/>
    <w:rsid w:val="003E5912"/>
    <w:rPr>
      <w:rFonts w:ascii="仿宋_GB2312" w:eastAsia="仿宋_GB2312" w:hint="eastAsia"/>
      <w:color w:val="000000"/>
      <w:sz w:val="30"/>
      <w:szCs w:val="30"/>
    </w:rPr>
  </w:style>
  <w:style w:type="paragraph" w:customStyle="1" w:styleId="TOC1">
    <w:name w:val="TOC 标题1"/>
    <w:basedOn w:val="1"/>
    <w:next w:val="aff0"/>
    <w:uiPriority w:val="39"/>
    <w:qFormat/>
    <w:rsid w:val="003E5912"/>
    <w:pPr>
      <w:widowControl/>
      <w:spacing w:before="0" w:after="0" w:line="259" w:lineRule="auto"/>
      <w:jc w:val="left"/>
      <w:outlineLvl w:val="9"/>
    </w:pPr>
    <w:rPr>
      <w:rFonts w:ascii="Cambria" w:hAnsi="Cambria"/>
      <w:b w:val="0"/>
      <w:bCs w:val="0"/>
      <w:color w:val="365F91"/>
      <w:kern w:val="0"/>
      <w:sz w:val="32"/>
      <w:szCs w:val="32"/>
    </w:rPr>
  </w:style>
  <w:style w:type="character" w:customStyle="1" w:styleId="fontstyle21">
    <w:name w:val="fontstyle21"/>
    <w:qFormat/>
    <w:rsid w:val="003E5912"/>
    <w:rPr>
      <w:rFonts w:ascii="ArialUnicodeMS" w:hAnsi="ArialUnicodeMS" w:hint="default"/>
      <w:color w:val="000000"/>
      <w:sz w:val="30"/>
      <w:szCs w:val="30"/>
    </w:rPr>
  </w:style>
  <w:style w:type="character" w:customStyle="1" w:styleId="font01">
    <w:name w:val="font01"/>
    <w:qFormat/>
    <w:rsid w:val="003E5912"/>
    <w:rPr>
      <w:rFonts w:ascii="宋体" w:eastAsia="宋体" w:hAnsi="宋体" w:cs="宋体" w:hint="eastAsia"/>
      <w:color w:val="000000"/>
      <w:sz w:val="24"/>
      <w:szCs w:val="24"/>
      <w:u w:val="none"/>
    </w:rPr>
  </w:style>
  <w:style w:type="paragraph" w:customStyle="1" w:styleId="32">
    <w:name w:val="修订3"/>
    <w:uiPriority w:val="99"/>
    <w:qFormat/>
    <w:rsid w:val="003E5912"/>
    <w:rPr>
      <w:rFonts w:ascii="Times New Roman" w:eastAsia="宋体" w:hAnsi="Times New Roman" w:cs="Times New Roman"/>
      <w:szCs w:val="24"/>
    </w:rPr>
  </w:style>
  <w:style w:type="paragraph" w:styleId="affffffff4">
    <w:name w:val="List Paragraph"/>
    <w:basedOn w:val="aff0"/>
    <w:uiPriority w:val="34"/>
    <w:qFormat/>
    <w:rsid w:val="003E5912"/>
    <w:pPr>
      <w:ind w:firstLineChars="200" w:firstLine="420"/>
    </w:pPr>
    <w:rPr>
      <w:rFonts w:ascii="Calibri" w:hAnsi="Calibri" w:cs="宋体"/>
      <w:szCs w:val="22"/>
    </w:rPr>
  </w:style>
  <w:style w:type="table" w:customStyle="1" w:styleId="TableNormal">
    <w:name w:val="Table Normal"/>
    <w:uiPriority w:val="2"/>
    <w:qFormat/>
    <w:rsid w:val="003E5912"/>
    <w:pPr>
      <w:widowControl w:val="0"/>
      <w:autoSpaceDE w:val="0"/>
      <w:autoSpaceDN w:val="0"/>
    </w:pPr>
    <w:rPr>
      <w:rFonts w:ascii="等线" w:eastAsia="等线" w:hAnsi="等线" w:cs="宋体"/>
      <w:kern w:val="0"/>
      <w:sz w:val="22"/>
      <w:lang w:eastAsia="en-US"/>
    </w:rPr>
    <w:tblPr>
      <w:tblCellMar>
        <w:top w:w="0" w:type="dxa"/>
        <w:left w:w="0" w:type="dxa"/>
        <w:bottom w:w="0" w:type="dxa"/>
        <w:right w:w="0" w:type="dxa"/>
      </w:tblCellMar>
    </w:tblPr>
  </w:style>
  <w:style w:type="paragraph" w:customStyle="1" w:styleId="42">
    <w:name w:val="修订4"/>
    <w:uiPriority w:val="99"/>
    <w:qFormat/>
    <w:rsid w:val="003E5912"/>
    <w:rPr>
      <w:rFonts w:ascii="Times New Roman" w:eastAsia="宋体" w:hAnsi="Times New Roman" w:cs="Times New Roman"/>
      <w:szCs w:val="24"/>
    </w:rPr>
  </w:style>
  <w:style w:type="table" w:customStyle="1" w:styleId="17">
    <w:name w:val="网格型1"/>
    <w:basedOn w:val="aff2"/>
    <w:uiPriority w:val="59"/>
    <w:qFormat/>
    <w:rsid w:val="003E59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2"/>
    <w:uiPriority w:val="59"/>
    <w:qFormat/>
    <w:rsid w:val="003E59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修订5"/>
    <w:uiPriority w:val="99"/>
    <w:qFormat/>
    <w:rsid w:val="003E5912"/>
    <w:rPr>
      <w:rFonts w:ascii="Times New Roman" w:eastAsia="宋体" w:hAnsi="Times New Roman" w:cs="Times New Roman"/>
      <w:szCs w:val="24"/>
    </w:rPr>
  </w:style>
  <w:style w:type="paragraph" w:customStyle="1" w:styleId="60">
    <w:name w:val="修订6"/>
    <w:uiPriority w:val="99"/>
    <w:qFormat/>
    <w:rsid w:val="003E5912"/>
    <w:rPr>
      <w:rFonts w:ascii="Times New Roman" w:eastAsia="宋体" w:hAnsi="Times New Roman" w:cs="Times New Roman"/>
      <w:szCs w:val="24"/>
    </w:rPr>
  </w:style>
  <w:style w:type="paragraph" w:customStyle="1" w:styleId="70">
    <w:name w:val="修订7"/>
    <w:uiPriority w:val="99"/>
    <w:qFormat/>
    <w:rsid w:val="003E5912"/>
    <w:rPr>
      <w:rFonts w:ascii="Times New Roman" w:eastAsia="宋体" w:hAnsi="Times New Roman" w:cs="Times New Roman"/>
      <w:szCs w:val="24"/>
    </w:rPr>
  </w:style>
  <w:style w:type="paragraph" w:customStyle="1" w:styleId="80">
    <w:name w:val="修订8"/>
    <w:uiPriority w:val="99"/>
    <w:qFormat/>
    <w:rsid w:val="003E5912"/>
    <w:rPr>
      <w:rFonts w:ascii="Times New Roman" w:eastAsia="宋体" w:hAnsi="Times New Roman" w:cs="Times New Roman"/>
      <w:szCs w:val="24"/>
    </w:rPr>
  </w:style>
  <w:style w:type="paragraph" w:customStyle="1" w:styleId="90">
    <w:name w:val="修订9"/>
    <w:uiPriority w:val="99"/>
    <w:qFormat/>
    <w:rsid w:val="003E5912"/>
    <w:rPr>
      <w:rFonts w:ascii="Times New Roman" w:eastAsia="宋体" w:hAnsi="Times New Roman" w:cs="Times New Roman"/>
      <w:szCs w:val="24"/>
    </w:rPr>
  </w:style>
  <w:style w:type="paragraph" w:customStyle="1" w:styleId="100">
    <w:name w:val="修订10"/>
    <w:uiPriority w:val="99"/>
    <w:qFormat/>
    <w:rsid w:val="003E5912"/>
    <w:rPr>
      <w:rFonts w:ascii="Times New Roman" w:eastAsia="宋体" w:hAnsi="Times New Roman" w:cs="Times New Roman"/>
      <w:szCs w:val="24"/>
    </w:rPr>
  </w:style>
  <w:style w:type="paragraph" w:customStyle="1" w:styleId="Revision1e4310b1-ffce-4217-8d57-9e033a43f9ec">
    <w:name w:val="Revision_1e4310b1-ffce-4217-8d57-9e033a43f9ec"/>
    <w:uiPriority w:val="99"/>
    <w:qFormat/>
    <w:rsid w:val="003E5912"/>
    <w:rPr>
      <w:rFonts w:ascii="Times New Roman" w:eastAsia="宋体" w:hAnsi="Times New Roman" w:cs="Times New Roman"/>
      <w:szCs w:val="24"/>
    </w:rPr>
  </w:style>
  <w:style w:type="paragraph" w:customStyle="1" w:styleId="112">
    <w:name w:val="修订11"/>
    <w:hidden/>
    <w:uiPriority w:val="99"/>
    <w:semiHidden/>
    <w:qFormat/>
    <w:rsid w:val="003E5912"/>
    <w:rPr>
      <w:rFonts w:ascii="Times New Roman" w:eastAsia="宋体" w:hAnsi="Times New Roman" w:cs="Times New Roman"/>
      <w:szCs w:val="24"/>
    </w:rPr>
  </w:style>
  <w:style w:type="paragraph" w:customStyle="1" w:styleId="120">
    <w:name w:val="修订12"/>
    <w:hidden/>
    <w:uiPriority w:val="99"/>
    <w:unhideWhenUsed/>
    <w:rsid w:val="003E591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44</Pages>
  <Words>4374</Words>
  <Characters>24937</Characters>
  <Application>Microsoft Office Word</Application>
  <DocSecurity>0</DocSecurity>
  <Lines>207</Lines>
  <Paragraphs>58</Paragraphs>
  <ScaleCrop>false</ScaleCrop>
  <Company/>
  <LinksUpToDate>false</LinksUpToDate>
  <CharactersWithSpaces>29253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周兵</dc:creator>
  <cp:lastModifiedBy>周兵</cp:lastModifiedBy>
  <cp:revision>2</cp:revision>
  <dcterms:created xsi:type="dcterms:W3CDTF">2024-03-15T07:46:00Z</dcterms:created>
  <dcterms:modified xsi:type="dcterms:W3CDTF">2024-03-15T08:04:00Z</dcterms:modified>
</cp:coreProperties>
</file>