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泰安市城区加油加气加氢充换电站点布局专项规划（2023-2035年）批后公布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instrText xml:space="preserve"> HYPERLINK "http://sns.qzone.qq.com/cgi-bin/qzshare/cgi_qzshare_onekey?url=http://zrzyj.taian.gov.cn/art/2023/12/22/art_69043_10322699.html&amp;title=%E6%B3%B0%E5%AE%89%E5%B8%82%E5%9F%8E%E5%8C%BA%E5%8A%A0%E6%B2%B9%E5%8A%A0%E6%B0%94%E5%8A%A0%E6%B0%A2%E5%85%85%E6%8D%A2%E7%94%B5%E7%AB%99%E7%82%B9%E5%B8%83%E5%B1%80%E4%B8%93%E9%A1%B9%E8%A7%84%E5%88%92%EF%BC%882023-2035%E5%B9%B4%EF%BC%89%E6%89%B9%E5%90%8E%E5%85%AC%E5%B8%83" \o "分享到QQ空间"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instrText xml:space="preserve"> HYPERLINK "https://service.weibo.com/share/share.php?url=http://zrzyj.taian.gov.cn/art/2023/12/22/art_69043_10322699.html&amp;title='%E6%B3%B0%E5%AE%89%E5%B8%82%E5%9F%8E%E5%8C%BA%E5%8A%A0%E6%B2%B9%E5%8A%A0%E6%B0%94%E5%8A%A0%E6%B0%A2%E5%85%85%E6%8D%A2%E7%94%B5%E7%AB%99%E7%82%B9%E5%B8%83%E5%B1%80%E4%B8%93%E9%A1%B9%E8%A7%84%E5%88%92%EF%BC%882023-2035%E5%B9%B4%EF%BC%89%E6%89%B9%E5%90%8E%E5%85%AC%E5%B8%83'" \o "分享到新浪微博"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instrText xml:space="preserve"> HYPERLINK "http://zrzyj.taian.gov.cn/art/2023/12/22/art_69043_10322699.html" \o "分享到微信"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《泰安市城区加油加气加氢充换电站点布局专项规划（2023-2035年）》已经市国土空间规划委员会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2023年第八次会议审议通过，并于2023年11月30日经市政府批复（泰政字﹝2023﹞72号），现予以公布。公布时间为2023年12月22日—2024年2月2日。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一、项目名称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《泰安市城区加油加气加氢充换电站点布局专项规划（2023-2035年）》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二、规划期限与范围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1.规划期限。2023-2035年。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2.规划范围。泰安市辖区范围(含天宝镇），其中《泰安市国土空间总体规划（2021-2035年》确定的中心城区、重要公路等交通干道沿线为重点规划区域。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三、规划策略及规划目标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1.规划策略。制定“公共服务配套化、功能设置市场化、使用方式便民化、站点功能复合化”四大策略，有效保障各类型车辆的能源需求，合理满足出行需要。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2.规划原则。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（1）适度超前原则。统筹交通、市政、土地等各类资源，科学确定设施发展规模、空间布局，适度超前发展，适应快速增长的各类型机动车能源需求。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（2）绿色低碳原则。以保护和改善生态环境为首要前提，引导推广清洁燃料使用，走绿色低碳发展道路。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（3）节约资源原则。总量控制、重点突出，鼓励多站合建，强化多站用地集约及功能复合利用。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（4）可实施性原则。通过调研现状各站点、车辆、交通等因素，提出利于实施的点位布局方案。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3.规划目标。规划至2035年，基本形成“布局均衡、便捷高效、功能互补、智能低碳、多站复合”的能源供应体系，满足交通出行能源需求。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四、规划主要内容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（一）综合能源站规划。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本规划中，同时含油、气、电、氢两种及以上能源类型的站点为综合能源站。综合考虑能源站点建设的未来趋势、功能需求、服务半径、用地空间、交通流量等要素，规划布局综合能源站。至2035年，规划综合能源站192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综合能源站按照建设类型分为：现状保留型、规划新建型、规划拆除型三类。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1.现状保留型。现状保留157处，有条件的保留站点可增加充电等功能。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现状保留型能源站点因开发建设需要，需拆除后调整位置的，在编制详细规划时，站点的位置和功能可统筹考虑在市辖区范围内调整。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2.规划新建型。综合能源站规划新建35处。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3.规划拆除型。综合能源站规划拆除2处，规划实施前可按有关行业主管部门的要求经营。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（二）充（换）电设施规划。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规划形成城市、公路、乡村全覆盖，“点线面”相结合的城乡充换电服务网络。综合考虑居住区、办公区、商业区、景区等重点区域停车场的充电需求，建设以个人及专用充电设施为主、公共充电设施为辅、换电设施为补充的城市电动汽车充换电设施体系，有效满足游客及市民充电需求，支撑新能源汽车产业发展，同时达到智慧城市的充电设施配置标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规划到2027年，规划各类充电桩保有量达到3.3万台，其中公共充电桩保有量达到1.1万台。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1.公共充电设施。到2035年，中心城区新建社会公共停车场，商场、写字楼以及公共建筑停车场，旅游景区停车场，驻车换乘（P+R)停车场等均按照总停车位的15%标准配建公共充电设施。结合各类能源站，鼓励规划新建综合能源状保留加油（气）站点，在符合相关标准规范规定、确保安全的前提下，配建公共充电设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2.专用充电设施。公交、物流、环卫等定点或定线运行的公共服务领域电动汽车，结合各自停车场站情况，一般不低于车桩比3:1的标准配建充电设施，并鼓励共享使用。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3.个人充电设施。新建居住区严格落实充电基础设施配建要求，固定车位按规定100%建设充电基础设施或预留安装条件，满足直接装表接电要求；既有居住区加快推进固定车位充电基础设施应装尽装。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4.换电设施。中重型卡车换电设施按照车辆的固定运输路线，结合环卫停车场配建。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五、规划主要图纸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instrText xml:space="preserve"> HYPERLINK "http://zrzyj.taian.gov.cn/module/download/downfile.jsp?classid=0&amp;filename=c66c5d45759d42669a75b11108db6f51.rar"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规划加油站点分布图.rar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instrText xml:space="preserve"> HYPERLINK "http://zrzyj.taian.gov.cn/module/download/downfile.jsp?classid=0&amp;filename=1e199d110fa5441bada6c26e8702fb62.zip"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规划加气站点分布图.zip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instrText xml:space="preserve"> HYPERLINK "http://zrzyj.taian.gov.cn/module/download/downfile.jsp?classid=0&amp;filename=9201631748ec43b681efe6abaf1a4b25.zip"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规划加氢站点分布图.zip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instrText xml:space="preserve"> HYPERLINK "http://zrzyj.taian.gov.cn/module/download/downfile.jsp?classid=0&amp;filename=98209d5c42ed4ab7b0adacdbc5f88c36.zip"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规划充换电站点分布图.zip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instrText xml:space="preserve"> HYPERLINK "http://zrzyj.taian.gov.cn/module/download/downfile.jsp?classid=0&amp;filename=7a91e63f554842cf96b015f9b404c1ff.zip"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规划近期能源站点分布图.zip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/>
          <w:lang w:val="en-US" w:eastAsia="zh-CN" w:bidi="ar"/>
        </w:rPr>
        <w:t>信息来源：泰安市自然资源和规划局</w:t>
      </w:r>
    </w:p>
    <w:p/>
    <w:p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eastAsia"/>
          <w:lang w:eastAsia="zh-CN"/>
        </w:rPr>
        <w:t>资</w:t>
      </w:r>
      <w:r>
        <w:rPr>
          <w:rFonts w:hint="default" w:ascii="Times New Roman" w:hAnsi="Times New Roman" w:cs="Times New Roman"/>
          <w:lang w:eastAsia="zh-CN"/>
        </w:rPr>
        <w:t>料来源（附件下载）http://zrzyj.taian.gov.cn/art/2023/12/22/art_69043_10322699.html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YzM4OTIxZTkyM2EyMjM4YmMxYjU1OWFiOWZkMjYifQ=="/>
  </w:docVars>
  <w:rsids>
    <w:rsidRoot w:val="00000000"/>
    <w:rsid w:val="11D56D80"/>
    <w:rsid w:val="2BD4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2023-12-26T07:55:00Z</dcterms:created>
  <dc:creator>zy</dc:creator>
  <cp:lastModifiedBy>Administrator</cp:lastModifiedBy>
  <dcterms:modified xsi:type="dcterms:W3CDTF">2023-12-27T03:24:02Z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F6C8D01D229F4683815934A26F1042F4_13</vt:lpwstr>
  </property>
</Properties>
</file>